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6E" w:rsidRPr="0070026E" w:rsidRDefault="0070026E" w:rsidP="0070026E">
      <w:pPr>
        <w:adjustRightInd/>
        <w:snapToGrid/>
        <w:spacing w:after="0" w:line="750" w:lineRule="atLeast"/>
        <w:jc w:val="center"/>
        <w:outlineLvl w:val="1"/>
        <w:rPr>
          <w:rFonts w:ascii="方正小标宋简体" w:eastAsia="方正小标宋简体" w:hAnsi="微软雅黑" w:cs="宋体" w:hint="eastAsia"/>
          <w:bCs/>
          <w:sz w:val="36"/>
          <w:szCs w:val="36"/>
        </w:rPr>
      </w:pPr>
      <w:r w:rsidRPr="0070026E">
        <w:rPr>
          <w:rFonts w:ascii="方正小标宋简体" w:eastAsia="方正小标宋简体" w:hAnsi="微软雅黑" w:cs="宋体" w:hint="eastAsia"/>
          <w:bCs/>
          <w:sz w:val="36"/>
          <w:szCs w:val="36"/>
        </w:rPr>
        <w:t>关于公布2024年张掖市市直事业单位引进高层次人才急需紧缺专业目录的公告</w:t>
      </w:r>
    </w:p>
    <w:p w:rsidR="0070026E" w:rsidRDefault="0070026E" w:rsidP="0070026E">
      <w:pPr>
        <w:adjustRightInd/>
        <w:snapToGrid/>
        <w:spacing w:after="0" w:line="480" w:lineRule="atLeast"/>
        <w:ind w:firstLine="480"/>
        <w:jc w:val="both"/>
        <w:rPr>
          <w:rFonts w:ascii="微软雅黑" w:hAnsi="微软雅黑" w:cs="宋体" w:hint="eastAsia"/>
          <w:color w:val="999999"/>
          <w:sz w:val="21"/>
          <w:szCs w:val="21"/>
          <w:bdr w:val="none" w:sz="0" w:space="0" w:color="auto" w:frame="1"/>
        </w:rPr>
      </w:pP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both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为深入实施新时代人才强市战略，强化“四强”行动和重点产业人才支撑，加快聚集急需紧缺高层次人才，根据教育部制定的现行高等教育本科、硕士研究生专业目录，确定下列专业为2024年张掖市市直事业单位引进高层次人才急需紧缺专业:</w:t>
      </w: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both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黑体" w:eastAsia="黑体" w:hAnsi="黑体" w:cs="宋体" w:hint="eastAsia"/>
          <w:color w:val="000000"/>
          <w:sz w:val="32"/>
          <w:szCs w:val="32"/>
          <w:bdr w:val="none" w:sz="0" w:space="0" w:color="auto" w:frame="1"/>
        </w:rPr>
        <w:t>研究生层次: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中共党史(030204)、马克思主义中国化研究(030503)、思想政治教育(030505)、中国近现代史基本问题研究(030506)、高等教育学(040106)、发展与教育心理学(040202)、英语语言文学(050201)、考古学(0601)、中国史(0602)、中国近现代史(060206)、博物馆(0651)、生态学(0713)、城乡规划与设计(含:风景园林规划与设计)(081303)、水利工程(0815)、环境科学与工程(0830)、城乡规划学(0833)、材料与化工(0856)、能源动力(0858)、土木水利(0859)、风景园林(0862)、果树学(090201)、动物遗传育种与繁殖(090501)、动物营养与饲料科学(090502)、草业科学(090503)、预防兽医学(090602)、临床兽医学(090603)、林学(0907)、林木遗传育种(090701)、森林培育(090702)、水土保持与荒漠化防治(090707)、草学(0909)、资源利用与植物保护(095132)、林业(0954)、临床医学(1002)、会计学(120201)、工程管理(1256)、审计(1257)、文物(1451)</w:t>
      </w: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both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黑体" w:eastAsia="黑体" w:hAnsi="黑体" w:cs="宋体" w:hint="eastAsia"/>
          <w:color w:val="000000"/>
          <w:sz w:val="32"/>
          <w:szCs w:val="32"/>
          <w:bdr w:val="none" w:sz="0" w:space="0" w:color="auto" w:frame="1"/>
        </w:rPr>
        <w:lastRenderedPageBreak/>
        <w:t>本科层次: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英语(050201)、翻译(050261)、商务英语(050262)、国际新闻与传播(050309T)、新能源材料与器件(080414T)、新能源科学与工程(080503T)、储能科学与工程(080504T)、水利水电工程(081101)、水文与水资源工程(081102)、港口航道与海岸工程(081103)、水务工程(081104T)、水利科学与工程(081105T)、智慧水利(081106T)、地下水科学与工程(081404T)、农业水利工程(082305)、环境科学与工程(082501)、环境工程(082502)、环境科学(082503)、环境生态工程(082504)、城乡规划(082802)、水土保持与荒漠化防治(090203)、动物科学(090301)、饲料工程(090306T)、动物医学(090401)、动植物检疫(090403T)、草业科学(090701)、临床医学(100201K)、工程管理(120103)、工程造价(120105)</w:t>
      </w: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both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各县区、市属国有企业根据各自实际确定引进高层次人才急需紧缺专业目录。</w:t>
      </w: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both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br/>
      </w: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right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中共张掖市委组织部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张掖市人力资源和社会保障局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70026E" w:rsidRPr="0070026E" w:rsidRDefault="0070026E" w:rsidP="0070026E">
      <w:pPr>
        <w:adjustRightInd/>
        <w:snapToGrid/>
        <w:spacing w:after="0" w:line="580" w:lineRule="atLeast"/>
        <w:ind w:firstLine="482"/>
        <w:jc w:val="right"/>
        <w:rPr>
          <w:rFonts w:ascii="仿宋_GB2312" w:eastAsia="仿宋_GB2312" w:hAnsi="微软雅黑" w:cs="宋体" w:hint="eastAsia"/>
          <w:color w:val="000000"/>
          <w:sz w:val="32"/>
          <w:szCs w:val="32"/>
        </w:rPr>
      </w:pP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2024年3月18日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  <w:r w:rsidRPr="0070026E">
        <w:rPr>
          <w:rFonts w:ascii="仿宋_GB2312" w:eastAsia="仿宋_GB2312" w:hAnsi="微软雅黑" w:cs="宋体" w:hint="eastAsia"/>
          <w:color w:val="000000"/>
          <w:sz w:val="32"/>
          <w:szCs w:val="32"/>
          <w:bdr w:val="none" w:sz="0" w:space="0" w:color="auto" w:frame="1"/>
        </w:rPr>
        <w:t> </w:t>
      </w:r>
    </w:p>
    <w:p w:rsidR="004358AB" w:rsidRDefault="004358AB" w:rsidP="00D31D50">
      <w:pPr>
        <w:spacing w:line="220" w:lineRule="atLeast"/>
      </w:pPr>
    </w:p>
    <w:sectPr w:rsidR="004358AB" w:rsidSect="0070026E">
      <w:pgSz w:w="11906" w:h="16838"/>
      <w:pgMar w:top="1814" w:right="1474" w:bottom="1474" w:left="1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C2" w:rsidRDefault="001200C2" w:rsidP="0070026E">
      <w:pPr>
        <w:spacing w:after="0"/>
      </w:pPr>
      <w:r>
        <w:separator/>
      </w:r>
    </w:p>
  </w:endnote>
  <w:endnote w:type="continuationSeparator" w:id="0">
    <w:p w:rsidR="001200C2" w:rsidRDefault="001200C2" w:rsidP="007002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C2" w:rsidRDefault="001200C2" w:rsidP="0070026E">
      <w:pPr>
        <w:spacing w:after="0"/>
      </w:pPr>
      <w:r>
        <w:separator/>
      </w:r>
    </w:p>
  </w:footnote>
  <w:footnote w:type="continuationSeparator" w:id="0">
    <w:p w:rsidR="001200C2" w:rsidRDefault="001200C2" w:rsidP="007002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0C2"/>
    <w:rsid w:val="00323B43"/>
    <w:rsid w:val="003D37D8"/>
    <w:rsid w:val="00426133"/>
    <w:rsid w:val="004358AB"/>
    <w:rsid w:val="0070026E"/>
    <w:rsid w:val="008B7726"/>
    <w:rsid w:val="00D31D50"/>
    <w:rsid w:val="00DA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70026E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2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2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2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26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0026E"/>
    <w:rPr>
      <w:rFonts w:ascii="宋体" w:eastAsia="宋体" w:hAnsi="宋体" w:cs="宋体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0026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9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605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2024-09-11T03:48:00Z</dcterms:modified>
</cp:coreProperties>
</file>