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AB886">
      <w:pPr>
        <w:shd w:val="clear"/>
        <w:tabs>
          <w:tab w:val="left" w:pos="7740"/>
        </w:tabs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附件3</w:t>
      </w:r>
    </w:p>
    <w:p w14:paraId="72706197">
      <w:pPr>
        <w:shd w:val="clear"/>
        <w:tabs>
          <w:tab w:val="left" w:pos="7740"/>
        </w:tabs>
        <w:spacing w:line="560" w:lineRule="exact"/>
        <w:jc w:val="center"/>
        <w:rPr>
          <w:rFonts w:hint="eastAsia" w:asci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面试注意事项</w:t>
      </w:r>
    </w:p>
    <w:p w14:paraId="645FBBE4"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rPr>
          <w:rFonts w:hint="eastAsia" w:ascii="黑体" w:hAnsi="黑体" w:eastAsia="黑体"/>
          <w:color w:val="auto"/>
          <w:sz w:val="32"/>
          <w:szCs w:val="32"/>
        </w:rPr>
      </w:pPr>
    </w:p>
    <w:p w14:paraId="7E4E1A35"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rPr>
          <w:rFonts w:hint="eastAsia" w:ascii="黑体" w:hAnsi="黑体" w:eastAsia="黑体"/>
          <w:color w:val="auto"/>
          <w:sz w:val="32"/>
          <w:szCs w:val="32"/>
          <w:highlight w:val="yellow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/>
          <w:color w:val="auto"/>
          <w:sz w:val="32"/>
          <w:szCs w:val="32"/>
        </w:rPr>
        <w:t>官方网站</w:t>
      </w:r>
    </w:p>
    <w:p w14:paraId="406A12B5">
      <w:pPr>
        <w:keepNext w:val="0"/>
        <w:keepLines w:val="0"/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本次面试的官方网站为普洱市人民政府网http://www.puershi.gov.cn/通知公告栏，整个面试过程各个环节的有关公告，都以官方网站公告为准。</w:t>
      </w:r>
    </w:p>
    <w:p w14:paraId="0CF968BB"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rPr>
          <w:rFonts w:ascii="黑体" w:hAns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/>
          <w:bCs/>
          <w:color w:val="auto"/>
          <w:sz w:val="32"/>
          <w:szCs w:val="32"/>
        </w:rPr>
        <w:t>面试对象</w:t>
      </w:r>
    </w:p>
    <w:p w14:paraId="4ABCB1A4">
      <w:pPr>
        <w:shd w:val="clear" w:color="auto" w:fill="FFFFFF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>资格审查合格进入面试人员。</w:t>
      </w:r>
    </w:p>
    <w:p w14:paraId="5FCB45BD">
      <w:pPr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left"/>
        <w:rPr>
          <w:rFonts w:ascii="黑体" w:hAns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/>
          <w:bCs/>
          <w:color w:val="auto"/>
          <w:sz w:val="32"/>
          <w:szCs w:val="32"/>
        </w:rPr>
        <w:t>面试方式</w:t>
      </w:r>
    </w:p>
    <w:p w14:paraId="2DD0F5A4"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rPr>
          <w:rFonts w:eastAsia="仿宋_GB2312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Cs/>
          <w:color w:val="auto"/>
          <w:kern w:val="44"/>
          <w:sz w:val="32"/>
          <w:szCs w:val="32"/>
          <w:lang w:val="en-US" w:eastAsia="zh-CN"/>
        </w:rPr>
        <w:t>采用模拟课堂教学讲授和面谈的方式进行</w:t>
      </w:r>
      <w:r>
        <w:rPr>
          <w:rFonts w:hint="eastAsia" w:eastAsia="仿宋_GB2312"/>
          <w:bCs/>
          <w:color w:val="auto"/>
          <w:sz w:val="32"/>
          <w:szCs w:val="32"/>
          <w:shd w:val="clear" w:color="auto" w:fill="FFFFFF"/>
        </w:rPr>
        <w:t>。</w:t>
      </w:r>
    </w:p>
    <w:p w14:paraId="15170253">
      <w:pPr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left"/>
        <w:rPr>
          <w:rFonts w:ascii="黑体" w:hAns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/>
          <w:bCs/>
          <w:color w:val="auto"/>
          <w:sz w:val="32"/>
          <w:szCs w:val="32"/>
        </w:rPr>
        <w:t>面试时间</w:t>
      </w:r>
    </w:p>
    <w:p w14:paraId="2E92988D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  <w:t>（</w:t>
      </w:r>
      <w:r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  <w:lang w:val="en-US" w:eastAsia="zh-CN"/>
        </w:rPr>
        <w:t>一</w:t>
      </w:r>
      <w:r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  <w:t>）面试安排总体时间</w:t>
      </w:r>
    </w:p>
    <w:p w14:paraId="3DFFC02E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以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招聘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单位电话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eastAsia="zh-CN"/>
        </w:rPr>
        <w:t>、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短信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等方式通知为准。</w:t>
      </w:r>
    </w:p>
    <w:p w14:paraId="0792DF39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  <w:t>（</w:t>
      </w:r>
      <w:r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  <w:lang w:val="en-US" w:eastAsia="zh-CN"/>
        </w:rPr>
        <w:t>二</w:t>
      </w:r>
      <w:r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  <w:t>）考生到候考室时间</w:t>
      </w:r>
    </w:p>
    <w:p w14:paraId="22A883EB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参加当天面试的全部考生持身份证等相关要求资料按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招聘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单位通知时间准时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eastAsia="zh-CN"/>
        </w:rPr>
        <w:t>进入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候考室。</w:t>
      </w:r>
    </w:p>
    <w:p w14:paraId="504B2871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  <w:t>（</w:t>
      </w:r>
      <w:r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  <w:lang w:val="en-US" w:eastAsia="zh-CN"/>
        </w:rPr>
        <w:t>三</w:t>
      </w:r>
      <w:r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  <w:t>）每个考场指导时间（具体以面试考场时间为准）</w:t>
      </w:r>
    </w:p>
    <w:p w14:paraId="31E31072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面试时间：每名考生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备课15分钟，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面试时间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15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分钟（</w:t>
      </w:r>
      <w:r>
        <w:rPr>
          <w:rFonts w:hint="eastAsia" w:ascii="Times New Roman" w:hAnsi="Times New Roman" w:eastAsia="仿宋_GB2312" w:cs="Times New Roman"/>
          <w:bCs/>
          <w:color w:val="auto"/>
          <w:kern w:val="44"/>
          <w:sz w:val="32"/>
          <w:szCs w:val="32"/>
          <w:lang w:val="en-US" w:eastAsia="zh-CN"/>
        </w:rPr>
        <w:t>模拟课堂教学讲授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10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分钟，</w:t>
      </w:r>
      <w:r>
        <w:rPr>
          <w:rFonts w:hint="eastAsia" w:ascii="Times New Roman" w:hAnsi="Times New Roman" w:eastAsia="仿宋_GB2312" w:cs="Times New Roman"/>
          <w:bCs/>
          <w:color w:val="auto"/>
          <w:kern w:val="44"/>
          <w:sz w:val="32"/>
          <w:szCs w:val="32"/>
          <w:lang w:val="en-US" w:eastAsia="zh-CN"/>
        </w:rPr>
        <w:t>面谈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5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分钟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）。</w:t>
      </w:r>
    </w:p>
    <w:p w14:paraId="72CDECD6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  <w:lang w:val="en-US" w:eastAsia="zh-CN"/>
        </w:rPr>
        <w:t>五、</w:t>
      </w:r>
      <w:r>
        <w:rPr>
          <w:rStyle w:val="8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  <w:t>面试地点</w:t>
      </w:r>
    </w:p>
    <w:p w14:paraId="5D012864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以招聘单位通知为准。</w:t>
      </w:r>
    </w:p>
    <w:p w14:paraId="21237C2B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  <w:lang w:val="en-US" w:eastAsia="zh-CN"/>
        </w:rPr>
        <w:t>六、</w:t>
      </w:r>
      <w:r>
        <w:rPr>
          <w:rStyle w:val="8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  <w:t>面试内容</w:t>
      </w:r>
    </w:p>
    <w:p w14:paraId="6152B645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模拟课堂教学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讲授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题目由考生根据本人报考岗位学科对应现行高中教材自选自备，选取一课、一段、一章、一节、一项等作为模拟课堂教学题目。</w:t>
      </w:r>
      <w:bookmarkStart w:id="0" w:name="_GoBack"/>
      <w:bookmarkEnd w:id="0"/>
    </w:p>
    <w:p w14:paraId="6CDE09DC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面试主要围绕教学内容、教学方法、教学过程、教学基本功、教学特色、专业素养、举止仪表等方面进行测评。</w:t>
      </w:r>
    </w:p>
    <w:p w14:paraId="6BB838A0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  <w:lang w:val="en-US" w:eastAsia="zh-CN"/>
        </w:rPr>
        <w:t>七、</w:t>
      </w:r>
      <w:r>
        <w:rPr>
          <w:rStyle w:val="8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  <w:t>面试流程</w:t>
      </w:r>
    </w:p>
    <w:p w14:paraId="4143A983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  <w:t>（</w:t>
      </w:r>
      <w:r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  <w:lang w:val="en-US" w:eastAsia="zh-CN"/>
        </w:rPr>
        <w:t>一</w:t>
      </w:r>
      <w:r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  <w:t>）面试准备</w:t>
      </w:r>
    </w:p>
    <w:p w14:paraId="3E45427B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参加面试的全部考生必须按规定时间到达考生候考室，工作人员核对考生的身份证原件等相关信息，宣布纪律和其他注意事项。组织考生及相关人员完成抽签等准备工作，考生抽签结束后，在候考室等候面试。</w:t>
      </w:r>
    </w:p>
    <w:p w14:paraId="663BF586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面试时间到，接到通知后，按照抽签顺序，考生由引导人员引领至面试考场进行面试。</w:t>
      </w:r>
    </w:p>
    <w:p w14:paraId="456F832C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  <w:t>（</w:t>
      </w:r>
      <w:r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  <w:lang w:val="en-US" w:eastAsia="zh-CN"/>
        </w:rPr>
        <w:t>二</w:t>
      </w:r>
      <w:r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  <w:t>）考场面试</w:t>
      </w:r>
    </w:p>
    <w:p w14:paraId="3A174E87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每个考场每次引导1名考生进入考场面试，每名考生面试时间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15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分钟。</w:t>
      </w:r>
    </w:p>
    <w:p w14:paraId="7751785F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考生进行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教学讲授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10分钟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。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试讲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进行中，考官不得打断考生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eastAsia="zh-CN"/>
        </w:rPr>
        <w:t>试讲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，如时间未到，考官不得提前中断考生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eastAsia="zh-CN"/>
        </w:rPr>
        <w:t>试讲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。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eastAsia="zh-CN"/>
        </w:rPr>
        <w:t>试讲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结束开展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面谈5分钟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，如果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eastAsia="zh-CN"/>
        </w:rPr>
        <w:t>教学讲授、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面谈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提前结束或时间到，主考官宣布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eastAsia="zh-CN"/>
        </w:rPr>
        <w:t>：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本场面试结束，请考生退场。</w:t>
      </w:r>
    </w:p>
    <w:p w14:paraId="78729C15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注意事项：面试考场内已配备黑板（电子白板）、纸张、粉笔等教具，考生无须自带；如科目需画图等操作，考生可自行携带工具。考生不得在考场内做物理、化学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eastAsia="zh-CN"/>
        </w:rPr>
        <w:t>、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生物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等实验。</w:t>
      </w:r>
    </w:p>
    <w:p w14:paraId="348E2AC2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  <w:t>（</w:t>
      </w:r>
      <w:r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  <w:lang w:val="en-US" w:eastAsia="zh-CN"/>
        </w:rPr>
        <w:t>三</w:t>
      </w:r>
      <w:r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  <w:t>）考场事项</w:t>
      </w:r>
    </w:p>
    <w:p w14:paraId="63845624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面试开始前，如果考生对面试程序有不理解的，可以提问，面试开始后，不得再提问。</w:t>
      </w:r>
    </w:p>
    <w:p w14:paraId="30E9F681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面试提前结束界定为：考生主动提出面试提前结束。</w:t>
      </w:r>
    </w:p>
    <w:p w14:paraId="4C2CD7E1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面试提前结束，主考官可安排下一场面试提前开始。</w:t>
      </w:r>
    </w:p>
    <w:p w14:paraId="3560A7B8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  <w:t>（</w:t>
      </w:r>
      <w:r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  <w:lang w:val="en-US" w:eastAsia="zh-CN"/>
        </w:rPr>
        <w:t>四</w:t>
      </w:r>
      <w:r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  <w:t>）面试成绩计算</w:t>
      </w:r>
    </w:p>
    <w:p w14:paraId="4A0327E9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面试总分100分，成绩四舍五入保留两位小数。面试成绩在本考场所有面试结束后现场张贴公布。</w:t>
      </w:r>
    </w:p>
    <w:p w14:paraId="6F44C317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面试成绩为最终成绩，面试成绩最低合格分数线为80分，面试成绩未达最低合格分数线的，不得参加面试后续招考程序。在面试成绩合格分数线人员中，根据岗位面试成绩从高到低的顺序，按照招聘人数与进入面试后续招聘程序人数1:1的比例确定参加面试后续招聘程序人员。</w:t>
      </w:r>
    </w:p>
    <w:p w14:paraId="12C29110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面试工作结束后，如需递补人员，开展招聘的相同批次人员必须执行相同的递补方式。</w:t>
      </w:r>
    </w:p>
    <w:p w14:paraId="7147C010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  <w:lang w:val="en-US" w:eastAsia="zh-CN"/>
        </w:rPr>
        <w:t>八、</w:t>
      </w:r>
      <w:r>
        <w:rPr>
          <w:rStyle w:val="8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  <w:t>有关事项</w:t>
      </w:r>
    </w:p>
    <w:p w14:paraId="549ECBD5">
      <w:pPr>
        <w:numPr>
          <w:ilvl w:val="0"/>
          <w:numId w:val="1"/>
        </w:numPr>
        <w:shd w:val="clear"/>
        <w:ind w:left="0" w:leftChars="0" w:firstLine="420" w:firstLineChars="0"/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候考室实行全封闭管理，考生进入候考室、面试考场等面试场所，必须遵守纪律，服从管理，考生须将除身份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证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及要求携带的相关证件外的其他物品放置在候考室外指定位置（考生携带的电子设备须全部切断电源、关闭闹铃），待面试结束后再领取，领取后不得再进入面试场所，面试场所内不得吸烟，不得吵闹喧哗，不得擅自离开或随意出入，否则，按规定予以处理。</w:t>
      </w:r>
    </w:p>
    <w:p w14:paraId="10068E60">
      <w:pPr>
        <w:shd w:val="clear"/>
        <w:ind w:firstLine="640" w:firstLineChars="200"/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候考室外无关人员不得联系候考室，非候考室工作人员和考生不得进入候考室，候考室内信息不得泄露到候考室外。</w:t>
      </w:r>
    </w:p>
    <w:p w14:paraId="0682596E">
      <w:pPr>
        <w:numPr>
          <w:ilvl w:val="0"/>
          <w:numId w:val="1"/>
        </w:numPr>
        <w:shd w:val="clear"/>
        <w:ind w:left="0" w:leftChars="0" w:firstLine="420" w:firstLineChars="0"/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面试顺序号是考生的唯一标识，考生不得穿着有行业特征的制式服装参加面试，考生不得以任何方式向考官透露本人及父母姓名、工作单位等能够识别考生个人身份的信息，否则，考官将按规定酌情扣分。</w:t>
      </w:r>
    </w:p>
    <w:p w14:paraId="21B8FDF8">
      <w:pPr>
        <w:numPr>
          <w:ilvl w:val="0"/>
          <w:numId w:val="1"/>
        </w:numPr>
        <w:shd w:val="clear"/>
        <w:ind w:left="0" w:leftChars="0" w:firstLine="420" w:firstLineChars="0"/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临时缺考或不按时到场参加面试人员界定为：当天上午或者下午，如已有面试考生被引导出候考室，此时仍未到达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eastAsia="zh-CN"/>
        </w:rPr>
        <w:t>候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考室的考生，视为自动弃权，取消面试资格，按规定予以处理。</w:t>
      </w:r>
    </w:p>
    <w:p w14:paraId="71A886E3">
      <w:pPr>
        <w:numPr>
          <w:ilvl w:val="0"/>
          <w:numId w:val="1"/>
        </w:numPr>
        <w:shd w:val="clear"/>
        <w:ind w:left="0" w:leftChars="0" w:firstLine="420" w:firstLineChars="0"/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面试考官、监督人员、计时计分人员、引导人员之间以及与考生之间构成《事业单位人事管理回避规定》第六条规定回避关系的，考场内构成回避关系的非考生人员必须回避。</w:t>
      </w:r>
    </w:p>
    <w:p w14:paraId="7335C1C8">
      <w:pPr>
        <w:numPr>
          <w:ilvl w:val="0"/>
          <w:numId w:val="1"/>
        </w:numPr>
        <w:shd w:val="clear"/>
        <w:ind w:left="0" w:leftChars="0" w:firstLine="420" w:firstLineChars="0"/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严格保密制度，参与面试的所有人员不得泄露面试内容、评分标准、个人信息等有关内容，离开考场时不准带走试题和草稿纸等资料。</w:t>
      </w:r>
    </w:p>
    <w:p w14:paraId="549336B6">
      <w:pPr>
        <w:numPr>
          <w:ilvl w:val="0"/>
          <w:numId w:val="1"/>
        </w:numPr>
        <w:shd w:val="clear"/>
        <w:ind w:left="0" w:leftChars="0" w:firstLine="420" w:firstLineChars="0"/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参与面试的所有人员在面试过程中必须讲普通话。</w:t>
      </w:r>
    </w:p>
    <w:p w14:paraId="0D0D1A1B">
      <w:pPr>
        <w:numPr>
          <w:ilvl w:val="0"/>
          <w:numId w:val="1"/>
        </w:numPr>
        <w:shd w:val="clear"/>
        <w:ind w:left="0" w:leftChars="0" w:firstLine="420" w:firstLineChars="0"/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面试工作接受纪检监察、人大、政协、考生、家长以及社会各界的监督。</w:t>
      </w:r>
    </w:p>
    <w:p w14:paraId="7C93C005">
      <w:pPr>
        <w:numPr>
          <w:ilvl w:val="0"/>
          <w:numId w:val="1"/>
        </w:numPr>
        <w:shd w:val="clear"/>
        <w:ind w:left="0" w:leftChars="0" w:firstLine="420" w:firstLineChars="0"/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考生参加面试穿着打扮得体大方，整洁干净不邋遢即可，提倡厉行节约，反对铺张浪费，应尽量减轻经济负担。</w:t>
      </w:r>
    </w:p>
    <w:p w14:paraId="4B5AB52E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  <w:lang w:val="en-US" w:eastAsia="zh-CN"/>
        </w:rPr>
        <w:t>九</w:t>
      </w:r>
      <w:r>
        <w:rPr>
          <w:rStyle w:val="8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  <w:t>、温馨提示</w:t>
      </w:r>
    </w:p>
    <w:p w14:paraId="3A301A36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本次招聘不举办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eastAsia="zh-CN"/>
        </w:rPr>
        <w:t>、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不委托任何单位或个人举办任何形式的面试培训班、辅导班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eastAsia="zh-CN"/>
        </w:rPr>
        <w:t>。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不销售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eastAsia="zh-CN"/>
        </w:rPr>
        <w:t>、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不委托任何单位或个人销售任何教材。请考生加强自我防护，注意交通和食宿等方面的安全。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F6FC5B-92DB-4388-AE84-D5BFC9D242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29D8FE1-D724-4F2B-9094-027100AA02E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048CC2E-C475-4FF8-9785-089273581D1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215D8C7-6935-4CBE-977F-94AC1B2A9BB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6080F5F-A4AD-4C9F-A515-94545D00605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86DA3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122DA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122DA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5C1B1C"/>
    <w:multiLevelType w:val="singleLevel"/>
    <w:tmpl w:val="8B5C1B1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kMzExNDNmNDRhNWJlYzgwNzZhOTNlMDg1NGU5MjgifQ=="/>
  </w:docVars>
  <w:rsids>
    <w:rsidRoot w:val="4A4F7BDD"/>
    <w:rsid w:val="001E77A2"/>
    <w:rsid w:val="088E2FBC"/>
    <w:rsid w:val="27DF5BB9"/>
    <w:rsid w:val="2CE45056"/>
    <w:rsid w:val="365405A2"/>
    <w:rsid w:val="4A4F7BDD"/>
    <w:rsid w:val="51A3553F"/>
    <w:rsid w:val="533D4D64"/>
    <w:rsid w:val="54660E4D"/>
    <w:rsid w:val="5D0056DA"/>
    <w:rsid w:val="63C76917"/>
    <w:rsid w:val="664937D2"/>
    <w:rsid w:val="671745E9"/>
    <w:rsid w:val="685369C0"/>
    <w:rsid w:val="76275758"/>
    <w:rsid w:val="AF77E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cs="宋体"/>
      <w:b/>
      <w:kern w:val="44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theme="minorBid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1767</Words>
  <Characters>1802</Characters>
  <Lines>0</Lines>
  <Paragraphs>0</Paragraphs>
  <TotalTime>6</TotalTime>
  <ScaleCrop>false</ScaleCrop>
  <LinksUpToDate>false</LinksUpToDate>
  <CharactersWithSpaces>1802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2023-12-11T15:20:00Z</dcterms:created>
  <dc:creator>userName</dc:creator>
  <cp:lastModifiedBy>泥娃娃</cp:lastModifiedBy>
  <cp:lastPrinted>2024-04-09T15:45:00Z</cp:lastPrinted>
  <dcterms:modified xsi:type="dcterms:W3CDTF">2024-10-10T15:24:47Z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A01AEFD50EE34074BE5A4213999EFFCC_13</vt:lpwstr>
  </property>
</Properties>
</file>