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p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年三亚市直属学校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</w:p>
    <w:p>
      <w:pPr>
        <w:widowControl/>
        <w:snapToGrid w:val="0"/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公开招聘教师</w:t>
      </w:r>
    </w:p>
    <w:p>
      <w:pPr>
        <w:widowControl/>
        <w:snapToGrid w:val="0"/>
        <w:spacing w:line="5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现场资格审查材料清单</w:t>
      </w:r>
    </w:p>
    <w:p>
      <w:pPr>
        <w:widowControl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napToGrid w:val="0"/>
        <w:spacing w:line="520" w:lineRule="exact"/>
        <w:ind w:firstLine="627" w:firstLineChars="196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; 硕士研究生及以上学历报考的必须提供本科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研究生阶段的成绩单）；                                                                       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5.学历、学位证书（验原件，收复印件；），如报名时暂无法提供，本人提供承诺书，承诺在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>
      <w:pPr>
        <w:widowControl/>
        <w:snapToGrid w:val="0"/>
        <w:spacing w:line="520" w:lineRule="exact"/>
        <w:ind w:firstLine="64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登录中国高等教育学生信息网(http://www.chsi.com.cn/xlcx/lscx.jsp)下载打印带有二维码标识的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《教育部学历证书电子注册备案表》或《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教育部学籍在线验证报告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（留学归国人员不需提供）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；                                                                                    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初级会计师及以上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职称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（验原件，收复印件）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尚未取得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初级会计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师及以上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职称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证书的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年应届毕业生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须就本人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初级会计师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职称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提供承诺书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承诺在202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年8月31日前取得并提供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初级会计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师及以上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职称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证书，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否则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取消聘用资格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；</w:t>
      </w:r>
    </w:p>
    <w:p>
      <w:pPr>
        <w:widowControl/>
        <w:shd w:val="clear" w:color="auto" w:fill="FFFFFF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>
      <w:pPr>
        <w:widowControl/>
        <w:snapToGrid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>
      <w:pPr>
        <w:widowControl/>
        <w:snapToGrid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留学归国人员报名时须提供国家教育部留学服务中心出具的《国外学历学位认证书》。暂时无法提供《国外学历学位认证书》的，可个人书面承诺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年8月31日前取得并提供国家教育部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>
      <w:pPr>
        <w:widowControl/>
        <w:shd w:val="clear" w:color="auto" w:fill="FFFFFF"/>
        <w:autoSpaceDE w:val="0"/>
        <w:spacing w:line="578" w:lineRule="exact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国家教育部留学服务中心出具的《联合办学学历学位评估意见书》；</w:t>
      </w:r>
    </w:p>
    <w:p>
      <w:pPr>
        <w:widowControl/>
        <w:shd w:val="clear" w:color="auto" w:fill="FFFFFF"/>
        <w:autoSpaceDE w:val="0"/>
        <w:spacing w:line="5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5477"/>
    <w:rsid w:val="00F06EB0"/>
    <w:rsid w:val="00F07608"/>
    <w:rsid w:val="00FE3A29"/>
    <w:rsid w:val="00FF27AE"/>
    <w:rsid w:val="028E163A"/>
    <w:rsid w:val="03D735C8"/>
    <w:rsid w:val="0690117D"/>
    <w:rsid w:val="07193FCF"/>
    <w:rsid w:val="08C2093C"/>
    <w:rsid w:val="0A053B68"/>
    <w:rsid w:val="0C5742B7"/>
    <w:rsid w:val="0D775DDB"/>
    <w:rsid w:val="0F6F76D0"/>
    <w:rsid w:val="10AF3DA3"/>
    <w:rsid w:val="170C7E44"/>
    <w:rsid w:val="1A924F40"/>
    <w:rsid w:val="1B160D62"/>
    <w:rsid w:val="1D653E24"/>
    <w:rsid w:val="1E3B285C"/>
    <w:rsid w:val="1EEE23D8"/>
    <w:rsid w:val="1F4806AB"/>
    <w:rsid w:val="213B6C64"/>
    <w:rsid w:val="2266415A"/>
    <w:rsid w:val="24E707BB"/>
    <w:rsid w:val="2B140DBB"/>
    <w:rsid w:val="2F4A3B8C"/>
    <w:rsid w:val="30CD5E5F"/>
    <w:rsid w:val="32F066F6"/>
    <w:rsid w:val="33552AD8"/>
    <w:rsid w:val="34D27A6D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78E7477"/>
    <w:rsid w:val="484C78CF"/>
    <w:rsid w:val="488A0A8B"/>
    <w:rsid w:val="48A0203D"/>
    <w:rsid w:val="4D0D20C8"/>
    <w:rsid w:val="4D4B5A55"/>
    <w:rsid w:val="4FF7782C"/>
    <w:rsid w:val="51823652"/>
    <w:rsid w:val="51C154CE"/>
    <w:rsid w:val="54183C3E"/>
    <w:rsid w:val="54256F1F"/>
    <w:rsid w:val="56AE67FC"/>
    <w:rsid w:val="57932F64"/>
    <w:rsid w:val="587E401E"/>
    <w:rsid w:val="59E625E2"/>
    <w:rsid w:val="5A685EA1"/>
    <w:rsid w:val="60EA11F5"/>
    <w:rsid w:val="617A5F38"/>
    <w:rsid w:val="621D3983"/>
    <w:rsid w:val="63550C58"/>
    <w:rsid w:val="64046F46"/>
    <w:rsid w:val="64F9183E"/>
    <w:rsid w:val="66396EB0"/>
    <w:rsid w:val="6697016A"/>
    <w:rsid w:val="6C257B8C"/>
    <w:rsid w:val="6C59789A"/>
    <w:rsid w:val="6D896A45"/>
    <w:rsid w:val="7045247E"/>
    <w:rsid w:val="728D6695"/>
    <w:rsid w:val="735C0225"/>
    <w:rsid w:val="736205C9"/>
    <w:rsid w:val="73D25047"/>
    <w:rsid w:val="76AD61E6"/>
    <w:rsid w:val="774002DA"/>
    <w:rsid w:val="77E85551"/>
    <w:rsid w:val="790765D3"/>
    <w:rsid w:val="799B48C4"/>
    <w:rsid w:val="7A38715C"/>
    <w:rsid w:val="7A3913BE"/>
    <w:rsid w:val="7AF0439D"/>
    <w:rsid w:val="7C233551"/>
    <w:rsid w:val="ADFFA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3</Pages>
  <Words>1038</Words>
  <Characters>1121</Characters>
  <Lines>11</Lines>
  <Paragraphs>3</Paragraphs>
  <TotalTime>1</TotalTime>
  <ScaleCrop>false</ScaleCrop>
  <LinksUpToDate>false</LinksUpToDate>
  <CharactersWithSpaces>1721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2021-10-11T09:10:00Z</dcterms:created>
  <dc:creator>admin</dc:creator>
  <cp:lastModifiedBy>user</cp:lastModifiedBy>
  <cp:lastPrinted>2021-10-11T09:09:00Z</cp:lastPrinted>
  <dcterms:modified xsi:type="dcterms:W3CDTF">2024-10-24T15:43:37Z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6EBA29EF04BD4FD592C59E5D5CAEA6FF</vt:lpwstr>
  </property>
</Properties>
</file>