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cs="方正小标宋_GBK" w:asciiTheme="minorEastAsia" w:hAnsiTheme="minorEastAsia"/>
          <w:sz w:val="32"/>
        </w:rPr>
      </w:pPr>
      <w:r>
        <w:rPr>
          <w:rFonts w:hint="eastAsia" w:cs="方正小标宋_GBK" w:asciiTheme="minorEastAsia" w:hAnsiTheme="minorEastAsia"/>
          <w:sz w:val="32"/>
        </w:rPr>
        <w:t>附件</w:t>
      </w:r>
      <w:r>
        <w:rPr>
          <w:rFonts w:hint="eastAsia" w:cs="方正小标宋_GBK" w:asciiTheme="minorEastAsia" w:hAnsiTheme="minorEastAsia"/>
          <w:sz w:val="32"/>
          <w:lang w:val="en-US" w:eastAsia="zh-CN"/>
        </w:rPr>
        <w:t>6</w:t>
      </w:r>
      <w:bookmarkStart w:id="0" w:name="_GoBack"/>
      <w:bookmarkEnd w:id="0"/>
      <w:r>
        <w:rPr>
          <w:rFonts w:hint="eastAsia" w:cs="方正小标宋_GBK" w:asciiTheme="minorEastAsia" w:hAnsiTheme="minorEastAsia"/>
          <w:sz w:val="32"/>
        </w:rPr>
        <w:t>：</w:t>
      </w:r>
    </w:p>
    <w:p>
      <w:pPr>
        <w:spacing w:line="57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事业单位公开招聘违纪违规行为处理规定</w:t>
      </w:r>
    </w:p>
    <w:p>
      <w:pPr>
        <w:spacing w:line="570" w:lineRule="exact"/>
        <w:ind w:firstLine="640" w:firstLineChars="200"/>
        <w:jc w:val="left"/>
        <w:rPr>
          <w:rFonts w:ascii="仿宋_GB2312" w:hAnsi="仿宋_GB2312" w:eastAsia="仿宋_GB2312" w:cs="仿宋_GB2312"/>
          <w:sz w:val="32"/>
          <w:szCs w:val="32"/>
        </w:rPr>
      </w:pP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《事业单位公开招聘违纪违规行为处理规定》经2017年9月25日人力资源社会保障部第135次部务会审议通过，2017年10月9日中华人民共和国人力资源和社会保障部令 第35号公布。该《规定》分总则、应聘人员违纪违规行为处理、招聘单位和招聘工作人员违纪违规行为处理、处理程序、附则5章22条，自2018年1月1日起施行。</w:t>
      </w:r>
    </w:p>
    <w:p>
      <w:pPr>
        <w:spacing w:line="57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为加强事业单位公开招聘工作管理，规范公开招聘违纪违规行为的认定与处理，保证招聘工作公开、公平、公正，根据《事业单位人事管理条例》等有关规定，制定本规定。</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事业单位公开招聘中违纪违规行为的认定与处理，适用本规定。</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认定与处理公开招聘违纪违规行为，应当事实清楚、证据确凿、程序规范、适用规定准确。</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中央事业单位人事综合管理部门负责全国事业单位公开招聘工作的综合管理与监督。</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各级事业单位人事综合管理部门、事业单位主管部门、招聘单位按照事业单位公开招聘管理权限，依据本规定对公开招聘违纪违规行为进行认定与处理。</w:t>
      </w:r>
    </w:p>
    <w:p>
      <w:pPr>
        <w:spacing w:line="57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应聘人员违纪违规行为处理</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应聘人员在报名过程中有下列违纪违规行为之一的，取消其本次应聘资格:</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(一)伪造、涂改证件、证明等报名材料，或者以其他不正当手段获取应聘资格的;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(二)提供的涉及报考资格的申请材料或者信息不实，且影响报名审核结果的;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(三)其他应当取消其本次应聘资格的违纪违规行为。</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应聘人员在考试过程中有下列违纪违规行为之一的，给予其当次该科目考试成绩无效的处理:</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(一)携带规定以外的物品进入考场且未按要求放在指定位置，经提醒仍不改正的;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(二)未在规定座位参加考试，或者未经考试工作人员允许擅自离开座位或者考场，经提醒仍不改正的;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(三)经提醒仍不按规定填写、填涂本人信息的;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(四)在试卷、答题纸、答题卡规定以外位置标注本人信息或者其他特殊标记的;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(五)在考试开始信号发出前答题，或者在考试结束信号发出后继续答题，经提醒仍不停止的;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(六)将试卷、答题卡、答题纸带出考场，或者故意损坏试卷、答题卡、答题纸及考试相关设施设备的;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(七)其他应当给予当次该科目考试成绩无效处理的违纪违规行为。</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应聘人员在考试过程中有下列严重违纪违规行为之一的，给予其当次全部科目考试成绩无效的处理，并将其违纪违规行为记入事业单位公开招聘应聘人员诚信档案库，记录期限为五年:</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(一)抄袭、协助他人抄袭的;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(二)互相传递试卷、答题纸、答题卡、草稿纸等的;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(三)持伪造证件参加考试的;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(四)使用禁止带入考场的通讯工具、规定以外的电子用品的;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(五)本人离开考场后，在本场考试结束前，传播考试试题及答案的;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(六)其他应当给予当次全部科目考试成绩无效处理并记入事业单位公开招聘应聘人员诚信档案库的严重违纪违规行为。</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应聘人员有下列特别严重违纪违规行为之一的，给予其当次全部科目考试成绩无效的处理，并将其违纪违规行为记入事业单位公开招聘应聘人员诚信档案库，长期记录:</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(一)串通作弊或者参与有组织作弊的;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(二)代替他人或者让他人代替自己参加考试的;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(三)其他应当给予当次全部科目考试成绩无效处理并记入事业单位公开招聘应聘人员诚信档案库的特别严重的违纪违规行为。</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(一)故意扰乱考点、考场以及其他招聘工作场所秩序的;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(二)拒绝、妨碍工作人员履行管理职责的;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(三)威胁、侮辱、诽谤、诬陷工作人员或者其他应聘人员的;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(四)其他扰乱招聘工作秩序的违纪违规行为。</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应聘人员之间同一科目作答内容雷同，并有其他相关证据证明其违纪违规行为成立的，视具体情形按照本规定第七条、第八条处理。</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7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招聘单位和招聘工作人员违纪违规行为处理</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招聘单位在公开招聘中有下列行为之一的，事业单位主管部门或者事业单位人事综合管理部门应当责令限期改正;逾期不改正的，对直接负责的主管人员和其他直接责任人员依法给予处分:</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(一)未按规定权限和程序核准(备案)招聘方案，擅自组织公开招聘的;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(二)设置与岗位无关的指向性或者限制性条件的;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(三)未按规定发布招聘公告的;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(四)招聘公告发布后，擅自变更招聘程序、岗位条件、招聘人数、考试考察方式等的;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(五)未按招聘条件进行资格审查的;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(六)未按规定组织体检的;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(七)未按规定公示拟聘用人员名单的;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(八)其他应当责令改正的违纪违规行为。</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招聘工作人员有下列行为之一的，由相关部门给予处分，并停止其继续参加当年及下一年度招聘工作:</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(一)擅自提前考试开始时间、推迟考试结束时间及缩短考试时间的;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(二)擅自为应聘人员调换考场或者座位的;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(三)未准确记录考场情况及违纪违规行为，并造成一定影响的;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(四)未执行回避制度的;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(五)其他一般违纪违规行为。</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招聘工作人员有下列行为之一的，由相关部门给予处分，并将其调离招聘工作岗位，不得再从事招聘工作;构成犯罪的，依法追究刑事责任:</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(一)指使、纵容他人作弊，或者在考试、考察、体检过程中参与作弊的;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(二)在保密期限内，泄露考试试题、面试评分要素等应当保密的信息的;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(三)擅自更改考试评分标准或者不按评分标准进行评卷的;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(四)监管不严，导致考场出现大面积作弊现象的;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(五)玩忽职守，造成不良影响的;</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(六)其他严重违纪违规行为。</w:t>
      </w:r>
    </w:p>
    <w:p>
      <w:pPr>
        <w:spacing w:line="57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处理程序</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spacing w:line="57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对应聘人员违纪违规行为作出处理决定的，应当制作公开招聘违纪违规行为处理决定书，依法送达被处理的应聘人员。</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第二十条 </w:t>
      </w:r>
      <w:r>
        <w:rPr>
          <w:rFonts w:hint="eastAsia" w:ascii="仿宋_GB2312" w:hAnsi="仿宋_GB2312" w:eastAsia="仿宋_GB2312" w:cs="仿宋_GB2312"/>
          <w:sz w:val="32"/>
          <w:szCs w:val="32"/>
        </w:rPr>
        <w:t>应聘人员对处理决定不服的，可以依法申请行政复议或者提起行政诉讼。</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参与公开招聘的工作人员对因违纪违规行为受到处分不服的，可以依法申请复核或者提出申诉。</w:t>
      </w:r>
    </w:p>
    <w:p>
      <w:pPr>
        <w:spacing w:line="57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 则</w:t>
      </w:r>
    </w:p>
    <w:p>
      <w:pPr>
        <w:spacing w:line="57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本规定自2018年1月1日起施行。</w:t>
      </w:r>
    </w:p>
    <w:p>
      <w:pPr>
        <w:spacing w:line="570" w:lineRule="exact"/>
        <w:ind w:firstLine="640" w:firstLineChars="200"/>
        <w:jc w:val="left"/>
        <w:rPr>
          <w:rFonts w:ascii="仿宋_GB2312" w:hAnsi="仿宋_GB2312" w:eastAsia="仿宋_GB2312" w:cs="仿宋_GB2312"/>
          <w:sz w:val="32"/>
          <w:szCs w:val="32"/>
        </w:rPr>
      </w:pPr>
    </w:p>
    <w:p>
      <w:pPr>
        <w:spacing w:line="570" w:lineRule="exact"/>
        <w:ind w:firstLine="640" w:firstLineChars="200"/>
        <w:jc w:val="left"/>
        <w:rPr>
          <w:rFonts w:ascii="仿宋_GB2312" w:hAnsi="仿宋_GB2312" w:eastAsia="仿宋_GB2312" w:cs="仿宋_GB2312"/>
          <w:sz w:val="32"/>
          <w:szCs w:val="32"/>
        </w:rPr>
      </w:pPr>
    </w:p>
    <w:p>
      <w:pPr>
        <w:spacing w:line="570" w:lineRule="exact"/>
        <w:ind w:firstLine="640" w:firstLineChars="200"/>
        <w:jc w:val="left"/>
        <w:rPr>
          <w:rFonts w:ascii="仿宋_GB2312" w:hAnsi="仿宋_GB2312" w:eastAsia="仿宋_GB2312" w:cs="仿宋_GB2312"/>
          <w:sz w:val="32"/>
          <w:szCs w:val="32"/>
        </w:rPr>
      </w:pPr>
    </w:p>
    <w:p>
      <w:pPr>
        <w:spacing w:line="570" w:lineRule="exact"/>
        <w:ind w:firstLine="640" w:firstLineChars="200"/>
        <w:jc w:val="left"/>
        <w:rPr>
          <w:rFonts w:ascii="仿宋_GB2312" w:hAnsi="仿宋_GB2312" w:eastAsia="仿宋_GB2312" w:cs="仿宋_GB2312"/>
          <w:sz w:val="32"/>
          <w:szCs w:val="32"/>
        </w:rPr>
      </w:pPr>
    </w:p>
    <w:p>
      <w:pPr>
        <w:spacing w:line="570" w:lineRule="exact"/>
        <w:ind w:firstLine="640" w:firstLineChars="200"/>
        <w:jc w:val="left"/>
        <w:rPr>
          <w:rFonts w:ascii="仿宋_GB2312" w:hAnsi="仿宋_GB2312" w:eastAsia="仿宋_GB2312" w:cs="仿宋_GB2312"/>
          <w:sz w:val="32"/>
          <w:szCs w:val="32"/>
        </w:rPr>
      </w:pPr>
    </w:p>
    <w:p>
      <w:pPr>
        <w:spacing w:line="570" w:lineRule="exact"/>
        <w:ind w:firstLine="640" w:firstLineChars="200"/>
        <w:jc w:val="left"/>
        <w:rPr>
          <w:rFonts w:ascii="仿宋_GB2312" w:hAnsi="仿宋_GB2312" w:eastAsia="仿宋_GB2312" w:cs="仿宋_GB2312"/>
          <w:sz w:val="32"/>
          <w:szCs w:val="32"/>
        </w:rPr>
      </w:pPr>
    </w:p>
    <w:sectPr>
      <w:headerReference r:id="rId3" w:type="default"/>
      <w:footerReference r:id="rId4" w:type="default"/>
      <w:pgSz w:w="11906" w:h="16838"/>
      <w:pgMar w:top="1984" w:right="1587"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YzhiNTBiMTM4YzI3YjdiYzBkNDVhMmM2OGY3ZmIifQ=="/>
  </w:docVars>
  <w:rsids>
    <w:rsidRoot w:val="E7BF6A21"/>
    <w:rsid w:val="0004386D"/>
    <w:rsid w:val="000915C6"/>
    <w:rsid w:val="000F40CE"/>
    <w:rsid w:val="0020412C"/>
    <w:rsid w:val="003E463B"/>
    <w:rsid w:val="00553724"/>
    <w:rsid w:val="00A164B8"/>
    <w:rsid w:val="00B805A3"/>
    <w:rsid w:val="00B82C37"/>
    <w:rsid w:val="00C86B15"/>
    <w:rsid w:val="3B9F3939"/>
    <w:rsid w:val="73FFF1D0"/>
    <w:rsid w:val="CB8D66C8"/>
    <w:rsid w:val="E7BF6A21"/>
    <w:rsid w:val="EFDF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ind w:right="164"/>
      <w:jc w:val="center"/>
      <w:outlineLvl w:val="0"/>
    </w:pPr>
    <w:rPr>
      <w:rFonts w:ascii="华文中宋" w:hAnsi="华文中宋" w:eastAsia="方正小标宋_GBK" w:cs="华文中宋"/>
      <w:bCs/>
      <w:sz w:val="32"/>
      <w:szCs w:val="44"/>
      <w:lang w:val="zh-CN" w:bidi="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手册-标题1"/>
    <w:basedOn w:val="1"/>
    <w:qFormat/>
    <w:uiPriority w:val="0"/>
    <w:pPr>
      <w:spacing w:line="360" w:lineRule="auto"/>
      <w:jc w:val="center"/>
    </w:pPr>
    <w:rPr>
      <w:rFonts w:ascii="宋体" w:hAnsi="宋体" w:eastAsia="方正小标宋_GBK" w:cs="宋体"/>
      <w:sz w:val="32"/>
      <w:szCs w:val="22"/>
      <w:lang w:val="zh-CN" w:bidi="zh-CN"/>
    </w:rPr>
  </w:style>
  <w:style w:type="character" w:customStyle="1" w:styleId="9">
    <w:name w:val="批注框文本 字符"/>
    <w:basedOn w:val="7"/>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498</Words>
  <Characters>2841</Characters>
  <Lines>23</Lines>
  <Paragraphs>6</Paragraphs>
  <TotalTime>10</TotalTime>
  <ScaleCrop>false</ScaleCrop>
  <LinksUpToDate>false</LinksUpToDate>
  <CharactersWithSpaces>3333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2021-12-16T09:02:00Z</dcterms:created>
  <dc:creator>user</dc:creator>
  <cp:lastModifiedBy>lyQ</cp:lastModifiedBy>
  <cp:lastPrinted>2022-05-09T02:26:00Z</cp:lastPrinted>
  <dcterms:modified xsi:type="dcterms:W3CDTF">2024-05-28T10:58:32Z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A3E8D602DB3745AD800972488C346272_12</vt:lpwstr>
  </property>
</Properties>
</file>