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F6552">
      <w:pPr>
        <w:widowControl/>
        <w:spacing w:line="360" w:lineRule="auto"/>
        <w:jc w:val="center"/>
        <w:rPr>
          <w:rFonts w:hint="eastAsia" w:ascii="宋体" w:hAnsi="宋体" w:cs="宋体" w:eastAsiaTheme="minorEastAsia"/>
          <w:color w:val="000000"/>
          <w:kern w:val="0"/>
          <w:sz w:val="32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2"/>
          <w:szCs w:val="28"/>
          <w:lang w:val="en-US" w:eastAsia="zh-CN"/>
        </w:rPr>
        <w:t>杭州萧山技师学院2024年度第三批次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2"/>
          <w:szCs w:val="28"/>
          <w:lang w:val="en-US" w:eastAsia="zh-CN"/>
        </w:rPr>
        <w:t>招聘合同制教师需求计划表</w:t>
      </w:r>
      <w:r>
        <w:rPr>
          <w:rFonts w:hint="eastAsia" w:ascii="宋体" w:hAnsi="宋体" w:cs="宋体"/>
          <w:color w:val="000000"/>
          <w:kern w:val="0"/>
          <w:sz w:val="32"/>
          <w:szCs w:val="28"/>
          <w:lang w:val="en-US" w:eastAsia="zh-CN"/>
        </w:rPr>
        <w:t>（共15人</w:t>
      </w:r>
      <w:r>
        <w:rPr>
          <w:rFonts w:hint="eastAsia" w:ascii="宋体" w:hAnsi="宋体" w:cs="宋体"/>
          <w:color w:val="000000"/>
          <w:kern w:val="0"/>
          <w:sz w:val="32"/>
          <w:szCs w:val="28"/>
          <w:lang w:eastAsia="zh-CN"/>
        </w:rPr>
        <w:t>）</w:t>
      </w:r>
    </w:p>
    <w:tbl>
      <w:tblPr>
        <w:tblStyle w:val="5"/>
        <w:tblpPr w:leftFromText="180" w:rightFromText="180" w:vertAnchor="text" w:horzAnchor="page" w:tblpX="1594" w:tblpY="341"/>
        <w:tblOverlap w:val="never"/>
        <w:tblW w:w="14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812"/>
        <w:gridCol w:w="3404"/>
        <w:gridCol w:w="1491"/>
        <w:gridCol w:w="775"/>
        <w:gridCol w:w="5952"/>
      </w:tblGrid>
      <w:tr w14:paraId="6515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vAlign w:val="center"/>
          </w:tcPr>
          <w:p w14:paraId="68029536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类别</w:t>
            </w:r>
          </w:p>
        </w:tc>
        <w:tc>
          <w:tcPr>
            <w:tcW w:w="1812" w:type="dxa"/>
            <w:vAlign w:val="center"/>
          </w:tcPr>
          <w:p w14:paraId="30E55860">
            <w:pPr>
              <w:spacing w:line="32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岗位</w:t>
            </w:r>
          </w:p>
        </w:tc>
        <w:tc>
          <w:tcPr>
            <w:tcW w:w="3404" w:type="dxa"/>
            <w:vAlign w:val="center"/>
          </w:tcPr>
          <w:p w14:paraId="22E1DEB0">
            <w:pPr>
              <w:spacing w:line="32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专业要求</w:t>
            </w:r>
          </w:p>
        </w:tc>
        <w:tc>
          <w:tcPr>
            <w:tcW w:w="1491" w:type="dxa"/>
            <w:vAlign w:val="center"/>
          </w:tcPr>
          <w:p w14:paraId="08DC53DA">
            <w:pPr>
              <w:spacing w:line="32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学历要求</w:t>
            </w:r>
          </w:p>
        </w:tc>
        <w:tc>
          <w:tcPr>
            <w:tcW w:w="775" w:type="dxa"/>
            <w:vAlign w:val="center"/>
          </w:tcPr>
          <w:p w14:paraId="047B181D">
            <w:pPr>
              <w:spacing w:line="32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人数</w:t>
            </w:r>
          </w:p>
        </w:tc>
        <w:tc>
          <w:tcPr>
            <w:tcW w:w="5952" w:type="dxa"/>
            <w:vAlign w:val="center"/>
          </w:tcPr>
          <w:p w14:paraId="3A9EFF64">
            <w:pPr>
              <w:spacing w:line="32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备注</w:t>
            </w:r>
          </w:p>
        </w:tc>
      </w:tr>
      <w:tr w14:paraId="3C0D9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6E6BD8B6">
            <w:pPr>
              <w:jc w:val="center"/>
              <w:rPr>
                <w:rFonts w:hint="default" w:ascii="仿宋" w:hAnsi="仿宋" w:eastAsia="仿宋"/>
                <w:sz w:val="22"/>
                <w:lang w:val="en-US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01岗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97EE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04B918C5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中国语言文学类、学科教学（语文）、课程与教学论（语文）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8414905">
            <w:pPr>
              <w:widowControl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本科及以上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6BC55E51">
            <w:pPr>
              <w:widowControl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2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50DB8149">
            <w:pPr>
              <w:widowControl/>
              <w:jc w:val="both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具有高中语文教师资格证及以上</w:t>
            </w:r>
          </w:p>
        </w:tc>
      </w:tr>
      <w:tr w14:paraId="1383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vMerge w:val="continue"/>
            <w:tcBorders/>
            <w:shd w:val="clear" w:color="auto" w:fill="auto"/>
            <w:vAlign w:val="center"/>
          </w:tcPr>
          <w:p w14:paraId="21232B64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6CAAF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数学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720E35F2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数学类、学科教学（数学）、课程与教学论（数学）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EE334A2">
            <w:pPr>
              <w:widowControl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本科及以上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E398B9D">
            <w:pPr>
              <w:widowControl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1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7BCB56B2">
            <w:pPr>
              <w:widowControl/>
              <w:jc w:val="both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</w:rPr>
              <w:t>具有高中数学教师资格证及以上</w:t>
            </w:r>
          </w:p>
        </w:tc>
      </w:tr>
      <w:tr w14:paraId="27CC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4" w:type="dxa"/>
            <w:vMerge w:val="continue"/>
            <w:tcBorders/>
            <w:vAlign w:val="center"/>
          </w:tcPr>
          <w:p w14:paraId="01D44A4B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066FCD49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信息技术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59A6F987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计算机类、软件工程类、网络工程类</w:t>
            </w: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14:paraId="0E67C74B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/>
                <w:sz w:val="22"/>
              </w:rPr>
              <w:t>技师学院技师毕业或本科及以上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4D1B6300"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szCs w:val="21"/>
                <w:lang w:eastAsia="zh-CN"/>
              </w:rPr>
            </w:pPr>
            <w:r>
              <w:rPr>
                <w:rFonts w:hint="eastAsia" w:ascii="宋体" w:hAnsi="Calibri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3324209E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2"/>
                <w:lang w:eastAsia="zh-CN"/>
              </w:rPr>
            </w:pPr>
          </w:p>
        </w:tc>
      </w:tr>
      <w:tr w14:paraId="70A2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94" w:type="dxa"/>
            <w:vMerge w:val="continue"/>
            <w:tcBorders/>
            <w:vAlign w:val="center"/>
          </w:tcPr>
          <w:p w14:paraId="350A35A6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73CC29AF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数字媒体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1B9A45DB">
            <w:pPr>
              <w:widowControl/>
              <w:jc w:val="left"/>
              <w:textAlignment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数字媒体技术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2"/>
              </w:rPr>
              <w:t>数字媒体艺术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2"/>
              </w:rPr>
              <w:t>新媒体技术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2"/>
              </w:rPr>
              <w:t>录音艺术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2"/>
              </w:rPr>
              <w:t>全媒体新闻采编与制作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2"/>
              </w:rPr>
              <w:t>广播电视编导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2"/>
              </w:rPr>
              <w:t>视觉传达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、视觉传达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设计、动画</w:t>
            </w:r>
          </w:p>
        </w:tc>
        <w:tc>
          <w:tcPr>
            <w:tcW w:w="1491" w:type="dxa"/>
            <w:vMerge w:val="continue"/>
            <w:vAlign w:val="center"/>
          </w:tcPr>
          <w:p w14:paraId="5B551860">
            <w:pPr>
              <w:widowControl/>
              <w:jc w:val="center"/>
              <w:textAlignment w:val="center"/>
              <w:rPr>
                <w:rFonts w:hint="eastAsia" w:ascii="仿宋" w:hAnsi="仿宋" w:eastAsia="仿宋" w:cs="Calibri"/>
                <w:sz w:val="22"/>
              </w:rPr>
            </w:pPr>
          </w:p>
        </w:tc>
        <w:tc>
          <w:tcPr>
            <w:tcW w:w="775" w:type="dxa"/>
            <w:vAlign w:val="center"/>
          </w:tcPr>
          <w:p w14:paraId="43B13CB6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225BC818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4ECF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94" w:type="dxa"/>
            <w:vMerge w:val="continue"/>
            <w:tcBorders/>
            <w:vAlign w:val="center"/>
          </w:tcPr>
          <w:p w14:paraId="7EEE803C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4D95025C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新媒体运营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1AF32A7C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电子商务，全媒体电商运营，市场营销，数字媒体技术，录音艺术，新媒体技术</w:t>
            </w:r>
          </w:p>
        </w:tc>
        <w:tc>
          <w:tcPr>
            <w:tcW w:w="1491" w:type="dxa"/>
            <w:vMerge w:val="continue"/>
            <w:vAlign w:val="center"/>
          </w:tcPr>
          <w:p w14:paraId="1F153503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775" w:type="dxa"/>
            <w:vAlign w:val="center"/>
          </w:tcPr>
          <w:p w14:paraId="05F9B8E3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0924B0D0">
            <w:pPr>
              <w:widowControl/>
              <w:jc w:val="left"/>
              <w:textAlignment w:val="center"/>
              <w:rPr>
                <w:rFonts w:ascii="仿宋" w:hAnsi="仿宋" w:eastAsia="仿宋"/>
                <w:sz w:val="22"/>
              </w:rPr>
            </w:pPr>
          </w:p>
        </w:tc>
      </w:tr>
      <w:tr w14:paraId="4C66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94" w:type="dxa"/>
            <w:vMerge w:val="continue"/>
            <w:tcBorders/>
            <w:vAlign w:val="center"/>
          </w:tcPr>
          <w:p w14:paraId="6B64D12C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23A4D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集成电路技术应用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1D8C83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宋体" w:cs="Calibr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color w:val="auto"/>
                <w:sz w:val="22"/>
                <w:lang w:val="en-US" w:eastAsia="zh-CN"/>
              </w:rPr>
              <w:t>本科专业：电气类、电子信息类、机械类、材料类、计算机类、自动化类等；</w:t>
            </w:r>
          </w:p>
        </w:tc>
        <w:tc>
          <w:tcPr>
            <w:tcW w:w="1491" w:type="dxa"/>
            <w:vMerge w:val="continue"/>
            <w:vAlign w:val="center"/>
          </w:tcPr>
          <w:p w14:paraId="4309F2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 w14:paraId="44EEBD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124E11EC">
            <w:pPr>
              <w:widowControl/>
              <w:jc w:val="left"/>
              <w:textAlignment w:val="center"/>
              <w:rPr>
                <w:rFonts w:ascii="仿宋" w:hAnsi="仿宋" w:eastAsia="仿宋"/>
                <w:sz w:val="22"/>
              </w:rPr>
            </w:pPr>
          </w:p>
        </w:tc>
      </w:tr>
      <w:tr w14:paraId="41C4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94" w:type="dxa"/>
            <w:vMerge w:val="continue"/>
            <w:tcBorders/>
            <w:vAlign w:val="center"/>
          </w:tcPr>
          <w:p w14:paraId="42DF0310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331AD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工业互联网应用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7EAC30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color w:val="auto"/>
                <w:sz w:val="22"/>
                <w:lang w:val="en-US" w:eastAsia="zh-CN"/>
              </w:rPr>
              <w:t>本科专业：机械类、电气类、电子信息类、计算机类、</w:t>
            </w:r>
            <w:r>
              <w:rPr>
                <w:rFonts w:hint="default" w:ascii="仿宋" w:hAnsi="仿宋" w:eastAsia="仿宋" w:cs="Calibri"/>
                <w:color w:val="auto"/>
                <w:sz w:val="22"/>
                <w:lang w:val="en-US" w:eastAsia="zh-CN"/>
              </w:rPr>
              <w:t>软件工程</w:t>
            </w:r>
            <w:r>
              <w:rPr>
                <w:rFonts w:hint="eastAsia" w:ascii="仿宋" w:hAnsi="仿宋" w:eastAsia="仿宋" w:cs="Calibri"/>
                <w:color w:val="auto"/>
                <w:sz w:val="22"/>
                <w:lang w:val="en-US" w:eastAsia="zh-CN"/>
              </w:rPr>
              <w:t>、信息与通信工程、网络空间安全、控制科学与工程；</w:t>
            </w:r>
          </w:p>
        </w:tc>
        <w:tc>
          <w:tcPr>
            <w:tcW w:w="1491" w:type="dxa"/>
            <w:vMerge w:val="continue"/>
            <w:vAlign w:val="center"/>
          </w:tcPr>
          <w:p w14:paraId="3F49FB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 w14:paraId="60E66A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1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5D7D1363">
            <w:pPr>
              <w:widowControl/>
              <w:jc w:val="left"/>
              <w:textAlignment w:val="center"/>
              <w:rPr>
                <w:rFonts w:ascii="仿宋" w:hAnsi="仿宋" w:eastAsia="仿宋"/>
                <w:sz w:val="22"/>
              </w:rPr>
            </w:pPr>
          </w:p>
        </w:tc>
      </w:tr>
      <w:tr w14:paraId="438D2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694" w:type="dxa"/>
            <w:vMerge w:val="restart"/>
            <w:vAlign w:val="center"/>
          </w:tcPr>
          <w:p w14:paraId="113ABEEB">
            <w:pPr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01岗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27A76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theme="minorBidi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电工电子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16B9E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theme="minorBidi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本科专业：</w:t>
            </w:r>
            <w:r>
              <w:rPr>
                <w:rFonts w:hint="eastAsia" w:ascii="仿宋" w:hAnsi="仿宋" w:eastAsia="仿宋" w:cs="Calibri"/>
                <w:color w:val="auto"/>
                <w:sz w:val="22"/>
                <w:lang w:val="en-US" w:eastAsia="zh-CN"/>
              </w:rPr>
              <w:t>机械类、电气类、电子信息类、自动化类、轨道交通信号与控制、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电气自动化设备安装与维修、工业机器人应用与维护、数控机床装配与维修、应用电子技术教育、电气技术教育</w:t>
            </w:r>
          </w:p>
        </w:tc>
        <w:tc>
          <w:tcPr>
            <w:tcW w:w="1491" w:type="dxa"/>
            <w:vMerge w:val="restart"/>
            <w:vAlign w:val="center"/>
          </w:tcPr>
          <w:p w14:paraId="60091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技师学院技师毕业或本科及以上</w:t>
            </w:r>
          </w:p>
        </w:tc>
        <w:tc>
          <w:tcPr>
            <w:tcW w:w="775" w:type="dxa"/>
            <w:vAlign w:val="center"/>
          </w:tcPr>
          <w:p w14:paraId="1D906245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3B93DF22">
            <w:pPr>
              <w:widowControl/>
              <w:jc w:val="left"/>
              <w:textAlignment w:val="center"/>
              <w:rPr>
                <w:rFonts w:ascii="仿宋" w:hAnsi="仿宋" w:eastAsia="仿宋"/>
                <w:sz w:val="22"/>
              </w:rPr>
            </w:pPr>
          </w:p>
        </w:tc>
      </w:tr>
      <w:tr w14:paraId="0D4B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vMerge w:val="continue"/>
            <w:tcBorders/>
            <w:vAlign w:val="center"/>
          </w:tcPr>
          <w:p w14:paraId="7B5BF917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24B92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模具制造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20367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机械类专业</w:t>
            </w:r>
          </w:p>
        </w:tc>
        <w:tc>
          <w:tcPr>
            <w:tcW w:w="1491" w:type="dxa"/>
            <w:vMerge w:val="continue"/>
            <w:vAlign w:val="center"/>
          </w:tcPr>
          <w:p w14:paraId="5512F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 w14:paraId="6B05C25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15089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C1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vMerge w:val="continue"/>
            <w:tcBorders/>
            <w:vAlign w:val="center"/>
          </w:tcPr>
          <w:p w14:paraId="0B9B586F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27D93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机电一体化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7FCC2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机械类专业</w:t>
            </w:r>
          </w:p>
        </w:tc>
        <w:tc>
          <w:tcPr>
            <w:tcW w:w="1491" w:type="dxa"/>
            <w:vMerge w:val="continue"/>
            <w:vAlign w:val="center"/>
          </w:tcPr>
          <w:p w14:paraId="27EBA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 w14:paraId="428BAF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67335828">
            <w:pPr>
              <w:widowControl/>
              <w:jc w:val="left"/>
              <w:textAlignment w:val="center"/>
              <w:rPr>
                <w:rFonts w:ascii="仿宋" w:hAnsi="仿宋" w:eastAsia="仿宋"/>
                <w:sz w:val="22"/>
              </w:rPr>
            </w:pPr>
          </w:p>
        </w:tc>
      </w:tr>
      <w:tr w14:paraId="085B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694" w:type="dxa"/>
            <w:vMerge w:val="continue"/>
            <w:tcBorders/>
            <w:vAlign w:val="center"/>
          </w:tcPr>
          <w:p w14:paraId="2BB9D9CB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2D2D36D7">
            <w:pPr>
              <w:widowControl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</w:rPr>
              <w:t>机械设计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2148642E">
            <w:pPr>
              <w:widowControl/>
              <w:jc w:val="left"/>
              <w:textAlignment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本科专业：机械类、电气类、电子信息类、自动化类、电气自动化设备安装与维修、工业机器人应用与维护、数控机床装配与维修、应用电子技术教育、电气技术教育</w:t>
            </w:r>
          </w:p>
        </w:tc>
        <w:tc>
          <w:tcPr>
            <w:tcW w:w="1491" w:type="dxa"/>
            <w:vMerge w:val="continue"/>
            <w:vAlign w:val="center"/>
          </w:tcPr>
          <w:p w14:paraId="2FF62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 w14:paraId="326EAC55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5BDD84B7">
            <w:pPr>
              <w:widowControl/>
              <w:jc w:val="both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具有</w:t>
            </w:r>
            <w:r>
              <w:rPr>
                <w:rFonts w:hint="eastAsia" w:ascii="仿宋" w:hAnsi="仿宋" w:eastAsia="仿宋"/>
                <w:sz w:val="22"/>
              </w:rPr>
              <w:t>2年以上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企业工作</w:t>
            </w:r>
            <w:r>
              <w:rPr>
                <w:rFonts w:hint="eastAsia" w:ascii="仿宋" w:hAnsi="仿宋" w:eastAsia="仿宋"/>
                <w:sz w:val="22"/>
              </w:rPr>
              <w:t>经验；</w:t>
            </w:r>
          </w:p>
          <w:p w14:paraId="33285A88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</w:p>
        </w:tc>
      </w:tr>
      <w:tr w14:paraId="51B14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2DC946A7">
            <w:pPr>
              <w:jc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02岗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B542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形象设计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03623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艺术设计学、戏剧影视美术设计、人物形象设计、美容美体艺术；美容美发与造型、服装设计、表演（人物形象设计）</w:t>
            </w:r>
          </w:p>
        </w:tc>
        <w:tc>
          <w:tcPr>
            <w:tcW w:w="1491" w:type="dxa"/>
            <w:vMerge w:val="continue"/>
            <w:shd w:val="clear" w:color="auto" w:fill="auto"/>
            <w:vAlign w:val="center"/>
          </w:tcPr>
          <w:p w14:paraId="4981C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2CEA4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6E1FA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" w:hAnsi="仿宋" w:eastAsia="仿宋"/>
                <w:sz w:val="22"/>
              </w:rPr>
              <w:t>若有以下情况之一，学历可放宽至专科或技工院校高级工毕业生：本人</w:t>
            </w:r>
            <w:r>
              <w:rPr>
                <w:rFonts w:hint="eastAsia" w:ascii="仿宋" w:hAnsi="仿宋" w:eastAsia="仿宋"/>
                <w:sz w:val="22"/>
              </w:rPr>
              <w:t>或</w:t>
            </w:r>
            <w:r>
              <w:rPr>
                <w:rFonts w:ascii="仿宋" w:hAnsi="仿宋" w:eastAsia="仿宋"/>
                <w:sz w:val="22"/>
              </w:rPr>
              <w:t>指导</w:t>
            </w:r>
            <w:r>
              <w:rPr>
                <w:rFonts w:hint="eastAsia" w:ascii="仿宋" w:hAnsi="仿宋" w:eastAsia="仿宋"/>
                <w:sz w:val="22"/>
              </w:rPr>
              <w:t>学生获省赛一等奖或国赛二等奖及以上</w:t>
            </w:r>
            <w:r>
              <w:rPr>
                <w:rFonts w:ascii="仿宋" w:hAnsi="仿宋" w:eastAsia="仿宋"/>
                <w:sz w:val="22"/>
              </w:rPr>
              <w:t>；本人获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省</w:t>
            </w:r>
            <w:r>
              <w:rPr>
                <w:rFonts w:ascii="仿宋" w:hAnsi="仿宋" w:eastAsia="仿宋"/>
                <w:sz w:val="22"/>
              </w:rPr>
              <w:t>技术能手以上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政府部门颁发的技能</w:t>
            </w:r>
            <w:r>
              <w:rPr>
                <w:rFonts w:ascii="仿宋" w:hAnsi="仿宋" w:eastAsia="仿宋"/>
                <w:sz w:val="22"/>
              </w:rPr>
              <w:t>荣誉称号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 w14:paraId="1CB9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94" w:type="dxa"/>
            <w:vMerge w:val="continue"/>
            <w:tcBorders/>
            <w:shd w:val="clear" w:color="auto" w:fill="auto"/>
            <w:vAlign w:val="center"/>
          </w:tcPr>
          <w:p w14:paraId="0F890E69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67942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烹饪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4F43C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烹调工艺与营养、烹饪（中式烹调）、烹饪(中西式面点)、烹饪与营养教育</w:t>
            </w: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、食品营养与健康</w:t>
            </w:r>
          </w:p>
        </w:tc>
        <w:tc>
          <w:tcPr>
            <w:tcW w:w="1491" w:type="dxa"/>
            <w:vMerge w:val="continue"/>
            <w:shd w:val="clear" w:color="auto" w:fill="auto"/>
            <w:vAlign w:val="center"/>
          </w:tcPr>
          <w:p w14:paraId="08D5A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8AD8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6DF52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" w:hAnsi="仿宋" w:eastAsia="仿宋"/>
                <w:sz w:val="22"/>
              </w:rPr>
              <w:t>若有以下情况之一，学历可放宽至专科或技工院校高级工毕业生：本人</w:t>
            </w:r>
            <w:r>
              <w:rPr>
                <w:rFonts w:hint="eastAsia" w:ascii="仿宋" w:hAnsi="仿宋" w:eastAsia="仿宋"/>
                <w:sz w:val="22"/>
              </w:rPr>
              <w:t>或</w:t>
            </w:r>
            <w:r>
              <w:rPr>
                <w:rFonts w:ascii="仿宋" w:hAnsi="仿宋" w:eastAsia="仿宋"/>
                <w:sz w:val="22"/>
              </w:rPr>
              <w:t>指导</w:t>
            </w:r>
            <w:r>
              <w:rPr>
                <w:rFonts w:hint="eastAsia" w:ascii="仿宋" w:hAnsi="仿宋" w:eastAsia="仿宋"/>
                <w:sz w:val="22"/>
              </w:rPr>
              <w:t>学生获省赛一等奖或国赛二等奖及以上</w:t>
            </w:r>
            <w:r>
              <w:rPr>
                <w:rFonts w:ascii="仿宋" w:hAnsi="仿宋" w:eastAsia="仿宋"/>
                <w:sz w:val="22"/>
              </w:rPr>
              <w:t>；本人获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省</w:t>
            </w:r>
            <w:r>
              <w:rPr>
                <w:rFonts w:ascii="仿宋" w:hAnsi="仿宋" w:eastAsia="仿宋"/>
                <w:sz w:val="22"/>
              </w:rPr>
              <w:t>技术能手以上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政府部门颁发的技能</w:t>
            </w:r>
            <w:r>
              <w:rPr>
                <w:rFonts w:ascii="仿宋" w:hAnsi="仿宋" w:eastAsia="仿宋"/>
                <w:sz w:val="22"/>
              </w:rPr>
              <w:t>荣誉称号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</w:tbl>
    <w:p w14:paraId="724323B9"/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mNDc3YmJlZWJkMDA0ZWE1MTY0OTBjYjk3MzNhNTgifQ=="/>
  </w:docVars>
  <w:rsids>
    <w:rsidRoot w:val="65DD1C74"/>
    <w:rsid w:val="001A0CA9"/>
    <w:rsid w:val="001E1CAA"/>
    <w:rsid w:val="0027683E"/>
    <w:rsid w:val="004948BB"/>
    <w:rsid w:val="007927D1"/>
    <w:rsid w:val="009B61AB"/>
    <w:rsid w:val="00AA05FB"/>
    <w:rsid w:val="01DC539A"/>
    <w:rsid w:val="030671D3"/>
    <w:rsid w:val="06BD44DF"/>
    <w:rsid w:val="0EAE0E4B"/>
    <w:rsid w:val="108B3D1E"/>
    <w:rsid w:val="31305298"/>
    <w:rsid w:val="33E716C8"/>
    <w:rsid w:val="35953DE3"/>
    <w:rsid w:val="36336595"/>
    <w:rsid w:val="37807498"/>
    <w:rsid w:val="39915A20"/>
    <w:rsid w:val="3B057795"/>
    <w:rsid w:val="3E9A7F36"/>
    <w:rsid w:val="45C0637D"/>
    <w:rsid w:val="49545AA6"/>
    <w:rsid w:val="539574B0"/>
    <w:rsid w:val="54EB1352"/>
    <w:rsid w:val="5CD526CC"/>
    <w:rsid w:val="64A43EF2"/>
    <w:rsid w:val="655A1F4A"/>
    <w:rsid w:val="65DD1C74"/>
    <w:rsid w:val="6E2A3E70"/>
    <w:rsid w:val="763D644B"/>
    <w:rsid w:val="7A0F09F5"/>
    <w:rsid w:val="7C84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861</Words>
  <Characters>865</Characters>
  <Lines>3</Lines>
  <Paragraphs>1</Paragraphs>
  <TotalTime>0</TotalTime>
  <ScaleCrop>false</ScaleCrop>
  <LinksUpToDate>false</LinksUpToDate>
  <CharactersWithSpaces>865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2024-11-03T12:44:00Z</dcterms:created>
  <dc:creator>Alisa</dc:creator>
  <cp:lastModifiedBy>非</cp:lastModifiedBy>
  <dcterms:modified xsi:type="dcterms:W3CDTF">2024-11-19T11:42:05Z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43F819D2666749EAB4B1FBCB980099EC_13</vt:lpwstr>
  </property>
</Properties>
</file>