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Lines="0" w:afterLines="0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“四海揽才”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招聘教师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（辅导员）报名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0"/>
          <w:szCs w:val="40"/>
          <w:lang w:val="en-US" w:eastAsia="zh-CN"/>
        </w:rPr>
        <w:t>材料真实性承诺书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本人姓名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身份证号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，最高学历/学位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/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，报考岗位名称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为确保招聘工作的客观公正，本人郑重承诺：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.所有提交材料真实、有效；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.网上提交材料与线下提交材料一致；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如有任何不实，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5"/>
          <w:kern w:val="0"/>
          <w:sz w:val="32"/>
          <w:szCs w:val="32"/>
          <w:shd w:val="clear" w:color="auto" w:fill="FFFFFF"/>
          <w:lang w:val="en-US" w:eastAsia="zh-CN" w:bidi="ar-SA"/>
        </w:rPr>
        <w:t>取消竞聘资格。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 w:firstLine="960" w:firstLineChars="3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承诺人签名：               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446" w:firstLineChars="170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年   月   日</w:t>
      </w:r>
    </w:p>
    <w:p/>
    <w:sectPr>
      <w:pgSz w:w="11906" w:h="16838"/>
      <w:pgMar w:top="1701" w:right="1701" w:bottom="1701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C5441"/>
    <w:rsid w:val="601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2024-11-26T02:30:00Z</dcterms:created>
  <dc:creator>Administrator</dc:creator>
  <cp:lastModifiedBy>Administrator</cp:lastModifiedBy>
  <dcterms:modified xsi:type="dcterms:W3CDTF">2024-11-26T02:31:12Z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