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192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color w:val="333333"/>
        </w:rPr>
      </w:pPr>
      <w:r>
        <w:rPr>
          <w:rStyle w:val="7"/>
          <w:color w:val="333333"/>
          <w:bdr w:val="none" w:color="auto" w:sz="0" w:space="0"/>
        </w:rPr>
        <w:t>招聘岗位一览表</w:t>
      </w:r>
    </w:p>
    <w:tbl>
      <w:tblPr>
        <w:tblW w:w="95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57"/>
        <w:gridCol w:w="1295"/>
        <w:gridCol w:w="2600"/>
        <w:gridCol w:w="3539"/>
        <w:gridCol w:w="507"/>
      </w:tblGrid>
      <w:tr w14:paraId="366C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810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Style w:val="7"/>
                <w:color w:val="333333"/>
                <w:bdr w:val="none" w:color="auto" w:sz="0" w:space="0"/>
              </w:rPr>
              <w:t>序号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18B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Style w:val="7"/>
                <w:color w:val="333333"/>
                <w:bdr w:val="none" w:color="auto" w:sz="0" w:space="0"/>
              </w:rPr>
              <w:t>单位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F7D4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Style w:val="7"/>
                <w:color w:val="333333"/>
                <w:bdr w:val="none" w:color="auto" w:sz="0" w:space="0"/>
              </w:rPr>
              <w:t>招聘岗位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1DF3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Style w:val="7"/>
                <w:color w:val="333333"/>
                <w:bdr w:val="none" w:color="auto" w:sz="0" w:space="0"/>
              </w:rPr>
              <w:t>岗位职责</w:t>
            </w:r>
          </w:p>
        </w:tc>
        <w:tc>
          <w:tcPr>
            <w:tcW w:w="3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1BF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Style w:val="7"/>
                <w:color w:val="333333"/>
                <w:bdr w:val="none" w:color="auto" w:sz="0" w:space="0"/>
              </w:rPr>
              <w:t>应聘条件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D74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Style w:val="7"/>
                <w:color w:val="333333"/>
                <w:bdr w:val="none" w:color="auto" w:sz="0" w:space="0"/>
              </w:rPr>
              <w:t>人数</w:t>
            </w:r>
          </w:p>
        </w:tc>
      </w:tr>
      <w:tr w14:paraId="101F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8" w:hRule="atLeast"/>
        </w:trPr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4A4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1A69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图书馆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111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图书资料岗位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722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1.负责古文献（古籍、拓片等）的分类、编目、版本鉴定、提要和书志撰写等工作；</w:t>
            </w:r>
          </w:p>
          <w:p w14:paraId="2F4884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2.参与古文献的扫描、拍摄、护具题签等加工工作；</w:t>
            </w:r>
          </w:p>
          <w:p w14:paraId="311397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3.参与古文献的研究和编辑出版工作；</w:t>
            </w:r>
          </w:p>
          <w:p w14:paraId="7E4C60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4.参与古文献的策展、布展、讲解，以及文创产品开发、融媒体宣传等工作；</w:t>
            </w:r>
          </w:p>
          <w:p w14:paraId="1BFDA1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5.承担单位安排的值班工作；</w:t>
            </w:r>
          </w:p>
          <w:p w14:paraId="1C239D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6.完成单位交办的其他工作。</w:t>
            </w:r>
          </w:p>
        </w:tc>
        <w:tc>
          <w:tcPr>
            <w:tcW w:w="3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FE5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1.政治立场坚定，具有良好的职业道德，诚实守信，爱岗敬业，工作细心踏实，服务意识和责任心强；</w:t>
            </w:r>
          </w:p>
          <w:p w14:paraId="178582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2.具有古典文献学、图书馆学、文物与博物馆学等相关专业教育背景者优先考虑；</w:t>
            </w:r>
          </w:p>
          <w:p w14:paraId="1C5133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3.具有较强的语言表达能力和文字写作能力；具有较强的英语、计算机应用能力及数据搜集和处理能力；</w:t>
            </w:r>
          </w:p>
          <w:p w14:paraId="17BB10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4.具有较强的学习能力，具有优秀的沟通协调能力和团队合作精神；</w:t>
            </w:r>
          </w:p>
          <w:p w14:paraId="75658C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5.具有在古文献收藏或研究机构相关工作经历者，尤其是具有古文献编目经验者优先考虑；</w:t>
            </w:r>
          </w:p>
          <w:p w14:paraId="7F7806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6.具有</w:t>
            </w:r>
            <w:bookmarkStart w:id="0" w:name="_GoBack"/>
            <w:bookmarkEnd w:id="0"/>
            <w:r>
              <w:rPr>
                <w:color w:val="333333"/>
                <w:sz w:val="24"/>
                <w:szCs w:val="24"/>
                <w:bdr w:val="none" w:color="auto" w:sz="0" w:space="0"/>
              </w:rPr>
              <w:t>书法、美术等艺术特长者优先考虑。  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330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1EAA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2" w:hRule="atLeast"/>
        </w:trPr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D1F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791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会议中心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5231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E24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1.协助制定北京大学文创工作规划并组织实施；</w:t>
            </w:r>
          </w:p>
          <w:p w14:paraId="6A509C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2.牵头北京大学文创设计开发工作；</w:t>
            </w:r>
          </w:p>
          <w:p w14:paraId="471793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3.负责北京大学文创品牌建设推广、活动策划等工作；</w:t>
            </w:r>
          </w:p>
          <w:p w14:paraId="3B8842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4.协助推动会议中心品牌文化建设； </w:t>
            </w:r>
          </w:p>
          <w:p w14:paraId="7EC98E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5.完成单位交办的其他工作。</w:t>
            </w:r>
          </w:p>
        </w:tc>
        <w:tc>
          <w:tcPr>
            <w:tcW w:w="3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EBB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1.政治立场坚定，具有良好的职业道德，诚实守信，爱岗敬业，工作细心踏实，服务意识和责任心强；</w:t>
            </w:r>
          </w:p>
          <w:p w14:paraId="445BD2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2.具有研究生学历、硕士及以上学位；</w:t>
            </w:r>
          </w:p>
          <w:p w14:paraId="6B87EA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3.本科阶段专业为美术学（130401）、绘画（130402）、艺术设计学（130501）、视觉传达设计（130502）、工艺美术（130507）或研究生阶段专业为艺术学（1301）、美术与书法（1356）、设计（1357）、设计学（1403）；</w:t>
            </w:r>
          </w:p>
          <w:p w14:paraId="6A1DDC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4.具有较强的公文写作能力、语言表达能力和良好的办公自动化应用能力，能熟练操作相关设计软件；</w:t>
            </w:r>
          </w:p>
          <w:p w14:paraId="4E7E4E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5.具有优秀的组织管理、沟通协调能力和团队合作精神；</w:t>
            </w:r>
          </w:p>
          <w:p w14:paraId="1A074E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6.具有3年及以上文创开发或创意传播的工作经历。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421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3326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</w:trPr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1BF2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ADA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餐饮中心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1D5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F3E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1.协助完成集约化生产规划的推进工作；</w:t>
            </w:r>
          </w:p>
          <w:p w14:paraId="395262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2.负责集约化生产管理、产品研发和品质控制等工作；</w:t>
            </w:r>
          </w:p>
          <w:p w14:paraId="67D970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3.协助单位完善相关规章制度并进行信息化建设；</w:t>
            </w:r>
          </w:p>
          <w:p w14:paraId="2A880E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4.完成单位交办的其他工作。</w:t>
            </w:r>
          </w:p>
        </w:tc>
        <w:tc>
          <w:tcPr>
            <w:tcW w:w="3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CF04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1.中共党员，政治立场坚定，具有良好的职业道德，诚实守信，爱岗敬业，工作细心踏实，服务意识和责任心强；</w:t>
            </w:r>
          </w:p>
          <w:p w14:paraId="0EF858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2.具有食品科学与工程类、生物技术类、食品工业类、餐饮类、管理类等相关专业教育背景者优先考虑；</w:t>
            </w:r>
          </w:p>
          <w:p w14:paraId="2039BB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3.具有较强的公文写作能力、语言表达能力和良好的办公自动化应用能力；</w:t>
            </w:r>
          </w:p>
          <w:p w14:paraId="0942F1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4.具有优秀的组织管理、沟通协调能力和团队合作精神；</w:t>
            </w:r>
          </w:p>
          <w:p w14:paraId="52BDA6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5.具有3年及以上相关工作经历。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7853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674B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8" w:hRule="atLeast"/>
        </w:trPr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0DE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6519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动力中心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24A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8F9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1.制定学校电力运行保障工作发展规划和节能减排规划并组织实施；</w:t>
            </w:r>
          </w:p>
          <w:p w14:paraId="5329D7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2.负责学校电力运行保障技术工作；</w:t>
            </w:r>
          </w:p>
          <w:p w14:paraId="3ABE30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3.解决学校电力运行中出现的复杂技术疑难问题，进行技术革新和创新，取得技术进步；  </w:t>
            </w:r>
          </w:p>
          <w:p w14:paraId="27568D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4.协助单位完善相关规章制度并进行信息化建设；</w:t>
            </w:r>
          </w:p>
          <w:p w14:paraId="7A4628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5.完成单位交办的其他工作。</w:t>
            </w:r>
          </w:p>
        </w:tc>
        <w:tc>
          <w:tcPr>
            <w:tcW w:w="3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633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1.政治立场坚定，具有良好的职业道德，诚实守信，爱岗敬业，工作细心踏实，服务意识和责任心强；</w:t>
            </w:r>
          </w:p>
          <w:p w14:paraId="5424B8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2.本科阶段专业为电气工程及其自动化（080601）、电气工程与智能控制（080604T）或研究生阶段专业为电气工程（0808）；</w:t>
            </w:r>
          </w:p>
          <w:p w14:paraId="6BF0D6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3.具有较强的公文写作能力、语言表达能力和良好的办公自动化应用能力；       </w:t>
            </w:r>
          </w:p>
          <w:p w14:paraId="7818D7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4.具有优秀的组织管理、沟通协调能力和团队合作精神；</w:t>
            </w:r>
          </w:p>
          <w:p w14:paraId="39377E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5.具有较高的技术水平；大学本科学历者须具有5年及以上相关工作经历，研究生学历者须具有3年及以上相关工作经历。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345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0D35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</w:trPr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5122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946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校园服务中心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0C0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781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1.制定中心土建工程发展规划并组织实施；</w:t>
            </w:r>
          </w:p>
          <w:p w14:paraId="7C2BFF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2.负责中心土建工程相关技术工作；</w:t>
            </w:r>
          </w:p>
          <w:p w14:paraId="42DB7B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3.负责新建、改造工程的组织实施；</w:t>
            </w:r>
          </w:p>
          <w:p w14:paraId="174B0B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4.协助单位完善土建工程等相关规章制度并进行信息化建设；</w:t>
            </w:r>
          </w:p>
          <w:p w14:paraId="05F93F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5.完成单位交办的其他工作。</w:t>
            </w:r>
          </w:p>
        </w:tc>
        <w:tc>
          <w:tcPr>
            <w:tcW w:w="3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7FF4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1.政治立场坚定，具有良好的职业道德，诚实守信，爱岗敬业，工作细心踏实，服务意识和责任心强；</w:t>
            </w:r>
          </w:p>
          <w:p w14:paraId="61E58B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2.本科阶段专业为土木工程（081001）、工程管理（120103）、工程造价（120105）、工程审计（120109T），或研究生阶段专业为土木工程（0814）、工程管理（1256）；</w:t>
            </w:r>
          </w:p>
          <w:p w14:paraId="711906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3.具有较强的公文写作能力、语言表达能力和良好的办公自动化应用能力；</w:t>
            </w:r>
          </w:p>
          <w:p w14:paraId="48FD44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4.具有优秀的组织管理、沟通协调能力和团队合作精神；</w:t>
            </w:r>
          </w:p>
          <w:p w14:paraId="38C5EC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5.具有3年及以上相关工作经历。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03E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1549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</w:trPr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C36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03A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附属幼儿园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478F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幼儿教师岗位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150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1.负责幼儿园班级教学及各项工作；</w:t>
            </w:r>
          </w:p>
          <w:p w14:paraId="6E0291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2.立足岗位，进行幼儿园教学科研工作；</w:t>
            </w:r>
          </w:p>
          <w:p w14:paraId="5B6382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3.完成单位交办的其他工作。</w:t>
            </w:r>
          </w:p>
        </w:tc>
        <w:tc>
          <w:tcPr>
            <w:tcW w:w="3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AA6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1.政治立场坚定，具有良好的职业道德，诚实守信，爱岗敬业，工作细心踏实，服务意识和责任心强；</w:t>
            </w:r>
          </w:p>
          <w:p w14:paraId="2545F2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2.热爱幼教工作，具有优秀的组织管理、沟通协调能力和团队合作精神；</w:t>
            </w:r>
          </w:p>
          <w:p w14:paraId="477F5B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3.具有教师资格证；</w:t>
            </w:r>
          </w:p>
          <w:p w14:paraId="2AAAA2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4.具有北京市市级、区级学科带头人或骨干教师称号者优先考虑，具有副高级及以上专业技术职务资格者优先考虑；</w:t>
            </w:r>
          </w:p>
          <w:p w14:paraId="734CF4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5.具有北京市一级一类示范园工作经历者优先考虑；</w:t>
            </w:r>
          </w:p>
          <w:p w14:paraId="7F5DDD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6.具有3年及以上幼儿教师工作经历。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D0C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4791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6A0D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1CE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附属幼儿园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07C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财会审计岗位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A97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1.做好会计核算和财务管理相关工作；</w:t>
            </w:r>
          </w:p>
          <w:p w14:paraId="71F544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2.完成编制财务、统计报表及核查固定资产等工作；</w:t>
            </w:r>
          </w:p>
          <w:p w14:paraId="3F219B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3.协助单位完善财务相关规章制度；</w:t>
            </w:r>
          </w:p>
          <w:p w14:paraId="4EA65E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4.完成单位交办的其他工作。</w:t>
            </w:r>
          </w:p>
        </w:tc>
        <w:tc>
          <w:tcPr>
            <w:tcW w:w="3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551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1.政治立场坚定，具有良好的职业道德，诚实守信，爱岗敬业，工作细心踏实，服务意识和责任心强；</w:t>
            </w:r>
          </w:p>
          <w:p w14:paraId="6FCF00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2.具有较强的计算机应用能力，具有履行本岗位职责的业务知识及技能水平；</w:t>
            </w:r>
          </w:p>
          <w:p w14:paraId="1F416F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3.具有优秀的组织管理、沟通协调能力和团队合作精神；</w:t>
            </w:r>
          </w:p>
          <w:p w14:paraId="439388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4.具有中级及以上会计专业技术资格证；</w:t>
            </w:r>
          </w:p>
          <w:p w14:paraId="53A343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5.具有高校财务从业经验者优先考虑；</w:t>
            </w:r>
          </w:p>
          <w:p w14:paraId="205F5F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6.具有3年及以上会计或财务工作相关经历。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164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 w14:paraId="46203E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333333"/>
        </w:rPr>
      </w:pPr>
    </w:p>
    <w:p w14:paraId="6DA888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FF"/>
    <w:rsid w:val="00E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256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2024-12-04T01:14:00Z</dcterms:created>
  <dc:creator>水无鱼</dc:creator>
  <cp:lastModifiedBy>水无鱼</cp:lastModifiedBy>
  <dcterms:modified xsi:type="dcterms:W3CDTF">2024-12-04T06:30:05Z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65AC9941967645ED867C621C291DFBF7_11</vt:lpwstr>
  </property>
</Properties>
</file>