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83A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121212"/>
          <w:spacing w:val="0"/>
          <w:sz w:val="36"/>
          <w:szCs w:val="36"/>
          <w:bdr w:val="none" w:color="auto" w:sz="0" w:space="0"/>
          <w:shd w:val="clear" w:fill="FFFFFF"/>
        </w:rPr>
        <w:t>202</w:t>
      </w:r>
      <w:r>
        <w:rPr>
          <w:rFonts w:hint="eastAsia" w:ascii="黑体" w:hAnsi="宋体" w:eastAsia="黑体" w:cs="黑体"/>
          <w:i w:val="0"/>
          <w:iCs w:val="0"/>
          <w:caps w:val="0"/>
          <w:color w:val="121212"/>
          <w:spacing w:val="0"/>
          <w:sz w:val="36"/>
          <w:szCs w:val="36"/>
          <w:bdr w:val="none" w:color="auto" w:sz="0" w:space="0"/>
          <w:shd w:val="clear" w:fill="FFFFFF"/>
        </w:rPr>
        <w:t>5年招聘人员计划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121212"/>
          <w:spacing w:val="0"/>
          <w:sz w:val="36"/>
          <w:szCs w:val="36"/>
          <w:bdr w:val="none" w:color="auto" w:sz="0" w:space="0"/>
          <w:shd w:val="clear" w:fill="FFFFFF"/>
        </w:rPr>
        <w:t>表</w:t>
      </w:r>
    </w:p>
    <w:tbl>
      <w:tblPr>
        <w:tblW w:w="10298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2070"/>
        <w:gridCol w:w="1088"/>
        <w:gridCol w:w="6142"/>
      </w:tblGrid>
      <w:tr w14:paraId="615C69A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6D74E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752F7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6DF79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61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55CE7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招聘专业名称</w:t>
            </w:r>
          </w:p>
        </w:tc>
      </w:tr>
      <w:tr w14:paraId="3329419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4A394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A4C79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09DE1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BB159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财务管理/审计学/会计学</w:t>
            </w:r>
          </w:p>
        </w:tc>
      </w:tr>
      <w:tr w14:paraId="0A64121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9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ADC49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BF997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A0709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F612F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动画学/VR技术及应用/动画艺术学/信息艺术设计/工业设计/产品创意设计/传媒创意与设计学/数字媒体技术/艺术设计（数字媒体方向）</w:t>
            </w:r>
          </w:p>
        </w:tc>
      </w:tr>
      <w:tr w14:paraId="72D00B8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9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FC540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BC1D3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专任教师3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BCE63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19E54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食品科学与工程/食品科学/营养与食品卫生学/食品与营养</w:t>
            </w:r>
          </w:p>
        </w:tc>
      </w:tr>
      <w:tr w14:paraId="331A1BC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4C7DF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2B92F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C972E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E5A5B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金融学/金融工程/金融科技</w:t>
            </w:r>
          </w:p>
        </w:tc>
      </w:tr>
      <w:tr w14:paraId="4ED062C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CD187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210DC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BE1F5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29381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应用统计/统计学</w:t>
            </w:r>
          </w:p>
        </w:tc>
      </w:tr>
      <w:tr w14:paraId="62D8B7F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0F5E8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EBE48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CEC70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F6C51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国际贸易学/工商管理学</w:t>
            </w:r>
          </w:p>
        </w:tc>
      </w:tr>
      <w:tr w14:paraId="043EB5F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F5270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26789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专任教师7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069B8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5FED1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测绘科学与技术/大地测量学与测量工程/摄影测量与遥感/测绘工程</w:t>
            </w:r>
          </w:p>
        </w:tc>
      </w:tr>
      <w:tr w14:paraId="58216DF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F1B90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CA0BD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A41F8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57616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建筑电气与智能化/控制科学与智能工程/智能建筑</w:t>
            </w:r>
          </w:p>
        </w:tc>
      </w:tr>
      <w:tr w14:paraId="5F972BC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9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C6904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5F4D1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专任教师9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0E33C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5553E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视觉传达设计/艺术设计（视觉传达设计或视觉艺术研究方向）/艺术学（视觉传达设计或视觉艺术研究方向）</w:t>
            </w:r>
          </w:p>
        </w:tc>
      </w:tr>
      <w:tr w14:paraId="3F79AE4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5203C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4F395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专任教师10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BB19E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88D05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美术（油画、中国画研究方向）</w:t>
            </w:r>
          </w:p>
        </w:tc>
      </w:tr>
      <w:tr w14:paraId="514F346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9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E06F5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DA5B2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专任教师11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20176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C4205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新闻与传播/新闻传播学</w:t>
            </w:r>
          </w:p>
          <w:p w14:paraId="138ED6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（两个专业均限创意策划与影像制作、数字媒体与智能传播、数字营销传播研究方向）</w:t>
            </w:r>
          </w:p>
        </w:tc>
      </w:tr>
      <w:tr w14:paraId="09A2FA1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76F40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7B2BF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专任教师12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02DCB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1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F162E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学前教育/教育学</w:t>
            </w:r>
          </w:p>
        </w:tc>
      </w:tr>
      <w:tr w14:paraId="61059EE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9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6ABB3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5CD27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专任教师13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3E330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FE35B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英语笔译/英语口译/英语语言文学</w:t>
            </w:r>
          </w:p>
        </w:tc>
      </w:tr>
      <w:tr w14:paraId="4A4DDF4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9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201AD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137F0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专任教师14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AE2E4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7C504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康复医学与理疗学/医学技术（康复治疗方向）/中医学（中医康复方向）</w:t>
            </w:r>
          </w:p>
        </w:tc>
      </w:tr>
      <w:tr w14:paraId="02C9310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9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BBB71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49F6E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专任教师15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CAB74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CD17D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体育教育训练学（健身健美与运动训练方向）/体育人文社会学（健身健美方向）/运动康复学（运动损伤与预防方向）</w:t>
            </w:r>
          </w:p>
        </w:tc>
      </w:tr>
      <w:tr w14:paraId="6A7E742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9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C9B76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75B7C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专任教师16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F8AD5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0C8D7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体育教育训练学/体育教学/运动训练</w:t>
            </w:r>
          </w:p>
          <w:p w14:paraId="635EF6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（三个专业均限乒乓球专项）</w:t>
            </w:r>
          </w:p>
        </w:tc>
      </w:tr>
      <w:tr w14:paraId="2A23371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9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126D0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BBBD0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专任教师17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301C0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A310C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体育教育训练学/体育教学/运动训练</w:t>
            </w:r>
          </w:p>
          <w:p w14:paraId="6C09D4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（三个专业均限足球专项）</w:t>
            </w:r>
          </w:p>
        </w:tc>
      </w:tr>
      <w:tr w14:paraId="282808F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AD416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E64A9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专任教师18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07DC7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319C0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安全技术及工程/网络安全技术与工程/交通安全与工程管理</w:t>
            </w:r>
          </w:p>
        </w:tc>
      </w:tr>
      <w:tr w14:paraId="77157AC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B8EE9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3C422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专任教师19</w:t>
            </w:r>
          </w:p>
        </w:tc>
        <w:tc>
          <w:tcPr>
            <w:tcW w:w="10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AA44D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5A0E4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消防技术及工程/消防工程</w:t>
            </w:r>
          </w:p>
        </w:tc>
      </w:tr>
      <w:tr w14:paraId="27B2792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9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C0D1A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78665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专任教师20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21CC5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1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59C8C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应急管理/危机心理与应急管理/公共安全与应急管理/应急技术与管理</w:t>
            </w:r>
          </w:p>
        </w:tc>
      </w:tr>
      <w:tr w14:paraId="4FCA576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516EF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EC200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专任教师21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1F516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2E513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电路与系统/检测技术与自动化装置</w:t>
            </w:r>
          </w:p>
        </w:tc>
      </w:tr>
      <w:tr w14:paraId="4131669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4F7B4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14E90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专任教师22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19DB8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61E78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bdr w:val="none" w:color="auto" w:sz="0" w:space="0"/>
              </w:rPr>
              <w:t>马克思主义理论/马克思主义中国化研究/马克思主义基本原理</w:t>
            </w:r>
          </w:p>
        </w:tc>
      </w:tr>
      <w:tr w14:paraId="0C68201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88EA0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9C05F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专职辅导员23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36C4D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6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2F1B3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马克思主义理论/心理学/外国语言文学/新闻传播学/设计学/园艺学/建筑学/公共管理/工商管理</w:t>
            </w:r>
          </w:p>
        </w:tc>
      </w:tr>
      <w:tr w14:paraId="08DD7CD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2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2032F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210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注：专任教师岗位按具体的专业名称审核，专职辅导员岗位按学科类别审核。</w:t>
            </w:r>
          </w:p>
        </w:tc>
      </w:tr>
    </w:tbl>
    <w:p w14:paraId="33351B03">
      <w:pPr>
        <w:rPr>
          <w:rFonts w:hint="eastAsia"/>
        </w:rPr>
      </w:pPr>
    </w:p>
    <w:p w14:paraId="1FCE70A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33598"/>
    <w:rsid w:val="7D83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356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2024-12-19T00:33:00Z</dcterms:created>
  <dc:creator>水无鱼</dc:creator>
  <cp:lastModifiedBy>水无鱼</cp:lastModifiedBy>
  <dcterms:modified xsi:type="dcterms:W3CDTF">2024-12-19T06:40:34Z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ACD73C1D277D4F4DBECCE9E4DF8F5C92_11</vt:lpwstr>
  </property>
</Properties>
</file>