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3" w:lineRule="atLeast"/>
        <w:jc w:val="left"/>
        <w:rPr>
          <w:rFonts w:hint="eastAsia" w:ascii="宋体" w:hAnsi="宋体" w:cs="宋体"/>
          <w:kern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u w:val="none"/>
          <w:shd w:val="clear" w:color="auto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line="56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6"/>
          <w:szCs w:val="36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</w:rPr>
        <w:t>招聘岗位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highlight w:val="none"/>
          <w:u w:val="none"/>
          <w:lang w:val="en-US" w:eastAsia="zh-CN"/>
        </w:rPr>
        <w:t>及条件要求</w:t>
      </w:r>
    </w:p>
    <w:bookmarkEnd w:id="0"/>
    <w:p>
      <w:pPr>
        <w:widowControl/>
        <w:shd w:val="clear" w:color="auto" w:fill="FFFFFF"/>
        <w:spacing w:line="243" w:lineRule="atLeast"/>
        <w:ind w:firstLine="2811" w:firstLineChars="1000"/>
        <w:jc w:val="left"/>
        <w:rPr>
          <w:rFonts w:hint="default" w:ascii="宋体" w:hAnsi="宋体" w:cs="宋体"/>
          <w:b/>
          <w:bCs/>
          <w:kern w:val="0"/>
          <w:sz w:val="28"/>
          <w:szCs w:val="28"/>
          <w:u w:val="none"/>
          <w:shd w:val="clear" w:color="auto" w:fill="FFFFFF"/>
          <w:lang w:val="en-US" w:eastAsia="zh-CN"/>
        </w:r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837"/>
        <w:gridCol w:w="3870"/>
        <w:gridCol w:w="3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243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岗位招聘计划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具体招聘学校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报考条件及要求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东阳市第四高级中学1人、东阳市技术学校1人</w:t>
            </w:r>
          </w:p>
        </w:tc>
        <w:tc>
          <w:tcPr>
            <w:tcW w:w="3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报考高中岗位的考生需符合以下条件之一：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</w:rPr>
              <w:t>普通高校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</w:rPr>
              <w:t>硕士研究生及以上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2025届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</w:rPr>
              <w:t>毕业生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有重点大学全日制本科学历学位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其中国（境）外大学毕业的，毕业高校须为QS排名前100名（学校排名可在公开资料查询）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</w:rPr>
              <w:t>教育部六所直属师范大学、国家“双一流”高校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5届全日制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</w:rPr>
              <w:t>本科毕业生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</w:rPr>
              <w:t>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eastAsia="zh-CN"/>
              </w:rPr>
              <w:t>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</w:rPr>
              <w:t>重点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师范大学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5届师范类全日制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</w:rPr>
              <w:t>本科毕业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东阳市第四高级中学1人、东阳市技术学校1人</w:t>
            </w:r>
          </w:p>
        </w:tc>
        <w:tc>
          <w:tcPr>
            <w:tcW w:w="3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东阳市第四高级中学1人</w:t>
            </w:r>
          </w:p>
        </w:tc>
        <w:tc>
          <w:tcPr>
            <w:tcW w:w="3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东阳市第四高级中学1人</w:t>
            </w:r>
          </w:p>
        </w:tc>
        <w:tc>
          <w:tcPr>
            <w:tcW w:w="3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东阳市第四高级中学1人</w:t>
            </w:r>
          </w:p>
        </w:tc>
        <w:tc>
          <w:tcPr>
            <w:tcW w:w="3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东阳市第四高级中学1人</w:t>
            </w:r>
          </w:p>
        </w:tc>
        <w:tc>
          <w:tcPr>
            <w:tcW w:w="3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东阳市外国语学校1人，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东阳市白云初级中学1人，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东阳市江北上卢初级中学1人，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东阳市城东街道塘西初级中学1人，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东阳市南市街道大联初级中学1人，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东阳市六石街道初级中学1人，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东阳市巍山镇中学1人，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东阳市歌山镇第一初级中学1人，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东阳市千祥镇初级中学1人，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东阳市画水镇初级中学1人，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东阳市南市街道槐堂初级中学1人</w:t>
            </w:r>
          </w:p>
        </w:tc>
        <w:tc>
          <w:tcPr>
            <w:tcW w:w="3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报考初中、小学、中小学岗位的考生需符合以下条件之一：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国家“双一流”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高校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本科及以上毕业生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（毕业于2023年至2025年期间）；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普通高校硕士研究生及以上学历毕业生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毕业于2023年至2025年期间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且符合以下条件之一：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高考成绩在一段线（特控线）以上；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大学期间，曾获得校级一等奖学金及以上；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在大学期间，曾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获得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校级及以上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优秀毕业生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三好学生和优秀学生干部（含党、团）等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荣誉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省属重点师范大学师范类本科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毕业于2023年至2025年期间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4.浙江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省重点建设高校本科毕业生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毕业于2023年至2025年期间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，且符合以下条件之一：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大学期间，曾获得校级一等奖学金及以上；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在大学期间，曾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获得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校级及以上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优秀毕业生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三好学生和优秀学生干部（含党、团）等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荣誉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高考成绩在一段线以上且大学期间综合成绩（专业成绩）排名在院（系）前30%；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高考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成绩在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一段线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特控线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且综合成绩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专业成绩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排名在院（系）前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0%的202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普通高校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师范类应届本科毕业生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综合成绩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专业成绩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排名在院（系）前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0%的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2025年浙江省普通高校师范类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应届本科毕业生（限东阳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户籍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或生源地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东阳市白云初级中学2人，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东阳市江北上卢初级中学1人，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东阳市城东街道塘西初级中学1人，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东阳市六石街道初级中学1人，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东阳市巍山镇中学1人，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东阳市横店镇第二初级中学1人，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东阳市湖溪镇初级中学1人，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东阳市千祥镇初级中学1人，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东阳市南马镇初级中学2人</w:t>
            </w: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东阳市白云初级中学1人，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东阳市江北初级中学2人，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东阳市江北上卢初级中学2人，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东阳市城东街道李宅初级中学1人，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东阳市巍山镇中学1人，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东阳市横店镇第二初级中学1人，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东阳市横店镇第四初级中学1人，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东阳市南马镇初级中学1人</w:t>
            </w: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东阳市白云初级中学1人，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东阳市江北上卢初级中学1人，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东阳市南市街道大联初级中学1人，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东阳市巍山镇中学1人，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东阳市横店镇第四初级中学1人，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东阳市南马镇初级中学1人，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东阳市画水镇初级中学1人，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东阳市画水镇画溪初级中学1人</w:t>
            </w: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东阳市白云初级中学2人，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东阳市江北初级中学1人，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东阳市城东街道李宅初级中学1人，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东阳市南市街道大联初级中学1人，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东阳市横店镇第四初级中学1人，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东阳市画水镇初级中学1人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东阳经济开发区初级中学1人，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东阳市歌山镇第一初级中学1人</w:t>
            </w: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小学语文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东阳市吴宁南山小学1人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东阳市白云银田小学1人，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东阳市白云甘井小学1人，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东阳市白云昆溪小学1人，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东阳市白云实验小学2人，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东阳市城东街道斯村小学1人，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东阳市巍山镇中心小学2人，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东阳市横店镇第三小学1人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东阳市横店镇中心小学1人</w:t>
            </w: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小学数学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东阳市白云实验小学1人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东阳市吴宁南山小学1人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东阳市城东街道斯村小学1人、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东阳市南马实验小学1人</w:t>
            </w: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小学英语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东阳市白云实验小学1人，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东阳市飘萍小学1人，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东阳市巍山镇第二小学1人</w:t>
            </w: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小学科学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东阳市巍山镇第二小学1人，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东阳市南马实验小学1人</w:t>
            </w: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中小学心理健康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东阳市白云初级中学1人、东阳市实验小学1人</w:t>
            </w: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中小学体育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东阳市城东街道斯村小学1人、东阳市横店中心小学1人</w:t>
            </w: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中小学音乐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东阳市歌山第一初级中学1人、东阳市白云实验小学1人、东阳市江北下范小学1人</w:t>
            </w: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中小学美术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  <w:t>东阳市南马镇防军初级中学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1人</w:t>
            </w: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东阳市第二实验幼儿园2人、东阳东阳市江北实验幼儿园1人、东阳市江北第五幼儿园1人、横店中心幼儿园2人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报考学前教育岗位的考生需符合以下条件之一：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普通高校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2025届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硕士研究生及以上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须有重点大学全日制本科学历学位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，其中国（境）外大学毕业的，毕业高校须为QS排名前100名（学校排名可在公开资料查询）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教育部六所直属师范大学、国家“双一流”高校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2025届本科及以上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3.浙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江省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重点建设高校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本科毕业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生：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第一类：浙江师范大学、杭州师范大学2025届师范类本科毕业生；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第二类：省内其他重点建设高校毕业生，需符合以下条件之一：a.大学期间，曾获得校级二等奖学金及以上；b.在大学期间，曾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获得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校级及以上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优秀毕业生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三好学生和优秀学生干部（含党、团）等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</w:rPr>
              <w:t>荣誉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c.高考成绩在特控线及以上且大学期间综合成绩（或专业成绩）排名在院（系）前30%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（此条限浙江高考生源）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4.高考成绩在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特控线（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体艺类为一段线）及以上且大学期间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综合成绩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（或专业成绩）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排名在院（系）前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0%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的2025届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师范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本科毕业生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限浙江高考生源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F5A3D"/>
    <w:rsid w:val="3BB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2024-12-19T02:25:00Z</dcterms:created>
  <dc:creator>韦豪快</dc:creator>
  <cp:lastModifiedBy>韦豪快</cp:lastModifiedBy>
  <dcterms:modified xsi:type="dcterms:W3CDTF">2024-12-19T02:26:22Z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