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99EEB">
      <w:pPr>
        <w:overflowPunct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附件1</w:t>
      </w:r>
    </w:p>
    <w:p w14:paraId="03E3CF3F"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kern w:val="0"/>
          <w:sz w:val="38"/>
          <w:szCs w:val="38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kern w:val="0"/>
          <w:sz w:val="38"/>
          <w:szCs w:val="38"/>
        </w:rPr>
        <w:t>江苏省苏州中学校招聘2025年应届高层次优秀毕业生岗位简介表</w:t>
      </w:r>
      <w:bookmarkEnd w:id="0"/>
    </w:p>
    <w:p w14:paraId="2105CBFA">
      <w:pPr>
        <w:rPr>
          <w:rFonts w:ascii="Times New Roman" w:hAnsi="Times New Roman" w:cs="Times New Roman"/>
        </w:rPr>
      </w:pPr>
    </w:p>
    <w:tbl>
      <w:tblPr>
        <w:tblStyle w:val="3"/>
        <w:tblW w:w="5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526"/>
        <w:gridCol w:w="4134"/>
        <w:gridCol w:w="848"/>
        <w:gridCol w:w="1134"/>
        <w:gridCol w:w="2409"/>
        <w:gridCol w:w="1417"/>
        <w:gridCol w:w="1686"/>
        <w:gridCol w:w="1686"/>
      </w:tblGrid>
      <w:tr w14:paraId="2809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375" w:type="pct"/>
            <w:shd w:val="clear" w:color="auto" w:fill="auto"/>
            <w:vAlign w:val="center"/>
          </w:tcPr>
          <w:p w14:paraId="50F24D2F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招聘岗位代码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84929BC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招聘岗</w:t>
            </w:r>
          </w:p>
          <w:p w14:paraId="3462710B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位名称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9450C84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8BD6347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招聘</w:t>
            </w:r>
          </w:p>
          <w:p w14:paraId="17764EE7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986C0AF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学历</w:t>
            </w:r>
          </w:p>
          <w:p w14:paraId="3C4205C0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要求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6721BF1B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F54E3A1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6DAA567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C3D8138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8CE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75" w:type="pct"/>
            <w:shd w:val="clear" w:color="auto" w:fill="auto"/>
            <w:vAlign w:val="center"/>
          </w:tcPr>
          <w:p w14:paraId="0616F8A2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001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B10DBC8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数学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D5B60C0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从事高中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数学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教育教学工作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517B64E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6650FFD3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博士</w:t>
            </w:r>
          </w:p>
          <w:p w14:paraId="54C57928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C42E9D3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数学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及相关专业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4F314180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具有相应学位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D14DE9A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对符合优秀条件的2025年毕业生，学历可放宽至硕士研究生，具体条件详见《公告》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12C8B04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060E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75" w:type="pct"/>
            <w:shd w:val="clear" w:color="auto" w:fill="auto"/>
            <w:vAlign w:val="center"/>
          </w:tcPr>
          <w:p w14:paraId="345AA7F0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002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91ED3D6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英语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AF4FC45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从事高中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英语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教育教学工作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09CF4AB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6E176B6D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0FD499F2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英语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及相关专业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6B798774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265ED99F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3EF34BEB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60F1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75" w:type="pct"/>
            <w:shd w:val="clear" w:color="auto" w:fill="auto"/>
            <w:vAlign w:val="center"/>
          </w:tcPr>
          <w:p w14:paraId="52248E0A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003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DA6E4F4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物理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7BECE29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从事高中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物理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教育教学工作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8751F37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4773185C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2D07723B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物理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及相关专业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11331B5B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431C91DF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34766464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4462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75" w:type="pct"/>
            <w:shd w:val="clear" w:color="auto" w:fill="auto"/>
            <w:vAlign w:val="center"/>
          </w:tcPr>
          <w:p w14:paraId="3C21C6CD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004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38785FF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7769397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从事高中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教育教学工作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EE111DE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7F7F8D4D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74162073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及相关专业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03DFA69D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5CBF4321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3B511D0C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0D90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75" w:type="pct"/>
            <w:shd w:val="clear" w:color="auto" w:fill="auto"/>
            <w:vAlign w:val="center"/>
          </w:tcPr>
          <w:p w14:paraId="2C75E13F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005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96CAA4D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体育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7614BEE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从事高中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体育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教育教学工作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8313B77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22D4B926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12D05F77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体育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及相关专业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37C0A101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1FADBF98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23155EBF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646B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75" w:type="pct"/>
            <w:shd w:val="clear" w:color="auto" w:fill="auto"/>
            <w:vAlign w:val="center"/>
          </w:tcPr>
          <w:p w14:paraId="3C1B81B0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006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B6D9952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心理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23C50C6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从事高中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心理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教育教学工作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A687BC3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 w14:paraId="127DA119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23C2DE20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心理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及相关专业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66DF9DC2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779C33F4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79E7004C">
            <w:pPr>
              <w:widowControl/>
              <w:spacing w:line="0" w:lineRule="atLeas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</w:tbl>
    <w:p w14:paraId="15AD12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70C0D"/>
    <w:rsid w:val="79A7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2024-12-18T02:52:00Z</dcterms:created>
  <dc:creator>丫丫</dc:creator>
  <cp:lastModifiedBy>丫丫</cp:lastModifiedBy>
  <dcterms:modified xsi:type="dcterms:W3CDTF">2024-12-18T02:56:50Z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153DA465EA3345709FFADF3D93D43FFF_11</vt:lpwstr>
  </property>
</Properties>
</file>