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3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25" w:lineRule="atLeast"/>
        <w:ind w:left="0" w:firstLine="420"/>
        <w:jc w:val="both"/>
        <w:rPr>
          <w:rFonts w:ascii="none" w:hAnsi="none" w:eastAsia="none" w:cs="none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none" w:hAnsi="none" w:eastAsia="none" w:cs="none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附件： 衡水职业技术学院2025年公开招聘人事代理工作人员岗位条件一览表</w:t>
      </w:r>
      <w:bookmarkStart w:id="0" w:name="_GoBack"/>
      <w:bookmarkEnd w:id="0"/>
    </w:p>
    <w:tbl>
      <w:tblPr>
        <w:tblW w:w="95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779"/>
        <w:gridCol w:w="500"/>
        <w:gridCol w:w="1189"/>
        <w:gridCol w:w="415"/>
        <w:gridCol w:w="422"/>
        <w:gridCol w:w="3975"/>
        <w:gridCol w:w="1123"/>
        <w:gridCol w:w="652"/>
      </w:tblGrid>
      <w:tr w14:paraId="3D7B2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4A6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AAE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E26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数量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B9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E17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学历低限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53C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学位低限</w:t>
            </w: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5E4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专业条件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772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其他条件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9FB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none" w:hAnsi="none" w:eastAsia="none" w:cs="none"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5AF98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2CB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079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思想政治理论课专任 教师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A40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182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35周岁及以下（1990年1月1日以后出生）</w:t>
            </w:r>
          </w:p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AFE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4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762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硕士</w:t>
            </w: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232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010101马克思主义哲学、030101法学理论、030102法律史、030103宪法学与行政法学 030105民商法学、030106诉讼法学、030107经济法学、030201政治学理论、030203科学社会主义与国际共产主义运动、030204中共党史、030207国际关系、030501马克思主义基本原理、030502马克思主义发展史、030503马克思主义中国化研究、030505思想政治教育、0351法律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8F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9F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DE9D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05B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29A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计算机网络技术专任 教师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87B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9D42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4134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C25A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D00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085412网络与信息安全、0812计算机科学与技术、0835软件工程、085404计算机技术、085411大数据技术与工程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EA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E6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E892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C65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1BC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体育专任 教师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89A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0CC0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B7A2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CD24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66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045201体育教学、040302运动人体科学、040303体育教育训练学、040304民族传统体育学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C28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本科阶段为体育学相关专业，具有二级及以上运动员等级证书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19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3A60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B00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97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处室科员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E0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20BD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5171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295C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35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F9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87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56A8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778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46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学生管理 人员A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A7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E66C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12D4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2CF0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8E6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040201基础心理学、040202发展与教育心理学、040203应用心理学、045116心理健康教育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A85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1.具备中共党员（含预备党员）身份；2.需参与宿舍值班。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50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3A52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73E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D2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学生管理 人员B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CAC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9004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D8F6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45BC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151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0C7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1.具备中共党员（含预备党员）身份；2.需参与宿舍值班，限男性。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12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3875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D3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06F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安全处科员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449D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8B5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35周岁及以下（1990年1月1日以后出生）</w:t>
            </w:r>
          </w:p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703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4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F6B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学士</w:t>
            </w: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25151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083102K消防工程、030608TK消防指挥、030622TK消防政治工作、082901安全工程、082904T安全生产监管、083104TK安全防范工程、082902T应急技术与管理、083106TK抢险救援指挥与技术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21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需参与安全应急，限男性。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A2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53C2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BCF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576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美育专任 教师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9EF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7136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4C85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E99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F0BDA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130201音乐表演、130202音乐学、130204舞蹈表演、130205舞蹈学、130206舞蹈编导、130207T舞蹈教育、130212T音乐教育、130301表演、130303电影学、130309播音与主持艺术、130401美术学、130402绘画、130405T书法学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B3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30E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在武邑校区任课</w:t>
            </w:r>
          </w:p>
        </w:tc>
      </w:tr>
      <w:tr w14:paraId="55AA3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891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0FF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现代家政服务与管理 专任教师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158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2956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BE70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D499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6F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0303社会学（家政学专业或方向）、0401教育学（家政学专业或方向） 030301社会学、030302社会科学、030305T家政学、040101教育学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55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EE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C04D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0D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752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电子商务 专任教师A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EE8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DFDB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7393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B793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626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120801电子商务、120802T电子商务及法律、120803T跨境电子商务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6F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2A7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在安平分院任课</w:t>
            </w:r>
          </w:p>
        </w:tc>
      </w:tr>
      <w:tr w14:paraId="36769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D5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DBE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电子商务 专任教师B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D26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A2F4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BAB4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82DB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143A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82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F5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在深州分院任课</w:t>
            </w:r>
          </w:p>
        </w:tc>
      </w:tr>
      <w:tr w14:paraId="7203F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BA3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98F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机电一体化技术专任教师A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E51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0367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B787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67CB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49D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060801电气工程及其自动化、080201机械工程、080202机械设计制造及其自动化、080204机械电子工程、080211T机电技术教育、080213T智能制造工程、080604T电气工程与智能控制、080605T电机电器智能化、080801自动化、080803T机器人工程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D3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EA0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在安平分院任课</w:t>
            </w:r>
          </w:p>
        </w:tc>
      </w:tr>
      <w:tr w14:paraId="3DA31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A7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A7E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机电一体化技术专任教师B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540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36C4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C61D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21E6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10CA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EF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49F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在深州分院任课</w:t>
            </w:r>
          </w:p>
        </w:tc>
      </w:tr>
      <w:tr w14:paraId="1471F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AC3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72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智能机器人技术专任教师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086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6C06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2C64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517B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499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080803T机器人工程、083201TK未来机器人、080907T智能科学与技术、080303T智能感知工程、080721T智能视觉工程、080806T智能装备与系统、080720T智能测控工程、080204机械电子工程、080701电子信息工程、080706信息工程、080801自动化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4B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5A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在深州分院任课</w:t>
            </w:r>
          </w:p>
        </w:tc>
      </w:tr>
      <w:tr w14:paraId="32BC5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F14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456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74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E9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0E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4BB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8D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8B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41CB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955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704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注：1.报考人员所学专业与专业（学科）条件不一致的，根据主要课程、研究方向和学习内容等情况进行审核，考生需在报名时备注栏进行说明。</w:t>
            </w:r>
          </w:p>
          <w:p w14:paraId="64467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both"/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b w:val="0"/>
                <w:bCs w:val="0"/>
                <w:color w:val="000000"/>
                <w:sz w:val="28"/>
                <w:szCs w:val="28"/>
                <w:bdr w:val="none" w:color="auto" w:sz="0" w:space="0"/>
              </w:rPr>
              <w:t>2.除在深州、安平分院工作的，学校现有本部和武邑校区，报考人员须服从学校统一安排。</w:t>
            </w:r>
          </w:p>
        </w:tc>
      </w:tr>
    </w:tbl>
    <w:p w14:paraId="4B977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635C4"/>
    <w:rsid w:val="7EC6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2025-01-13T00:38:00Z</dcterms:created>
  <dc:creator>水无鱼</dc:creator>
  <cp:lastModifiedBy>水无鱼</cp:lastModifiedBy>
  <dcterms:modified xsi:type="dcterms:W3CDTF">2025-01-13T04:54:08Z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D2D55D0C480244F0B08651E0EF82A9D5_11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