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1319">
      <w:pPr>
        <w:pStyle w:val="2"/>
        <w:rPr>
          <w:rFonts w:hint="eastAsia" w:ascii="Times New Roman" w:hAnsi="Times New Roman" w:eastAsia="仿宋_GB2312" w:cs="Times New Roman"/>
          <w:color w:val="FF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589C260">
      <w:pPr>
        <w:pStyle w:val="3"/>
        <w:jc w:val="center"/>
        <w:rPr>
          <w:rFonts w:hint="eastAsia"/>
          <w:color w:val="FF000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浙江省衢州第二中学概况</w:t>
      </w:r>
      <w:bookmarkEnd w:id="0"/>
    </w:p>
    <w:p w14:paraId="56E50B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24C3D2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浙江省衢州第二中学创办于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1953年，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省首批办好的18所重点中学之一、省一级重点中学、省首批一级普通高中特色示范学校、省首批现代化学校、北京大学首批“博雅人才共育基地”、清华大学“生源中学”，荣获全国文明单位、全国文明校园、全国五一劳动奖状单位、全国教育系统先进集体等国字号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以及省先进基层党组织等诸多省级荣誉。</w:t>
      </w:r>
    </w:p>
    <w:p w14:paraId="0B7B32AB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衢州二中创新实践中心，依托衢州市创新人才培养学院和中国科学院·浙江省衢州第二中学创新实践基地，以学科竞赛为契机，引导和发掘具有创新意识和潜质的优秀中学生，培养胸怀天下的国家未来科技创新人才。自2011年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来，3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人次获五大学科竞赛省级以上奖项，2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人次获得全国一等奖，10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人次获省级一等奖，4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人次入选五大学科浙江省代表队，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人入选奥赛国家集训队，1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人进入北京大学、清华大学，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人进入中国科学院大学深造。创新团队被评为浙江省青年文明号、新时代衢州人文精神代言人、衢州市工人先锋号、衢州市重点创新团队考核优秀团队。</w:t>
      </w:r>
    </w:p>
    <w:p w14:paraId="772C15B4"/>
    <w:p w14:paraId="54D400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3717"/>
    <w:rsid w:val="3F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2025-01-14T01:01:00Z</dcterms:created>
  <dc:creator> 吕攀</dc:creator>
  <cp:lastModifiedBy> 吕攀</cp:lastModifiedBy>
  <dcterms:modified xsi:type="dcterms:W3CDTF">2025-01-14T01:02:03Z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9F7693984F7B43B3AD5F1E1182568DDD_11</vt:lpwstr>
  </property>
  <property fmtid="{D5CDD505-2E9C-101B-9397-08002B2CF9AE}" pid="4" name="KSOTemplateDocerSaveRecord">
    <vt:lpwstr>eyJoZGlkIjoiNjM2OTI1M2QwZjAyYmFkMzViZWQ1ZWNiODlhZjNkNTQiLCJ1c2VySWQiOiI0MjMwODY3MzUifQ==</vt:lpwstr>
  </property>
</Properties>
</file>