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pacing w:line="5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5</w:t>
      </w: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儋州市教育局2024年秋季学期赴高校考核招聘中学教师</w:t>
      </w:r>
      <w:r>
        <w:rPr>
          <w:rFonts w:hint="eastAsia" w:ascii="方正小标宋简体" w:hAnsi="方正小标宋简体" w:eastAsia="方正小标宋简体" w:cs="方正小标宋简体"/>
          <w:color w:val="auto"/>
          <w:sz w:val="44"/>
          <w:szCs w:val="44"/>
        </w:rPr>
        <w:t>资格审查材料清单</w:t>
      </w: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keepNext w:val="0"/>
        <w:keepLines w:val="0"/>
        <w:pageBreakBefore w:val="0"/>
        <w:widowControl/>
        <w:numPr>
          <w:ilvl w:val="0"/>
          <w:numId w:val="0"/>
        </w:numPr>
        <w:kinsoku/>
        <w:wordWrap/>
        <w:overflowPunct/>
        <w:topLinePunct w:val="0"/>
        <w:autoSpaceDN/>
        <w:bidi w:val="0"/>
        <w:adjustRightInd/>
        <w:snapToGrid w:val="0"/>
        <w:spacing w:line="560" w:lineRule="exact"/>
        <w:ind w:left="640" w:leftChars="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,考生本人须在报名表右下方签字）；</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3.学历学位证（验原件，收复印件；硕士研究生及以上学历报考的必须</w:t>
      </w:r>
      <w:r>
        <w:rPr>
          <w:rFonts w:hint="eastAsia" w:ascii="仿宋_GB2312" w:hAnsi="仿宋_GB2312" w:eastAsia="仿宋_GB2312" w:cs="仿宋_GB2312"/>
          <w:bCs/>
          <w:kern w:val="0"/>
          <w:sz w:val="32"/>
          <w:szCs w:val="32"/>
          <w:lang w:eastAsia="zh-CN"/>
        </w:rPr>
        <w:t>同时</w:t>
      </w:r>
      <w:r>
        <w:rPr>
          <w:rFonts w:hint="eastAsia" w:ascii="仿宋_GB2312" w:hAnsi="仿宋_GB2312" w:eastAsia="仿宋_GB2312" w:cs="仿宋_GB2312"/>
          <w:bCs/>
          <w:kern w:val="0"/>
          <w:sz w:val="32"/>
          <w:szCs w:val="32"/>
        </w:rPr>
        <w:t>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w:t>
      </w:r>
      <w:bookmarkStart w:id="0" w:name="_GoBack"/>
      <w:bookmarkEnd w:id="0"/>
      <w:r>
        <w:rPr>
          <w:rFonts w:hint="eastAsia" w:ascii="仿宋_GB2312" w:hAnsi="仿宋_GB2312" w:eastAsia="仿宋_GB2312" w:cs="仿宋_GB2312"/>
          <w:bCs/>
          <w:kern w:val="0"/>
          <w:sz w:val="32"/>
          <w:szCs w:val="32"/>
        </w:rPr>
        <w:t>验原件，收复印件）。</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w:t>
      </w:r>
      <w:r>
        <w:rPr>
          <w:rFonts w:hint="eastAsia" w:ascii="仿宋_GB2312" w:hAnsi="仿宋" w:eastAsia="仿宋_GB2312" w:cs="仿宋"/>
          <w:color w:val="auto"/>
          <w:spacing w:val="15"/>
          <w:kern w:val="0"/>
          <w:sz w:val="32"/>
          <w:szCs w:val="32"/>
        </w:rPr>
        <w:t>2</w:t>
      </w:r>
      <w:r>
        <w:rPr>
          <w:rFonts w:hint="eastAsia" w:ascii="仿宋_GB2312" w:hAnsi="仿宋" w:eastAsia="仿宋_GB2312" w:cs="仿宋"/>
          <w:color w:val="auto"/>
          <w:spacing w:val="15"/>
          <w:kern w:val="0"/>
          <w:sz w:val="32"/>
          <w:szCs w:val="32"/>
          <w:lang w:val="en-US" w:eastAsia="zh-CN"/>
        </w:rPr>
        <w:t>5</w:t>
      </w:r>
      <w:r>
        <w:rPr>
          <w:rFonts w:hint="eastAsia" w:ascii="仿宋_GB2312" w:hAnsi="仿宋" w:eastAsia="仿宋_GB2312" w:cs="仿宋"/>
          <w:color w:val="auto"/>
          <w:spacing w:val="15"/>
          <w:kern w:val="0"/>
          <w:sz w:val="32"/>
          <w:szCs w:val="32"/>
        </w:rPr>
        <w:t>年</w:t>
      </w:r>
      <w:r>
        <w:rPr>
          <w:rFonts w:hint="eastAsia" w:ascii="仿宋_GB2312" w:hAnsi="仿宋" w:eastAsia="仿宋_GB2312" w:cs="仿宋"/>
          <w:color w:val="auto"/>
          <w:spacing w:val="15"/>
          <w:kern w:val="0"/>
          <w:sz w:val="32"/>
          <w:szCs w:val="32"/>
          <w:lang w:val="en-US" w:eastAsia="zh-CN"/>
        </w:rPr>
        <w:t>7</w:t>
      </w:r>
      <w:r>
        <w:rPr>
          <w:rFonts w:hint="eastAsia" w:ascii="仿宋_GB2312" w:hAnsi="仿宋" w:eastAsia="仿宋_GB2312" w:cs="仿宋"/>
          <w:color w:val="auto"/>
          <w:spacing w:val="15"/>
          <w:kern w:val="0"/>
          <w:sz w:val="32"/>
          <w:szCs w:val="32"/>
        </w:rPr>
        <w:t>月31日前</w:t>
      </w:r>
      <w:r>
        <w:rPr>
          <w:rFonts w:hint="eastAsia" w:ascii="仿宋_GB2312" w:hAnsi="仿宋_GB2312" w:eastAsia="仿宋_GB2312" w:cs="仿宋_GB2312"/>
          <w:bCs/>
          <w:color w:val="auto"/>
          <w:kern w:val="0"/>
          <w:sz w:val="32"/>
          <w:szCs w:val="32"/>
        </w:rPr>
        <w:t>取得对应学科的相应层次教师资格证，否则取消聘用资格；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5.</w:t>
      </w:r>
      <w:r>
        <w:rPr>
          <w:rFonts w:hint="default" w:ascii="仿宋_GB2312" w:hAnsi="微软雅黑" w:eastAsia="仿宋_GB2312" w:cs="仿宋_GB2312"/>
          <w:caps w:val="0"/>
          <w:color w:val="auto"/>
          <w:spacing w:val="0"/>
          <w:sz w:val="32"/>
          <w:szCs w:val="32"/>
          <w:shd w:val="clear" w:color="auto" w:fill="FFFFFF"/>
          <w:vertAlign w:val="baseline"/>
        </w:rPr>
        <w:t>未被列入失信惩戒对象承诺书</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default" w:ascii="仿宋_GB2312" w:hAnsi="微软雅黑" w:eastAsia="仿宋_GB2312" w:cs="仿宋_GB2312"/>
          <w:caps w:val="0"/>
          <w:color w:val="auto"/>
          <w:spacing w:val="0"/>
          <w:sz w:val="32"/>
          <w:szCs w:val="32"/>
          <w:shd w:val="clear" w:color="auto" w:fill="FFFFFF"/>
          <w:vertAlign w:val="baseline"/>
          <w:lang w:val="en-US"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6.</w:t>
      </w:r>
      <w:r>
        <w:rPr>
          <w:rFonts w:hint="default" w:ascii="仿宋_GB2312" w:hAnsi="微软雅黑" w:eastAsia="仿宋_GB2312" w:cs="仿宋_GB2312"/>
          <w:caps w:val="0"/>
          <w:color w:val="auto"/>
          <w:spacing w:val="0"/>
          <w:sz w:val="32"/>
          <w:szCs w:val="32"/>
          <w:shd w:val="clear" w:color="auto" w:fill="FFFFFF"/>
          <w:vertAlign w:val="baseline"/>
          <w:lang w:val="en"/>
        </w:rPr>
        <w:t>思想品德鉴定意</w:t>
      </w:r>
      <w:r>
        <w:rPr>
          <w:rFonts w:hint="eastAsia" w:ascii="仿宋_GB2312" w:hAnsi="微软雅黑" w:eastAsia="仿宋_GB2312" w:cs="仿宋_GB2312"/>
          <w:caps w:val="0"/>
          <w:color w:val="auto"/>
          <w:spacing w:val="0"/>
          <w:sz w:val="32"/>
          <w:szCs w:val="32"/>
          <w:shd w:val="clear" w:color="auto" w:fill="FFFFFF"/>
          <w:vertAlign w:val="baseline"/>
          <w:lang w:val="en" w:eastAsia="zh-CN"/>
        </w:rPr>
        <w:t>见；</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Fonts w:hint="eastAsia" w:ascii="仿宋_GB2312" w:hAnsi="仿宋" w:eastAsia="仿宋_GB2312" w:cs="宋体"/>
          <w:color w:val="auto"/>
          <w:kern w:val="0"/>
          <w:sz w:val="32"/>
          <w:szCs w:val="32"/>
        </w:rPr>
        <w:t>有下列情形的，均须按要求提供相应材料：</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①委培、定向及财政预算管理在编在岗人员，须征得委培、定向单位及在编在岗人员所在单位主管部门同意;  </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color w:val="auto"/>
          <w:sz w:val="32"/>
          <w:szCs w:val="32"/>
        </w:rPr>
        <w:t>留学归国人员资格审查时需提供国家教育部留学服</w:t>
      </w:r>
      <w:r>
        <w:rPr>
          <w:rFonts w:hint="eastAsia" w:ascii="仿宋_GB2312" w:hAnsi="仿宋_GB2312" w:eastAsia="仿宋_GB2312" w:cs="仿宋_GB2312"/>
          <w:color w:val="000000"/>
          <w:sz w:val="32"/>
          <w:szCs w:val="32"/>
        </w:rPr>
        <w:t>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color w:val="auto"/>
          <w:kern w:val="0"/>
          <w:sz w:val="32"/>
          <w:szCs w:val="32"/>
        </w:rPr>
        <w:t>④</w:t>
      </w:r>
      <w:r>
        <w:rPr>
          <w:rFonts w:hint="eastAsia" w:ascii="仿宋_GB2312" w:hAnsi="仿宋_GB2312" w:eastAsia="仿宋_GB2312" w:cs="仿宋_GB2312"/>
          <w:kern w:val="0"/>
          <w:sz w:val="32"/>
          <w:szCs w:val="32"/>
        </w:rPr>
        <w:t>军队院校地方班毕业生报考的，需提供就读院校出具的地方生证明。</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1A41621B"/>
    <w:rsid w:val="2662529F"/>
    <w:rsid w:val="324D2438"/>
    <w:rsid w:val="4D0336D8"/>
    <w:rsid w:val="50086268"/>
    <w:rsid w:val="7F9DA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728</Words>
  <Characters>752</Characters>
  <Lines>0</Lines>
  <Paragraphs>0</Paragraphs>
  <TotalTime>2</TotalTime>
  <ScaleCrop>false</ScaleCrop>
  <LinksUpToDate>false</LinksUpToDate>
  <CharactersWithSpaces>754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2024-10-23T09:26:00Z</dcterms:created>
  <dc:creator>*梦*</dc:creator>
  <cp:lastModifiedBy>组织人事科</cp:lastModifiedBy>
  <dcterms:modified xsi:type="dcterms:W3CDTF">2024-12-17T05:52:26Z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B46AE99D999A4119AF0467AFFDAE04B1_11</vt:lpwstr>
  </property>
</Properties>
</file>