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564E8">
      <w:pPr>
        <w:spacing w:line="540" w:lineRule="exact"/>
        <w:jc w:val="left"/>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附件7</w:t>
      </w:r>
    </w:p>
    <w:p w14:paraId="34E959D7">
      <w:pPr>
        <w:spacing w:line="540" w:lineRule="exact"/>
        <w:jc w:val="center"/>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面试注意事项</w:t>
      </w:r>
    </w:p>
    <w:p w14:paraId="2BD68604">
      <w:pPr>
        <w:spacing w:line="540" w:lineRule="exact"/>
        <w:ind w:firstLine="640" w:firstLineChars="200"/>
        <w:rPr>
          <w:rFonts w:hint="default" w:ascii="Times New Roman" w:hAnsi="Times New Roman" w:eastAsia="仿宋_GB2312" w:cs="Times New Roman"/>
          <w:color w:val="auto"/>
          <w:sz w:val="32"/>
          <w:szCs w:val="32"/>
        </w:rPr>
      </w:pPr>
    </w:p>
    <w:p w14:paraId="5985C520">
      <w:pPr>
        <w:spacing w:line="54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面试工作在监督部门、人社部门的监督指导下，由招聘单位主管部门负责组织实施，相关部门密切配合。</w:t>
      </w:r>
    </w:p>
    <w:p w14:paraId="7D2A90DB">
      <w:pPr>
        <w:spacing w:line="560" w:lineRule="exact"/>
        <w:ind w:firstLine="643" w:firstLineChars="200"/>
        <w:rPr>
          <w:rFonts w:hint="default" w:ascii="Times New Roman" w:hAnsi="Times New Roman" w:eastAsia="仿宋_GB2312" w:cs="Times New Roman"/>
          <w:b/>
          <w:bCs/>
          <w:color w:val="auto"/>
          <w:sz w:val="32"/>
          <w:szCs w:val="32"/>
          <w:shd w:val="clear" w:color="auto" w:fill="FFFFFF"/>
        </w:rPr>
      </w:pPr>
      <w:r>
        <w:rPr>
          <w:rFonts w:hint="default" w:ascii="Times New Roman" w:hAnsi="Times New Roman" w:eastAsia="仿宋_GB2312" w:cs="Times New Roman"/>
          <w:b/>
          <w:bCs/>
          <w:color w:val="auto"/>
          <w:sz w:val="32"/>
          <w:szCs w:val="32"/>
          <w:shd w:val="clear" w:color="auto" w:fill="FFFFFF"/>
        </w:rPr>
        <w:t>1.面试对象</w:t>
      </w:r>
    </w:p>
    <w:p w14:paraId="687A0162">
      <w:pPr>
        <w:pStyle w:val="5"/>
        <w:spacing w:before="0" w:beforeAutospacing="0" w:after="0" w:afterAutospacing="0" w:line="560" w:lineRule="exact"/>
        <w:ind w:firstLine="672"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8"/>
          <w:sz w:val="32"/>
          <w:szCs w:val="32"/>
          <w:shd w:val="clear" w:color="auto" w:fill="FFFFFF"/>
        </w:rPr>
        <w:t>经</w:t>
      </w:r>
      <w:r>
        <w:rPr>
          <w:rFonts w:hint="default" w:ascii="Times New Roman" w:hAnsi="Times New Roman" w:eastAsia="仿宋_GB2312" w:cs="Times New Roman"/>
          <w:color w:val="auto"/>
          <w:sz w:val="32"/>
          <w:szCs w:val="32"/>
          <w:lang w:val="en-US" w:eastAsia="zh-CN"/>
        </w:rPr>
        <w:t>初试</w:t>
      </w:r>
      <w:r>
        <w:rPr>
          <w:rFonts w:hint="default" w:ascii="Times New Roman" w:hAnsi="Times New Roman" w:eastAsia="仿宋_GB2312" w:cs="Times New Roman"/>
          <w:color w:val="auto"/>
          <w:spacing w:val="8"/>
          <w:sz w:val="32"/>
          <w:szCs w:val="32"/>
          <w:shd w:val="clear" w:color="auto" w:fill="FFFFFF"/>
        </w:rPr>
        <w:t>确定进入面试的人员。</w:t>
      </w:r>
    </w:p>
    <w:p w14:paraId="17E48F63">
      <w:pPr>
        <w:spacing w:line="560" w:lineRule="exact"/>
        <w:ind w:firstLine="643" w:firstLineChars="200"/>
        <w:rPr>
          <w:rFonts w:hint="default" w:ascii="Times New Roman" w:hAnsi="Times New Roman" w:eastAsia="仿宋_GB2312" w:cs="Times New Roman"/>
          <w:b/>
          <w:bCs/>
          <w:color w:val="auto"/>
          <w:sz w:val="32"/>
          <w:szCs w:val="32"/>
          <w:shd w:val="clear" w:color="auto" w:fill="FFFFFF"/>
        </w:rPr>
      </w:pPr>
      <w:r>
        <w:rPr>
          <w:rFonts w:hint="default" w:ascii="Times New Roman" w:hAnsi="Times New Roman" w:eastAsia="仿宋_GB2312" w:cs="Times New Roman"/>
          <w:b/>
          <w:bCs/>
          <w:color w:val="auto"/>
          <w:sz w:val="32"/>
          <w:szCs w:val="32"/>
          <w:shd w:val="clear" w:color="auto" w:fill="FFFFFF"/>
        </w:rPr>
        <w:t>2.面试方式</w:t>
      </w:r>
    </w:p>
    <w:p w14:paraId="422CDA92">
      <w:pPr>
        <w:spacing w:line="560" w:lineRule="exact"/>
        <w:ind w:firstLine="707" w:firstLineChars="221"/>
        <w:rPr>
          <w:rFonts w:hint="default" w:ascii="Times New Roman" w:hAnsi="Times New Roman" w:eastAsia="仿宋" w:cs="Times New Roman"/>
          <w:sz w:val="32"/>
          <w:szCs w:val="32"/>
        </w:rPr>
      </w:pPr>
      <w:r>
        <w:rPr>
          <w:rFonts w:hint="default" w:ascii="Times New Roman" w:hAnsi="Times New Roman" w:eastAsia="仿宋" w:cs="Times New Roman"/>
          <w:color w:val="auto"/>
          <w:sz w:val="32"/>
          <w:szCs w:val="32"/>
        </w:rPr>
        <w:t>模拟课堂教学</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000000"/>
          <w:sz w:val="32"/>
          <w:szCs w:val="32"/>
        </w:rPr>
        <w:t>专业知识问答。</w:t>
      </w:r>
    </w:p>
    <w:p w14:paraId="30C63D03">
      <w:pPr>
        <w:spacing w:line="560" w:lineRule="exact"/>
        <w:ind w:firstLine="707" w:firstLineChars="221"/>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面试采用“模拟课堂教学＋专业知识问答”的方式进行，不安排考生备课，根据抽签顺序引导考生进入考场面试。</w:t>
      </w:r>
    </w:p>
    <w:p w14:paraId="2C68FE0A">
      <w:pPr>
        <w:spacing w:line="560" w:lineRule="exact"/>
        <w:ind w:firstLine="643" w:firstLineChars="200"/>
        <w:rPr>
          <w:rFonts w:hint="default" w:ascii="Times New Roman" w:hAnsi="Times New Roman" w:eastAsia="仿宋_GB2312" w:cs="Times New Roman"/>
          <w:b/>
          <w:bCs/>
          <w:color w:val="000000"/>
          <w:sz w:val="32"/>
          <w:szCs w:val="32"/>
          <w:shd w:val="clear" w:color="auto" w:fill="FFFFFF"/>
        </w:rPr>
      </w:pPr>
      <w:r>
        <w:rPr>
          <w:rFonts w:hint="default" w:ascii="Times New Roman" w:hAnsi="Times New Roman" w:eastAsia="仿宋_GB2312" w:cs="Times New Roman"/>
          <w:b/>
          <w:bCs/>
          <w:color w:val="000000"/>
          <w:sz w:val="32"/>
          <w:szCs w:val="32"/>
          <w:shd w:val="clear" w:color="auto" w:fill="FFFFFF"/>
        </w:rPr>
        <w:t>3.面试时间</w:t>
      </w:r>
    </w:p>
    <w:p w14:paraId="64CDBD3B">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（1）面试安排总体时间</w:t>
      </w:r>
    </w:p>
    <w:p w14:paraId="3B812719">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w:t>
      </w:r>
      <w:r>
        <w:rPr>
          <w:rFonts w:hint="eastAsia"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w:t>
      </w:r>
      <w:r>
        <w:rPr>
          <w:rFonts w:hint="eastAsia"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月</w:t>
      </w:r>
      <w:r>
        <w:rPr>
          <w:rFonts w:hint="eastAsia" w:eastAsia="仿宋_GB2312" w:cs="Times New Roman"/>
          <w:color w:val="000000"/>
          <w:sz w:val="32"/>
          <w:szCs w:val="32"/>
          <w:lang w:val="en-US" w:eastAsia="zh-CN"/>
        </w:rPr>
        <w:t>8</w:t>
      </w:r>
      <w:r>
        <w:rPr>
          <w:rFonts w:hint="default" w:ascii="Times New Roman" w:hAnsi="Times New Roman" w:eastAsia="仿宋_GB2312" w:cs="Times New Roman"/>
          <w:color w:val="000000"/>
          <w:sz w:val="32"/>
          <w:szCs w:val="32"/>
        </w:rPr>
        <w:t>日（具体时间将以电话方式告知）。</w:t>
      </w:r>
    </w:p>
    <w:p w14:paraId="24130309">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（2）考生到候考室时间</w:t>
      </w:r>
    </w:p>
    <w:p w14:paraId="49491ADA">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参加当天面试的全部考生持身份证等相关要求资料按面试组织实施单位通知时间准时进入到候考室。</w:t>
      </w:r>
    </w:p>
    <w:p w14:paraId="35C54F75">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（3）考场指导时间（具体以面试考场时间为准）</w:t>
      </w:r>
    </w:p>
    <w:p w14:paraId="6C450813">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Ⅰ.备课时间：不安排考生备课时间。</w:t>
      </w:r>
    </w:p>
    <w:p w14:paraId="72F4DE6F">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Ⅱ.授课时间：每名考生面试时间</w:t>
      </w:r>
      <w:r>
        <w:rPr>
          <w:rFonts w:hint="eastAsia" w:eastAsia="仿宋_GB2312" w:cs="Times New Roman"/>
          <w:color w:val="000000"/>
          <w:sz w:val="32"/>
          <w:szCs w:val="32"/>
          <w:lang w:val="en-US" w:eastAsia="zh-CN"/>
        </w:rPr>
        <w:t>15</w:t>
      </w:r>
      <w:r>
        <w:rPr>
          <w:rFonts w:hint="default" w:ascii="Times New Roman" w:hAnsi="Times New Roman" w:eastAsia="仿宋_GB2312" w:cs="Times New Roman"/>
          <w:color w:val="000000"/>
          <w:sz w:val="32"/>
          <w:szCs w:val="32"/>
        </w:rPr>
        <w:t>分钟，其中：教学讲授1</w:t>
      </w:r>
      <w:r>
        <w:rPr>
          <w:rFonts w:hint="eastAsia"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分钟、知识问答</w:t>
      </w:r>
      <w:r>
        <w:rPr>
          <w:rFonts w:hint="eastAsia"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分钟。</w:t>
      </w:r>
    </w:p>
    <w:p w14:paraId="3D7E6BDA">
      <w:pPr>
        <w:spacing w:line="560" w:lineRule="exact"/>
        <w:ind w:firstLine="643" w:firstLineChars="200"/>
        <w:rPr>
          <w:rFonts w:hint="default" w:ascii="Times New Roman" w:hAnsi="Times New Roman" w:eastAsia="仿宋_GB2312" w:cs="Times New Roman"/>
          <w:b/>
          <w:bCs/>
          <w:color w:val="000000"/>
          <w:sz w:val="32"/>
          <w:szCs w:val="32"/>
          <w:shd w:val="clear" w:color="auto" w:fill="FFFFFF"/>
        </w:rPr>
      </w:pPr>
      <w:r>
        <w:rPr>
          <w:rFonts w:hint="default" w:ascii="Times New Roman" w:hAnsi="Times New Roman" w:eastAsia="仿宋_GB2312" w:cs="Times New Roman"/>
          <w:b/>
          <w:bCs/>
          <w:color w:val="000000"/>
          <w:sz w:val="32"/>
          <w:szCs w:val="32"/>
          <w:shd w:val="clear" w:color="auto" w:fill="FFFFFF"/>
        </w:rPr>
        <w:t>4.面试地点</w:t>
      </w:r>
    </w:p>
    <w:p w14:paraId="42907EA3">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具体面试地点另行通知。</w:t>
      </w:r>
    </w:p>
    <w:p w14:paraId="4832C6DE">
      <w:pPr>
        <w:spacing w:line="560" w:lineRule="exact"/>
        <w:ind w:firstLine="643" w:firstLineChars="200"/>
        <w:rPr>
          <w:rFonts w:hint="default" w:ascii="Times New Roman" w:hAnsi="Times New Roman" w:eastAsia="仿宋_GB2312" w:cs="Times New Roman"/>
          <w:b/>
          <w:bCs/>
          <w:color w:val="000000"/>
          <w:sz w:val="32"/>
          <w:szCs w:val="32"/>
          <w:shd w:val="clear" w:color="auto" w:fill="FFFFFF"/>
        </w:rPr>
      </w:pPr>
      <w:r>
        <w:rPr>
          <w:rFonts w:hint="default" w:ascii="Times New Roman" w:hAnsi="Times New Roman" w:eastAsia="仿宋_GB2312" w:cs="Times New Roman"/>
          <w:b/>
          <w:bCs/>
          <w:color w:val="000000"/>
          <w:sz w:val="32"/>
          <w:szCs w:val="32"/>
          <w:shd w:val="clear" w:color="auto" w:fill="FFFFFF"/>
        </w:rPr>
        <w:t>5.面试设置</w:t>
      </w:r>
    </w:p>
    <w:p w14:paraId="47BFA11C">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（1）面试考点设考点办公室、考生候考室、面试考场。</w:t>
      </w:r>
    </w:p>
    <w:p w14:paraId="1245D746">
      <w:pPr>
        <w:spacing w:line="540" w:lineRule="exact"/>
        <w:ind w:firstLine="640" w:firstLineChars="200"/>
        <w:rPr>
          <w:rFonts w:hint="default" w:ascii="Times New Roman" w:hAnsi="Times New Roman" w:eastAsia="方正仿宋_GB2312" w:cs="Times New Roman"/>
          <w:kern w:val="0"/>
          <w:sz w:val="32"/>
          <w:szCs w:val="32"/>
        </w:rPr>
      </w:pPr>
      <w:r>
        <w:rPr>
          <w:rFonts w:hint="default" w:ascii="Times New Roman" w:hAnsi="Times New Roman" w:eastAsia="仿宋_GB2312" w:cs="Times New Roman"/>
          <w:sz w:val="32"/>
          <w:szCs w:val="32"/>
        </w:rPr>
        <w:t>（2）根据报名情况及实际面试需要合理设置文综、理综等考官</w:t>
      </w:r>
      <w:r>
        <w:rPr>
          <w:rFonts w:hint="default" w:ascii="Times New Roman" w:hAnsi="Times New Roman" w:eastAsia="方正仿宋_GB2312" w:cs="Times New Roman"/>
          <w:kern w:val="0"/>
          <w:sz w:val="32"/>
          <w:szCs w:val="32"/>
        </w:rPr>
        <w:t>组。</w:t>
      </w:r>
    </w:p>
    <w:p w14:paraId="61996A41">
      <w:pPr>
        <w:spacing w:line="540" w:lineRule="exact"/>
        <w:ind w:firstLine="640" w:firstLineChars="200"/>
        <w:rPr>
          <w:rFonts w:hint="default" w:ascii="Times New Roman" w:hAnsi="Times New Roman" w:eastAsia="方正仿宋_GB2312" w:cs="Times New Roman"/>
          <w:kern w:val="0"/>
          <w:sz w:val="32"/>
          <w:szCs w:val="32"/>
        </w:rPr>
      </w:pPr>
      <w:r>
        <w:rPr>
          <w:rFonts w:hint="default" w:ascii="Times New Roman" w:hAnsi="Times New Roman" w:eastAsia="方正仿宋_GB2312" w:cs="Times New Roman"/>
          <w:kern w:val="0"/>
          <w:sz w:val="32"/>
          <w:szCs w:val="32"/>
        </w:rPr>
        <w:t>（3）面试考场设主考官席、考官席、计时计分席、考生席、监督席。面试考场成立面试考官小组（外部邀请考官人数不得少于三分之一），主考官1人、其他考官4人、监督人员1人、计时计分2人、引导人员1人，主考官为面试考官小组组长。</w:t>
      </w:r>
    </w:p>
    <w:p w14:paraId="7F336077">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面试考官从</w:t>
      </w:r>
      <w:r>
        <w:rPr>
          <w:rFonts w:hint="default" w:ascii="Times New Roman" w:hAnsi="Times New Roman" w:eastAsia="方正仿宋_GB2312" w:cs="Times New Roman"/>
          <w:kern w:val="0"/>
          <w:sz w:val="32"/>
          <w:szCs w:val="32"/>
        </w:rPr>
        <w:t>具有云南省人力资源和社会保障厅核发的事业单位公开招聘面试考官证资格证的考官中抽取，</w:t>
      </w:r>
      <w:r>
        <w:rPr>
          <w:rFonts w:hint="default" w:ascii="Times New Roman" w:hAnsi="Times New Roman" w:eastAsia="仿宋_GB2312" w:cs="Times New Roman"/>
          <w:sz w:val="32"/>
          <w:szCs w:val="32"/>
        </w:rPr>
        <w:t>理论水平高、业务能力强、面试经验丰富、责任心强、公道正派的人员担任，必须保密；抽调参加面试考官人数与实际参加面试考官人数实行差额抽签，符合抽签条件的考场，面试考官必须抽签确定面试考场。</w:t>
      </w:r>
    </w:p>
    <w:p w14:paraId="6C68B279">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严禁抽调有举办面试培训班或辅导班、参加可能干扰面试公正性的请托、约见考生或家长等违反规定行为的考官参加面试，如果发现，严肃处理。</w:t>
      </w:r>
    </w:p>
    <w:p w14:paraId="2FAEA118">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面试监督人员从人大、政协等部门抽调。</w:t>
      </w:r>
    </w:p>
    <w:p w14:paraId="25DFCCBB">
      <w:pPr>
        <w:spacing w:line="360" w:lineRule="auto"/>
        <w:ind w:firstLine="640" w:firstLineChars="200"/>
        <w:rPr>
          <w:rFonts w:hint="default" w:ascii="Times New Roman" w:hAnsi="Times New Roman" w:eastAsia="仿宋" w:cs="Times New Roman"/>
          <w:bCs/>
          <w:color w:val="000000"/>
          <w:kern w:val="0"/>
          <w:sz w:val="32"/>
          <w:szCs w:val="32"/>
          <w:shd w:val="clear" w:color="auto" w:fill="FFFFFF"/>
          <w:lang w:bidi="ar"/>
        </w:rPr>
      </w:pPr>
      <w:r>
        <w:rPr>
          <w:rFonts w:hint="default" w:ascii="Times New Roman" w:hAnsi="Times New Roman" w:eastAsia="仿宋" w:cs="Times New Roman"/>
          <w:bCs/>
          <w:color w:val="000000"/>
          <w:kern w:val="0"/>
          <w:sz w:val="32"/>
          <w:szCs w:val="32"/>
          <w:shd w:val="clear" w:color="auto" w:fill="FFFFFF"/>
          <w:lang w:bidi="ar"/>
        </w:rPr>
        <w:t>工作人员根据工作需要抽调安排在试卷保管组、考官抽签、考生抽签等岗位。</w:t>
      </w:r>
    </w:p>
    <w:p w14:paraId="56F4FED4">
      <w:pPr>
        <w:spacing w:line="540" w:lineRule="exact"/>
        <w:ind w:firstLine="640"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面试考生根据分组确定每场人数。</w:t>
      </w:r>
    </w:p>
    <w:p w14:paraId="40CA6FA3">
      <w:pPr>
        <w:spacing w:line="560" w:lineRule="exact"/>
        <w:ind w:firstLine="643" w:firstLineChars="200"/>
        <w:rPr>
          <w:rFonts w:hint="default" w:ascii="Times New Roman" w:hAnsi="Times New Roman" w:eastAsia="仿宋_GB2312" w:cs="Times New Roman"/>
          <w:b/>
          <w:bCs/>
          <w:color w:val="000000"/>
          <w:sz w:val="32"/>
          <w:szCs w:val="32"/>
          <w:shd w:val="clear" w:color="auto" w:fill="FFFFFF"/>
        </w:rPr>
      </w:pPr>
      <w:r>
        <w:rPr>
          <w:rFonts w:hint="default" w:ascii="Times New Roman" w:hAnsi="Times New Roman" w:eastAsia="仿宋_GB2312" w:cs="Times New Roman"/>
          <w:b/>
          <w:bCs/>
          <w:color w:val="000000"/>
          <w:sz w:val="32"/>
          <w:szCs w:val="32"/>
          <w:shd w:val="clear" w:color="auto" w:fill="FFFFFF"/>
        </w:rPr>
        <w:t>6.面试内容</w:t>
      </w:r>
    </w:p>
    <w:p w14:paraId="74707888">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_GB2312" w:cs="Times New Roman"/>
          <w:color w:val="000000"/>
          <w:kern w:val="0"/>
          <w:sz w:val="32"/>
          <w:szCs w:val="32"/>
        </w:rPr>
        <w:t>面试题目</w:t>
      </w:r>
      <w:r>
        <w:rPr>
          <w:rFonts w:hint="default" w:ascii="Times New Roman" w:hAnsi="Times New Roman" w:eastAsia="仿宋_GB2312" w:cs="Times New Roman"/>
          <w:color w:val="000000"/>
          <w:sz w:val="32"/>
          <w:szCs w:val="32"/>
          <w:shd w:val="clear" w:color="auto" w:fill="FFFFFF"/>
        </w:rPr>
        <w:t>由考生根据本人报考岗位学科及不低于所报考学段的教材自选自备授课稿，</w:t>
      </w:r>
      <w:r>
        <w:rPr>
          <w:rFonts w:hint="default" w:ascii="Times New Roman" w:hAnsi="Times New Roman" w:eastAsia="仿宋_GB2312" w:cs="Times New Roman"/>
          <w:color w:val="000000"/>
          <w:kern w:val="0"/>
          <w:sz w:val="32"/>
          <w:szCs w:val="32"/>
        </w:rPr>
        <w:t>选取一课、一段、一章、一节、一项等作为面试题目</w:t>
      </w:r>
      <w:r>
        <w:rPr>
          <w:rFonts w:hint="default" w:ascii="Times New Roman" w:hAnsi="Times New Roman" w:eastAsia="仿宋" w:cs="Times New Roman"/>
          <w:kern w:val="0"/>
          <w:sz w:val="32"/>
          <w:szCs w:val="32"/>
        </w:rPr>
        <w:t>，授课内容必须与报考岗位学科相符</w:t>
      </w:r>
      <w:r>
        <w:rPr>
          <w:rFonts w:hint="default" w:ascii="Times New Roman" w:hAnsi="Times New Roman" w:eastAsia="仿宋_GB2312" w:cs="Times New Roman"/>
          <w:color w:val="000000"/>
          <w:kern w:val="0"/>
          <w:sz w:val="32"/>
          <w:szCs w:val="32"/>
        </w:rPr>
        <w:t>。面试主要围绕教学内容、教学方法、教学过程、教学基本功、教学特色、专业素养、举止仪表</w:t>
      </w:r>
      <w:r>
        <w:rPr>
          <w:rFonts w:hint="default" w:ascii="Times New Roman" w:hAnsi="Times New Roman" w:eastAsia="仿宋" w:cs="Times New Roman"/>
          <w:color w:val="000000"/>
          <w:sz w:val="32"/>
          <w:szCs w:val="32"/>
        </w:rPr>
        <w:t>等方面进行</w:t>
      </w:r>
      <w:r>
        <w:rPr>
          <w:rFonts w:hint="default" w:ascii="Times New Roman" w:hAnsi="Times New Roman" w:eastAsia="仿宋_GB2312" w:cs="Times New Roman"/>
          <w:sz w:val="32"/>
          <w:szCs w:val="32"/>
        </w:rPr>
        <w:t>评价</w:t>
      </w:r>
      <w:r>
        <w:rPr>
          <w:rFonts w:hint="default" w:ascii="Times New Roman" w:hAnsi="Times New Roman" w:eastAsia="仿宋" w:cs="Times New Roman"/>
          <w:color w:val="000000"/>
          <w:sz w:val="32"/>
          <w:szCs w:val="32"/>
        </w:rPr>
        <w:t>。</w:t>
      </w:r>
    </w:p>
    <w:p w14:paraId="15A1BD91">
      <w:pPr>
        <w:spacing w:line="560" w:lineRule="exact"/>
        <w:ind w:firstLine="640" w:firstLineChars="200"/>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考生自选自备的授课稿，除考生本人使用外，考生按考场考官人数预先复印准备，携带到考场经工作人员查验无标记后分发给面试考官每人1份。</w:t>
      </w:r>
    </w:p>
    <w:p w14:paraId="30B4B56A">
      <w:pPr>
        <w:spacing w:line="560" w:lineRule="exact"/>
        <w:ind w:firstLine="640" w:firstLineChars="200"/>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考生进场面试时，授课稿、备课稿、草稿纸可带入考场，面试结束后，考生不得带出考场，由考场工作人员统一保管处理。</w:t>
      </w:r>
    </w:p>
    <w:p w14:paraId="45DBADAE">
      <w:pPr>
        <w:spacing w:line="560" w:lineRule="exact"/>
        <w:ind w:firstLine="643" w:firstLineChars="200"/>
        <w:rPr>
          <w:rFonts w:hint="default" w:ascii="Times New Roman" w:hAnsi="Times New Roman" w:eastAsia="仿宋_GB2312" w:cs="Times New Roman"/>
          <w:b/>
          <w:bCs/>
          <w:color w:val="000000"/>
          <w:sz w:val="32"/>
          <w:szCs w:val="32"/>
          <w:shd w:val="clear" w:color="auto" w:fill="FFFFFF"/>
        </w:rPr>
      </w:pPr>
      <w:r>
        <w:rPr>
          <w:rFonts w:hint="default" w:ascii="Times New Roman" w:hAnsi="Times New Roman" w:eastAsia="仿宋_GB2312" w:cs="Times New Roman"/>
          <w:b/>
          <w:bCs/>
          <w:color w:val="000000"/>
          <w:sz w:val="32"/>
          <w:szCs w:val="32"/>
          <w:shd w:val="clear" w:color="auto" w:fill="FFFFFF"/>
        </w:rPr>
        <w:t>7.面试流程</w:t>
      </w:r>
    </w:p>
    <w:p w14:paraId="207A3CE5">
      <w:pPr>
        <w:spacing w:line="560" w:lineRule="exact"/>
        <w:ind w:firstLine="640" w:firstLineChars="200"/>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（1）面试准备</w:t>
      </w:r>
    </w:p>
    <w:p w14:paraId="4777C4E4">
      <w:pPr>
        <w:spacing w:line="560" w:lineRule="exact"/>
        <w:ind w:firstLine="640" w:firstLineChars="200"/>
        <w:rPr>
          <w:rFonts w:hint="default" w:ascii="Times New Roman" w:hAnsi="Times New Roman" w:eastAsia="仿宋" w:cs="Times New Roman"/>
          <w:bCs/>
          <w:color w:val="000000"/>
          <w:sz w:val="32"/>
          <w:szCs w:val="32"/>
        </w:rPr>
      </w:pPr>
      <w:r>
        <w:rPr>
          <w:rFonts w:hint="default" w:ascii="Times New Roman" w:hAnsi="Times New Roman" w:eastAsia="仿宋" w:cs="Times New Roman"/>
          <w:bCs/>
          <w:color w:val="000000"/>
          <w:sz w:val="32"/>
          <w:szCs w:val="32"/>
        </w:rPr>
        <w:t>①考场工作人员。抽调参加当天面试的面试考官、引导人员等相关人员按面试组织单位通知时间准时到达考点办公室，按规定进入面试考场，做好面试准备工作。主考官召集本考场全部人员及时就位，安排面试相关事宜。</w:t>
      </w:r>
    </w:p>
    <w:p w14:paraId="13E4295A">
      <w:pPr>
        <w:spacing w:line="560" w:lineRule="exact"/>
        <w:ind w:firstLine="640" w:firstLineChars="200"/>
        <w:rPr>
          <w:rFonts w:hint="default" w:ascii="Times New Roman" w:hAnsi="Times New Roman" w:eastAsia="仿宋" w:cs="Times New Roman"/>
          <w:bCs/>
          <w:color w:val="000000"/>
          <w:sz w:val="32"/>
          <w:szCs w:val="32"/>
        </w:rPr>
      </w:pPr>
      <w:r>
        <w:rPr>
          <w:rFonts w:hint="default" w:ascii="Times New Roman" w:hAnsi="Times New Roman" w:eastAsia="仿宋" w:cs="Times New Roman"/>
          <w:bCs/>
          <w:color w:val="000000"/>
          <w:sz w:val="32"/>
          <w:szCs w:val="32"/>
        </w:rPr>
        <w:t>②其他工作人员。抽调参加当天面试的考点办公室、考生候考室等工作人员，必须按规定时间准时就位到岗。</w:t>
      </w:r>
    </w:p>
    <w:p w14:paraId="7879E57A">
      <w:pPr>
        <w:spacing w:line="560" w:lineRule="exact"/>
        <w:ind w:firstLine="640" w:firstLineChars="200"/>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000000"/>
          <w:sz w:val="32"/>
          <w:szCs w:val="32"/>
        </w:rPr>
        <w:t>③面试考生。</w:t>
      </w:r>
      <w:r>
        <w:rPr>
          <w:rFonts w:hint="default" w:ascii="Times New Roman" w:hAnsi="Times New Roman" w:eastAsia="仿宋" w:cs="Times New Roman"/>
          <w:color w:val="000000"/>
          <w:sz w:val="32"/>
          <w:szCs w:val="32"/>
        </w:rPr>
        <w:t>参加面试的考生按面试组织单位规定时间凭本人有效期内身份证等要求材料，</w:t>
      </w:r>
      <w:r>
        <w:rPr>
          <w:rFonts w:hint="default" w:ascii="Times New Roman" w:hAnsi="Times New Roman" w:eastAsia="仿宋" w:cs="Times New Roman"/>
          <w:bCs/>
          <w:color w:val="000000"/>
          <w:sz w:val="32"/>
          <w:szCs w:val="32"/>
        </w:rPr>
        <w:t>通过安全检查准时进入到候考室,工作人员核对考生的身份证原件等相关信息，宣布面试纪律和其他注意事项。</w:t>
      </w:r>
    </w:p>
    <w:p w14:paraId="12C56DE0">
      <w:pPr>
        <w:spacing w:line="560" w:lineRule="exact"/>
        <w:ind w:firstLine="707" w:firstLineChars="221"/>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候考室内采用人工抽签的方式，组织考生按照随机原则抽取面试顺序号等项目，将抽取的面试顺序号等内容填入抽签表相应位置并签名。考生抽签结束后，在候考室等候面试。</w:t>
      </w:r>
    </w:p>
    <w:p w14:paraId="39F8B662">
      <w:pPr>
        <w:spacing w:line="560" w:lineRule="exact"/>
        <w:ind w:firstLine="707" w:firstLineChars="221"/>
        <w:rPr>
          <w:rFonts w:hint="default" w:ascii="Times New Roman" w:hAnsi="Times New Roman" w:eastAsia="仿宋" w:cs="Times New Roman"/>
          <w:sz w:val="32"/>
          <w:szCs w:val="32"/>
        </w:rPr>
      </w:pPr>
      <w:r>
        <w:rPr>
          <w:rFonts w:hint="default" w:ascii="Times New Roman" w:hAnsi="Times New Roman" w:eastAsia="仿宋" w:cs="Times New Roman"/>
          <w:color w:val="auto"/>
          <w:sz w:val="32"/>
          <w:szCs w:val="32"/>
        </w:rPr>
        <w:t>面试时间到，接到通知后，按照抽签顺序，考生佩戴面试序号牌由引导人员引领至面试考场进行面试。考生如携带面试工</w:t>
      </w:r>
      <w:r>
        <w:rPr>
          <w:rFonts w:hint="default" w:ascii="Times New Roman" w:hAnsi="Times New Roman" w:eastAsia="仿宋" w:cs="Times New Roman"/>
          <w:sz w:val="32"/>
          <w:szCs w:val="32"/>
        </w:rPr>
        <w:t>具等物品进入面试考场，必须符合面试安全和公共安全等要求，如果违反，责任自负。</w:t>
      </w:r>
    </w:p>
    <w:p w14:paraId="24163560">
      <w:pPr>
        <w:spacing w:line="560" w:lineRule="exact"/>
        <w:ind w:firstLine="640" w:firstLineChars="200"/>
        <w:rPr>
          <w:rFonts w:hint="default" w:ascii="Times New Roman" w:hAnsi="Times New Roman" w:eastAsia="仿宋" w:cs="Times New Roman"/>
          <w:bCs/>
          <w:color w:val="000000"/>
          <w:sz w:val="32"/>
          <w:szCs w:val="32"/>
        </w:rPr>
      </w:pPr>
      <w:r>
        <w:rPr>
          <w:rFonts w:hint="default" w:ascii="Times New Roman" w:hAnsi="Times New Roman" w:eastAsia="仿宋" w:cs="Times New Roman"/>
          <w:bCs/>
          <w:sz w:val="32"/>
          <w:szCs w:val="32"/>
        </w:rPr>
        <w:t>面试结束后，考生由引导人员带离考试区域。</w:t>
      </w:r>
    </w:p>
    <w:p w14:paraId="08395D4B">
      <w:pPr>
        <w:spacing w:line="560" w:lineRule="exact"/>
        <w:ind w:firstLine="640" w:firstLineChars="200"/>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（2）考场面试</w:t>
      </w:r>
    </w:p>
    <w:p w14:paraId="5AB083CB">
      <w:pPr>
        <w:spacing w:line="560" w:lineRule="exact"/>
        <w:ind w:firstLine="707" w:firstLineChars="221"/>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每个考场每次引导 1 名考生进入考场面试，每名考生面试时间</w:t>
      </w:r>
      <w:r>
        <w:rPr>
          <w:rFonts w:hint="eastAsia" w:eastAsia="仿宋_GB2312" w:cs="Times New Roman"/>
          <w:color w:val="000000"/>
          <w:sz w:val="32"/>
          <w:szCs w:val="32"/>
          <w:shd w:val="clear" w:color="auto" w:fill="FFFFFF"/>
          <w:lang w:val="en-US" w:eastAsia="zh-CN"/>
        </w:rPr>
        <w:t>15</w:t>
      </w:r>
      <w:r>
        <w:rPr>
          <w:rFonts w:hint="default" w:ascii="Times New Roman" w:hAnsi="Times New Roman" w:eastAsia="仿宋_GB2312" w:cs="Times New Roman"/>
          <w:color w:val="000000"/>
          <w:sz w:val="32"/>
          <w:szCs w:val="32"/>
          <w:shd w:val="clear" w:color="auto" w:fill="FFFFFF"/>
        </w:rPr>
        <w:t>分钟，操作方法如下:</w:t>
      </w:r>
    </w:p>
    <w:p w14:paraId="40E91487">
      <w:pPr>
        <w:spacing w:line="560" w:lineRule="exact"/>
        <w:ind w:firstLine="707" w:firstLineChars="221"/>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Ⅰ.主考官先完成回避程序。</w:t>
      </w:r>
    </w:p>
    <w:p w14:paraId="2D879C91">
      <w:pPr>
        <w:spacing w:line="560" w:lineRule="exact"/>
        <w:ind w:firstLine="640" w:firstLineChars="200"/>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Ⅱ.主考官与考生核对准确面试内容，告知考生教学使用的材料等工具摆放位置。</w:t>
      </w:r>
    </w:p>
    <w:p w14:paraId="6538012E">
      <w:pPr>
        <w:spacing w:line="560" w:lineRule="exact"/>
        <w:ind w:firstLine="640" w:firstLineChars="200"/>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Ⅲ.主考官宣读面试指导语完毕后宣布:开始计时。</w:t>
      </w:r>
    </w:p>
    <w:p w14:paraId="1B246314">
      <w:pPr>
        <w:spacing w:line="560" w:lineRule="exact"/>
        <w:ind w:firstLine="640" w:firstLineChars="200"/>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第一阶段是模拟课堂教学讲授阶段（时间1</w:t>
      </w:r>
      <w:r>
        <w:rPr>
          <w:rFonts w:hint="eastAsia" w:eastAsia="仿宋_GB2312" w:cs="Times New Roman"/>
          <w:color w:val="000000"/>
          <w:sz w:val="32"/>
          <w:szCs w:val="32"/>
          <w:shd w:val="clear" w:color="auto" w:fill="FFFFFF"/>
          <w:lang w:val="en-US" w:eastAsia="zh-CN"/>
        </w:rPr>
        <w:t>3</w:t>
      </w:r>
      <w:r>
        <w:rPr>
          <w:rFonts w:hint="default" w:ascii="Times New Roman" w:hAnsi="Times New Roman" w:eastAsia="仿宋_GB2312" w:cs="Times New Roman"/>
          <w:color w:val="000000"/>
          <w:sz w:val="32"/>
          <w:szCs w:val="32"/>
          <w:shd w:val="clear" w:color="auto" w:fill="FFFFFF"/>
        </w:rPr>
        <w:t>分钟）。考生进行讲授，讲授进行中，考官不得打断考生讲授，如时间未到，考官不得提前中断考生讲授，如果讲授提前结束或时间到，主考官宣布:进入知识问答阶段。</w:t>
      </w:r>
    </w:p>
    <w:p w14:paraId="5238C5C8">
      <w:pPr>
        <w:spacing w:line="560" w:lineRule="exact"/>
        <w:ind w:firstLine="640" w:firstLineChars="200"/>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第二阶段是知识问答阶段（时间</w:t>
      </w:r>
      <w:r>
        <w:rPr>
          <w:rFonts w:hint="eastAsia" w:eastAsia="仿宋_GB2312" w:cs="Times New Roman"/>
          <w:color w:val="000000"/>
          <w:sz w:val="32"/>
          <w:szCs w:val="32"/>
          <w:shd w:val="clear" w:color="auto" w:fill="FFFFFF"/>
          <w:lang w:val="en-US" w:eastAsia="zh-CN"/>
        </w:rPr>
        <w:t>2</w:t>
      </w:r>
      <w:r>
        <w:rPr>
          <w:rFonts w:hint="default" w:ascii="Times New Roman" w:hAnsi="Times New Roman" w:eastAsia="仿宋_GB2312" w:cs="Times New Roman"/>
          <w:color w:val="000000"/>
          <w:sz w:val="32"/>
          <w:szCs w:val="32"/>
          <w:shd w:val="clear" w:color="auto" w:fill="FFFFFF"/>
        </w:rPr>
        <w:t>分钟）。考生进行知识问答，面试前不得提前准备知识问答题目和提问问题，讲授结束后，考官可根据考生讲授情况现场提问考生，限考生讲授学科、教师职业道德、专业知识等相关内容，提问优先顺序为考生讲授学科考官、讲授学科考官组考官、主考官、其他考官；如需提问，本组全部考生均须提问，如不需提问，本组全部考生均不得提问。</w:t>
      </w:r>
    </w:p>
    <w:p w14:paraId="5DDC2308">
      <w:pPr>
        <w:spacing w:line="560" w:lineRule="exact"/>
        <w:ind w:firstLine="640" w:firstLineChars="200"/>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注意事项：面试考场内教学工具只提供粉笔等黑板书写用笔，考生不得自带教具，如需画图等操作，不得借助教具，考生不得在考场内做物理、化学等实验。</w:t>
      </w:r>
    </w:p>
    <w:p w14:paraId="25D82BAA">
      <w:pPr>
        <w:spacing w:line="560" w:lineRule="exact"/>
        <w:ind w:firstLine="640" w:firstLineChars="200"/>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（3）考场事项</w:t>
      </w:r>
    </w:p>
    <w:p w14:paraId="17F95AF2">
      <w:pPr>
        <w:spacing w:line="560" w:lineRule="exact"/>
        <w:ind w:firstLine="640" w:firstLineChars="200"/>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本场面试开始前，如果考生对面试程序还有不理解的，可以提问，本场面试开始后，不得再提问。</w:t>
      </w:r>
    </w:p>
    <w:p w14:paraId="725212A0">
      <w:pPr>
        <w:spacing w:line="560" w:lineRule="exact"/>
        <w:ind w:firstLine="640" w:firstLineChars="200"/>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本场面试提前结束或时间到，主考官宣布：本场面试结束，请考生退场。</w:t>
      </w:r>
    </w:p>
    <w:p w14:paraId="0B143B77">
      <w:pPr>
        <w:spacing w:line="560" w:lineRule="exact"/>
        <w:ind w:firstLine="640" w:firstLineChars="200"/>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面试提前结束界定为：考生主动提出面试提前结束。</w:t>
      </w:r>
    </w:p>
    <w:p w14:paraId="2EB721AF">
      <w:pPr>
        <w:spacing w:line="560" w:lineRule="exact"/>
        <w:ind w:firstLine="640" w:firstLineChars="200"/>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面试提前结束，主考官可安排下一场面试提前开始。</w:t>
      </w:r>
    </w:p>
    <w:p w14:paraId="3BD4104F">
      <w:pPr>
        <w:spacing w:line="560" w:lineRule="exact"/>
        <w:ind w:firstLine="640" w:firstLineChars="200"/>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(4)考官打分。从考生进入考场到离开考场的整个过程中，考官必须集中精力，仔细观察，高度关注每名考生的面试表现，并按照测评要素做好记录，以便根据考生的面试表</w:t>
      </w:r>
      <w:r>
        <w:rPr>
          <w:rFonts w:hint="default" w:ascii="Times New Roman" w:hAnsi="Times New Roman" w:eastAsia="仿宋_GB2312" w:cs="Times New Roman"/>
          <w:color w:val="auto"/>
          <w:sz w:val="32"/>
          <w:szCs w:val="32"/>
          <w:shd w:val="clear" w:color="auto" w:fill="FFFFFF"/>
        </w:rPr>
        <w:t>现实事求是、客观公正、科学精准、迅速准确地给每名考生评分，考官按要素评分，保留</w:t>
      </w:r>
      <w:r>
        <w:rPr>
          <w:rFonts w:hint="eastAsia" w:eastAsia="仿宋_GB2312" w:cs="Times New Roman"/>
          <w:color w:val="auto"/>
          <w:sz w:val="32"/>
          <w:szCs w:val="32"/>
          <w:shd w:val="clear" w:color="auto" w:fill="FFFFFF"/>
          <w:lang w:val="en-US" w:eastAsia="zh-CN"/>
        </w:rPr>
        <w:t>两</w:t>
      </w:r>
      <w:bookmarkStart w:id="0" w:name="_GoBack"/>
      <w:bookmarkEnd w:id="0"/>
      <w:r>
        <w:rPr>
          <w:rFonts w:hint="default" w:ascii="Times New Roman" w:hAnsi="Times New Roman" w:eastAsia="仿宋_GB2312" w:cs="Times New Roman"/>
          <w:color w:val="auto"/>
          <w:sz w:val="32"/>
          <w:szCs w:val="32"/>
          <w:shd w:val="clear" w:color="auto" w:fill="FFFFFF"/>
        </w:rPr>
        <w:t>位小数。经考官签名确认并提交的评分最</w:t>
      </w:r>
      <w:r>
        <w:rPr>
          <w:rFonts w:hint="default" w:ascii="Times New Roman" w:hAnsi="Times New Roman" w:eastAsia="仿宋_GB2312" w:cs="Times New Roman"/>
          <w:color w:val="000000"/>
          <w:sz w:val="32"/>
          <w:szCs w:val="32"/>
          <w:shd w:val="clear" w:color="auto" w:fill="FFFFFF"/>
        </w:rPr>
        <w:t>终结果，不得更改。</w:t>
      </w:r>
    </w:p>
    <w:p w14:paraId="478C16C4">
      <w:pPr>
        <w:spacing w:line="560" w:lineRule="exact"/>
        <w:ind w:firstLine="640" w:firstLineChars="200"/>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(5)面试成绩计算</w:t>
      </w:r>
    </w:p>
    <w:p w14:paraId="7ED39F06">
      <w:pPr>
        <w:spacing w:line="560" w:lineRule="exact"/>
        <w:ind w:firstLine="707" w:firstLineChars="221"/>
        <w:rPr>
          <w:rFonts w:hint="default" w:ascii="Times New Roman" w:hAnsi="Times New Roman" w:eastAsia="仿宋" w:cs="Times New Roman"/>
          <w:color w:val="auto"/>
          <w:sz w:val="32"/>
          <w:szCs w:val="32"/>
          <w:shd w:val="clear" w:color="auto" w:fill="FFFFFF"/>
          <w:lang w:bidi="ar"/>
        </w:rPr>
      </w:pPr>
      <w:r>
        <w:rPr>
          <w:rFonts w:hint="default" w:ascii="Times New Roman" w:hAnsi="Times New Roman" w:eastAsia="仿宋" w:cs="Times New Roman"/>
          <w:color w:val="000000"/>
          <w:sz w:val="32"/>
          <w:szCs w:val="32"/>
          <w:shd w:val="clear" w:color="auto" w:fill="FFFFFF"/>
          <w:lang w:bidi="ar"/>
        </w:rPr>
        <w:t>面试总分100分</w:t>
      </w:r>
      <w:r>
        <w:rPr>
          <w:rFonts w:hint="default" w:ascii="Times New Roman" w:hAnsi="Times New Roman" w:eastAsia="仿宋" w:cs="Times New Roman"/>
          <w:color w:val="auto"/>
          <w:sz w:val="32"/>
          <w:szCs w:val="32"/>
          <w:shd w:val="clear" w:color="auto" w:fill="FFFFFF"/>
          <w:lang w:bidi="ar"/>
        </w:rPr>
        <w:t>，每个要素取平均值相加后计算出面试成绩（四舍五入保留两位小数）。面试结束后，计时计分人员及时收回《评分表》计算并打印面试成绩单，面试成绩单经主考官、监督人员、计时计分人员现场签字确认。</w:t>
      </w:r>
    </w:p>
    <w:p w14:paraId="035D6346">
      <w:pPr>
        <w:spacing w:line="560" w:lineRule="exact"/>
        <w:ind w:firstLine="707" w:firstLineChars="221"/>
        <w:rPr>
          <w:rFonts w:hint="default" w:ascii="Times New Roman" w:hAnsi="Times New Roman" w:eastAsia="仿宋" w:cs="Times New Roman"/>
          <w:color w:val="000000"/>
          <w:sz w:val="32"/>
          <w:szCs w:val="32"/>
          <w:shd w:val="clear" w:color="auto" w:fill="FFFFFF"/>
          <w:lang w:bidi="ar"/>
        </w:rPr>
      </w:pPr>
      <w:r>
        <w:rPr>
          <w:rFonts w:hint="default" w:ascii="Times New Roman" w:hAnsi="Times New Roman" w:eastAsia="仿宋" w:cs="Times New Roman"/>
          <w:color w:val="000000"/>
          <w:sz w:val="32"/>
          <w:szCs w:val="32"/>
          <w:shd w:val="clear" w:color="auto" w:fill="FFFFFF"/>
          <w:lang w:bidi="ar"/>
        </w:rPr>
        <w:t>面试成绩现场公布。全部面试工作结束后，面试成绩、岗位排名等信息将在孟连县</w:t>
      </w:r>
      <w:r>
        <w:rPr>
          <w:rFonts w:hint="default" w:ascii="Times New Roman" w:hAnsi="Times New Roman" w:eastAsia="仿宋_GB2312" w:cs="Times New Roman"/>
          <w:sz w:val="32"/>
          <w:szCs w:val="32"/>
        </w:rPr>
        <w:t>人民政府网站</w:t>
      </w:r>
      <w:r>
        <w:rPr>
          <w:rFonts w:hint="default" w:ascii="Times New Roman" w:hAnsi="Times New Roman" w:eastAsia="仿宋" w:cs="Times New Roman"/>
          <w:color w:val="000000"/>
          <w:sz w:val="32"/>
          <w:szCs w:val="32"/>
          <w:shd w:val="clear" w:color="auto" w:fill="FFFFFF"/>
          <w:lang w:bidi="ar"/>
        </w:rPr>
        <w:t>（http://www.menglian.gov.cn/）等相关网站进行公告。</w:t>
      </w:r>
    </w:p>
    <w:p w14:paraId="27D409EA">
      <w:pPr>
        <w:spacing w:line="560" w:lineRule="exact"/>
        <w:ind w:firstLine="707" w:firstLineChars="221"/>
        <w:rPr>
          <w:rFonts w:hint="default" w:ascii="Times New Roman" w:hAnsi="Times New Roman" w:eastAsia="仿宋" w:cs="Times New Roman"/>
          <w:color w:val="000000" w:themeColor="text1"/>
          <w:sz w:val="32"/>
          <w:szCs w:val="32"/>
          <w:shd w:val="clear" w:color="auto" w:fill="FFFFFF"/>
          <w:lang w:bidi="ar"/>
          <w14:textFill>
            <w14:solidFill>
              <w14:schemeClr w14:val="tx1"/>
            </w14:solidFill>
          </w14:textFill>
        </w:rPr>
      </w:pPr>
      <w:r>
        <w:rPr>
          <w:rFonts w:hint="default" w:ascii="Times New Roman" w:hAnsi="Times New Roman" w:eastAsia="仿宋" w:cs="Times New Roman"/>
          <w:color w:val="000000" w:themeColor="text1"/>
          <w:sz w:val="32"/>
          <w:szCs w:val="32"/>
          <w:shd w:val="clear" w:color="auto" w:fill="FFFFFF"/>
          <w:lang w:bidi="ar"/>
          <w14:textFill>
            <w14:solidFill>
              <w14:schemeClr w14:val="tx1"/>
            </w14:solidFill>
          </w14:textFill>
        </w:rPr>
        <w:t>实际到场参加</w:t>
      </w:r>
      <w:r>
        <w:rPr>
          <w:rFonts w:hint="default" w:ascii="Times New Roman" w:hAnsi="Times New Roman" w:eastAsia="仿宋" w:cs="Times New Roman"/>
          <w:color w:val="auto"/>
          <w:sz w:val="32"/>
          <w:szCs w:val="32"/>
          <w:shd w:val="clear" w:color="auto" w:fill="FFFFFF"/>
          <w:lang w:bidi="ar"/>
        </w:rPr>
        <w:t>面试人数与招聘人数达到3:1及以上比例，面试成绩最低合格分数线为60分；实际到场参加面试人数与招聘人数低于3:1比例，面试成绩最低合格分数线为70分</w:t>
      </w:r>
      <w:r>
        <w:rPr>
          <w:rFonts w:hint="default" w:ascii="Times New Roman" w:hAnsi="Times New Roman" w:eastAsia="仿宋" w:cs="Times New Roman"/>
          <w:color w:val="000000" w:themeColor="text1"/>
          <w:sz w:val="32"/>
          <w:szCs w:val="32"/>
          <w:shd w:val="clear" w:color="auto" w:fill="FFFFFF"/>
          <w:lang w:bidi="ar"/>
          <w14:textFill>
            <w14:solidFill>
              <w14:schemeClr w14:val="tx1"/>
            </w14:solidFill>
          </w14:textFill>
        </w:rPr>
        <w:t>，面试成绩未达最低合格分数线的，不得进入面试后续招聘程序。在面试成绩合格分数线人员中，根据岗位面试成绩从高到低的顺序，按照招聘人数与进入面试后续招聘程序人数1：1的比例确定参加面试后续招聘程序人员。</w:t>
      </w:r>
    </w:p>
    <w:p w14:paraId="77B1DDAF">
      <w:pPr>
        <w:spacing w:line="560" w:lineRule="exact"/>
        <w:ind w:firstLine="707" w:firstLineChars="221"/>
        <w:rPr>
          <w:rFonts w:hint="default" w:ascii="Times New Roman" w:hAnsi="Times New Roman" w:eastAsia="仿宋" w:cs="Times New Roman"/>
          <w:color w:val="000000"/>
          <w:sz w:val="32"/>
          <w:szCs w:val="32"/>
          <w:shd w:val="clear" w:color="auto" w:fill="FFFFFF"/>
          <w:lang w:bidi="ar"/>
        </w:rPr>
      </w:pPr>
      <w:r>
        <w:rPr>
          <w:rFonts w:hint="default" w:ascii="Times New Roman" w:hAnsi="Times New Roman" w:eastAsia="仿宋" w:cs="Times New Roman"/>
          <w:color w:val="000000" w:themeColor="text1"/>
          <w:sz w:val="32"/>
          <w:szCs w:val="32"/>
          <w:shd w:val="clear" w:color="auto" w:fill="FFFFFF"/>
          <w:lang w:bidi="ar"/>
          <w14:textFill>
            <w14:solidFill>
              <w14:schemeClr w14:val="tx1"/>
            </w14:solidFill>
          </w14:textFill>
        </w:rPr>
        <w:t>同一岗位进入面试后续招聘程序人员最后一名如出现面试成绩相同，且该岗位进入面试后续招聘程序人数与招聘人数比例大于1:1的，依次按照</w:t>
      </w:r>
      <w:r>
        <w:rPr>
          <w:rFonts w:hint="default" w:ascii="Times New Roman" w:hAnsi="Times New Roman" w:eastAsia="仿宋_GB2312" w:cs="Times New Roman"/>
          <w:color w:val="000000"/>
          <w:sz w:val="32"/>
          <w:szCs w:val="32"/>
          <w:shd w:val="clear" w:color="auto" w:fill="FFFFFF"/>
        </w:rPr>
        <w:t>下列方式确定排名先后</w:t>
      </w:r>
      <w:r>
        <w:rPr>
          <w:rFonts w:hint="default" w:ascii="Times New Roman" w:hAnsi="Times New Roman" w:eastAsia="仿宋" w:cs="Times New Roman"/>
          <w:color w:val="000000" w:themeColor="text1"/>
          <w:sz w:val="32"/>
          <w:szCs w:val="32"/>
          <w:shd w:val="clear" w:color="auto" w:fill="FFFFFF"/>
          <w:lang w:bidi="ar"/>
          <w14:textFill>
            <w14:solidFill>
              <w14:schemeClr w14:val="tx1"/>
            </w14:solidFill>
          </w14:textFill>
        </w:rPr>
        <w:t>人员：一是教育部直属6所师范院校（北京师范大学、华东师范大学、东北师范大学、华中师范大学、陕西师范大学、西南大学）本科及以上学历毕业生和其它院校硕士及以上研究生学历毕业生在同等条件下优先聘用；二是采取面试成绩延伸保留小数位数的方式确定成绩排名先后；三是采取对该岗位进入面试后续招聘程序</w:t>
      </w:r>
      <w:r>
        <w:rPr>
          <w:rFonts w:hint="default" w:ascii="Times New Roman" w:hAnsi="Times New Roman" w:eastAsia="仿宋" w:cs="Times New Roman"/>
          <w:color w:val="000000"/>
          <w:sz w:val="32"/>
          <w:szCs w:val="32"/>
          <w:shd w:val="clear" w:color="auto" w:fill="FFFFFF"/>
          <w:lang w:bidi="ar"/>
        </w:rPr>
        <w:t>中最后一名面试成绩相同人员加试一场的方式进行，并以加试面试成绩确定排名先后，加试后仅采用“排名先后”这项信息，其余各项信息仍以首次面试信息为准。加试可继续使用原题目加试，也可重新使用题目加试。</w:t>
      </w:r>
    </w:p>
    <w:p w14:paraId="4B440F0E">
      <w:pPr>
        <w:spacing w:line="560" w:lineRule="exact"/>
        <w:ind w:firstLine="640" w:firstLineChars="200"/>
        <w:rPr>
          <w:rFonts w:hint="default" w:ascii="Times New Roman" w:hAnsi="Times New Roman" w:eastAsia="仿宋" w:cs="Times New Roman"/>
          <w:color w:val="000000"/>
          <w:sz w:val="32"/>
          <w:szCs w:val="32"/>
          <w:shd w:val="clear" w:color="auto" w:fill="FFFFFF"/>
        </w:rPr>
      </w:pPr>
      <w:r>
        <w:rPr>
          <w:rFonts w:hint="default" w:ascii="Times New Roman" w:hAnsi="Times New Roman" w:eastAsia="仿宋" w:cs="Times New Roman"/>
          <w:color w:val="000000"/>
          <w:sz w:val="32"/>
          <w:szCs w:val="32"/>
          <w:shd w:val="clear" w:color="auto" w:fill="FFFFFF"/>
        </w:rPr>
        <w:t>面试工作结束后，如需递补人员，开展招聘的相同批次人员必须执行相同的递补方式。</w:t>
      </w:r>
    </w:p>
    <w:p w14:paraId="678E2EDC">
      <w:pPr>
        <w:spacing w:line="560" w:lineRule="exact"/>
        <w:ind w:firstLine="643" w:firstLineChars="200"/>
        <w:rPr>
          <w:rFonts w:hint="default" w:ascii="Times New Roman" w:hAnsi="Times New Roman" w:eastAsia="仿宋_GB2312" w:cs="Times New Roman"/>
          <w:b/>
          <w:bCs/>
          <w:color w:val="000000"/>
          <w:sz w:val="32"/>
          <w:szCs w:val="32"/>
          <w:shd w:val="clear" w:color="auto" w:fill="FFFFFF"/>
        </w:rPr>
      </w:pPr>
      <w:r>
        <w:rPr>
          <w:rFonts w:hint="default" w:ascii="Times New Roman" w:hAnsi="Times New Roman" w:eastAsia="仿宋_GB2312" w:cs="Times New Roman"/>
          <w:b/>
          <w:bCs/>
          <w:color w:val="000000"/>
          <w:sz w:val="32"/>
          <w:szCs w:val="32"/>
          <w:shd w:val="clear" w:color="auto" w:fill="FFFFFF"/>
        </w:rPr>
        <w:t>8.有关事项</w:t>
      </w:r>
    </w:p>
    <w:p w14:paraId="28015847">
      <w:pPr>
        <w:spacing w:line="560" w:lineRule="exact"/>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1）面试过程中，考官应做到行为规范,语言准确、简洁、精炼，尽职尽责，作风正派，态度温和，尊重他人，不对考生表现出好恶情感，要创造轻松自然的气氛，尽量缓解或消除考生的紧张情绪，使面试考生充分发挥正常水平。</w:t>
      </w:r>
    </w:p>
    <w:p w14:paraId="73FD64D1">
      <w:pPr>
        <w:spacing w:line="560" w:lineRule="exact"/>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shd w:val="clear" w:color="auto" w:fill="FFFFFF"/>
        </w:rPr>
        <w:t>考官评判工作严格按照规定程序进行，保证每名考生机会均等，面试期间，考官要集中精力认真观察考生的面试表现，正确评判考生的各项能力，不得随意走动，不得离开面试考官席，不得离开面试场所，不得离开规定区域，不得进行与面试无关的活动。</w:t>
      </w:r>
      <w:r>
        <w:rPr>
          <w:rFonts w:hint="default" w:ascii="Times New Roman" w:hAnsi="Times New Roman" w:eastAsia="仿宋_GB2312" w:cs="Times New Roman"/>
          <w:sz w:val="32"/>
          <w:szCs w:val="32"/>
        </w:rPr>
        <w:t>评判主要</w:t>
      </w:r>
      <w:r>
        <w:rPr>
          <w:rFonts w:hint="default" w:ascii="Times New Roman" w:hAnsi="Times New Roman" w:eastAsia="仿宋_GB2312" w:cs="Times New Roman"/>
          <w:sz w:val="32"/>
          <w:szCs w:val="32"/>
          <w:shd w:val="clear" w:color="auto" w:fill="FFFFFF"/>
        </w:rPr>
        <w:t>应注意以下方面：</w:t>
      </w:r>
    </w:p>
    <w:p w14:paraId="777E4816">
      <w:pPr>
        <w:spacing w:line="560" w:lineRule="exact"/>
        <w:ind w:firstLine="640"/>
        <w:rPr>
          <w:rFonts w:hint="default" w:ascii="Times New Roman" w:hAnsi="Times New Roman" w:eastAsia="仿宋_GB2312" w:cs="Times New Roman"/>
          <w:sz w:val="32"/>
          <w:szCs w:val="32"/>
          <w:shd w:val="clear" w:color="auto" w:fill="FFFFFF"/>
        </w:rPr>
      </w:pPr>
      <w:r>
        <w:rPr>
          <w:rFonts w:hint="default" w:ascii="Times New Roman" w:hAnsi="Times New Roman" w:cs="Times New Roman"/>
          <w:sz w:val="32"/>
          <w:szCs w:val="32"/>
          <w:shd w:val="clear" w:color="auto" w:fill="FFFFFF"/>
        </w:rPr>
        <w:t>①</w:t>
      </w:r>
      <w:r>
        <w:rPr>
          <w:rFonts w:hint="default" w:ascii="Times New Roman" w:hAnsi="Times New Roman" w:eastAsia="仿宋_GB2312" w:cs="Times New Roman"/>
          <w:sz w:val="32"/>
          <w:szCs w:val="32"/>
          <w:shd w:val="clear" w:color="auto" w:fill="FFFFFF"/>
        </w:rPr>
        <w:t>考官必须集中精力，仔细观察，认真思考，做好记录，根据考生面试表现迅速准确、公平公正地对每名考生测评；必须看清记准考生的顺序号，对号入座，切勿出现张冠李戴的情况；考官及其他人员不得点评和议论考生的面试表现，不得交流面试情况，以免影响考官测评。各个要素打分保留一位小数。</w:t>
      </w:r>
    </w:p>
    <w:p w14:paraId="7A55F76C">
      <w:pPr>
        <w:spacing w:line="560" w:lineRule="exact"/>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cs="Times New Roman"/>
          <w:sz w:val="32"/>
          <w:szCs w:val="32"/>
          <w:shd w:val="clear" w:color="auto" w:fill="FFFFFF"/>
        </w:rPr>
        <w:t>②</w:t>
      </w:r>
      <w:r>
        <w:rPr>
          <w:rFonts w:hint="default" w:ascii="Times New Roman" w:hAnsi="Times New Roman" w:eastAsia="仿宋_GB2312" w:cs="Times New Roman"/>
          <w:sz w:val="32"/>
          <w:szCs w:val="32"/>
          <w:shd w:val="clear" w:color="auto" w:fill="FFFFFF"/>
        </w:rPr>
        <w:t>面试是既考验考生，又检验考官的过程。一是体现考官水平高低，二是涉及相关人员的切身利益，三是关系面试质量优劣。考官必须准确把握科学合理性和客观公正性，做到胆大心细、准确评判，应独具慧眼、具有新思维，敢于担当，敢于行使权利，重在体现考生面试表现，重在体现考官能力特点，切忌教条、本本和经验主义。</w:t>
      </w:r>
    </w:p>
    <w:p w14:paraId="134E11DE">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cs="Times New Roman"/>
          <w:sz w:val="32"/>
          <w:szCs w:val="32"/>
          <w:shd w:val="clear" w:color="auto" w:fill="FFFFFF"/>
        </w:rPr>
        <w:t>③</w:t>
      </w:r>
      <w:r>
        <w:rPr>
          <w:rFonts w:hint="default" w:ascii="Times New Roman" w:hAnsi="Times New Roman" w:eastAsia="仿宋_GB2312" w:cs="Times New Roman"/>
          <w:sz w:val="32"/>
          <w:szCs w:val="32"/>
        </w:rPr>
        <w:t>考官必须充分发挥洞察力、判断力、决策力、执行力等各项能力，对考生能力素质进行综合评价、精准量化、准确判断、正确决策，应当采取适当措施，通过考官准确把握，实现直接有效调控，确保优秀人才脱颖而出。杜绝高分低能、人岗不匹配等人员进入面试后续的招聘程序。</w:t>
      </w:r>
    </w:p>
    <w:p w14:paraId="0C09304D">
      <w:pPr>
        <w:spacing w:line="560" w:lineRule="exact"/>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cs="Times New Roman"/>
          <w:sz w:val="32"/>
          <w:szCs w:val="32"/>
          <w:shd w:val="clear" w:color="auto" w:fill="FFFFFF"/>
        </w:rPr>
        <w:t>④</w:t>
      </w:r>
      <w:r>
        <w:rPr>
          <w:rFonts w:hint="default" w:ascii="Times New Roman" w:hAnsi="Times New Roman" w:eastAsia="仿宋_GB2312" w:cs="Times New Roman"/>
          <w:sz w:val="32"/>
          <w:szCs w:val="32"/>
          <w:shd w:val="clear" w:color="auto" w:fill="FFFFFF"/>
        </w:rPr>
        <w:t>考官评分必须实事求是、客观公正、独立思考、自主完成，该打多少分就打多少分，不得交头接耳，不得互相商量或互相暗示，不得徇私舞弊，不打“关系分”和“人情分”，不得向考官讲解、说明、提示、引导、限定评分标准等，考官不得集体商议大致集体打某个分数段区间的分数。</w:t>
      </w:r>
    </w:p>
    <w:p w14:paraId="5F36BA26">
      <w:pPr>
        <w:spacing w:line="560" w:lineRule="exact"/>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cs="Times New Roman"/>
          <w:sz w:val="32"/>
          <w:szCs w:val="32"/>
        </w:rPr>
        <w:t>⑤</w:t>
      </w:r>
      <w:r>
        <w:rPr>
          <w:rFonts w:hint="default" w:ascii="Times New Roman" w:hAnsi="Times New Roman" w:eastAsia="仿宋_GB2312" w:cs="Times New Roman"/>
          <w:sz w:val="32"/>
          <w:szCs w:val="32"/>
          <w:shd w:val="clear" w:color="auto" w:fill="FFFFFF"/>
        </w:rPr>
        <w:t>考官评分必须科学合理、计算精准，切忌大刀阔斧，切忌粗枝大叶，对考生使用统一的测评尺度，评分既要考虑本场考生的总体平衡，又要体现实际分差幅度。面试水平相当的考生分差不宜太大，避免仅因一两个要素的分差，就使面试失去了竞争的悬念；面试水平差距较大的考生，必须体现实际差距，敢于拉开档次。</w:t>
      </w:r>
    </w:p>
    <w:p w14:paraId="2BCAC73B">
      <w:pPr>
        <w:spacing w:line="560" w:lineRule="exact"/>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shd w:val="clear" w:color="auto" w:fill="FFFFFF"/>
        </w:rPr>
        <w:t>面试考点所有人员必须佩戴规定证件上岗，方可出入相应场所；候考室要加强管理，规范考生活动范围，维持好秩序；面试考场要加强管控，无关人员不得进入面试考场，保证考场安全、肃静、保密；监督人员要切实履行监督职责，确保各个环节监督到位，防止违纪违规行为发生。</w:t>
      </w:r>
    </w:p>
    <w:p w14:paraId="1B7A74F9">
      <w:pPr>
        <w:spacing w:line="560" w:lineRule="exact"/>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面试考官、监督人员、计时计分人员、引导人员及其他工作人员必须按规定时间地点准时就位到岗，依法依规履行职责，如有违反规定的行为，按有关规定处理。</w:t>
      </w:r>
    </w:p>
    <w:p w14:paraId="4F17CD1A">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shd w:val="clear" w:color="auto" w:fill="FFFFFF"/>
        </w:rPr>
        <w:t>考生携带的通讯工具（必须关闭电源和闹钟）等物品不得带入候考室，按照指定位置统一存放、集中保管，待面试结束后领取。考生携带到考点的物品必须符合面试安全和公共安全等要求，如果违反，责任自负。</w:t>
      </w:r>
    </w:p>
    <w:p w14:paraId="5D26E22D">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候考室实行全封闭管理，除候考室内工作人员和面试考生以外的其他人员不得进入，不准考生对外联系，不准外面向内联系考生；考生必须遵守纪律，服从管理，不得吵闹喧哗，不得吸烟，不得擅自离开或随意出入</w:t>
      </w:r>
      <w:r>
        <w:rPr>
          <w:rFonts w:hint="default" w:ascii="Times New Roman" w:hAnsi="Times New Roman" w:eastAsia="仿宋_GB2312" w:cs="Times New Roman"/>
          <w:sz w:val="32"/>
          <w:szCs w:val="32"/>
        </w:rPr>
        <w:t>。</w:t>
      </w:r>
    </w:p>
    <w:p w14:paraId="5E084827">
      <w:pPr>
        <w:spacing w:line="560" w:lineRule="exact"/>
        <w:ind w:firstLine="640" w:firstLineChars="2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shd w:val="clear" w:color="auto" w:fill="FFFFFF"/>
        </w:rPr>
        <w:t>面试顺序号是考生的唯一标</w:t>
      </w:r>
      <w:r>
        <w:rPr>
          <w:rFonts w:hint="default" w:ascii="Times New Roman" w:hAnsi="Times New Roman" w:eastAsia="仿宋_GB2312" w:cs="Times New Roman"/>
          <w:color w:val="auto"/>
          <w:sz w:val="32"/>
          <w:szCs w:val="32"/>
          <w:shd w:val="clear" w:color="auto" w:fill="FFFFFF"/>
        </w:rPr>
        <w:t>识（不得互相更换），考生不得穿着有行业特征的制式服装参加面试，考生不得以任何方式向考官透露本人及父母姓名信息。</w:t>
      </w:r>
    </w:p>
    <w:p w14:paraId="6D3DB785">
      <w:pPr>
        <w:spacing w:line="560" w:lineRule="exact"/>
        <w:ind w:firstLine="640" w:firstLineChars="2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rPr>
        <w:t>（6）</w:t>
      </w:r>
      <w:r>
        <w:rPr>
          <w:rFonts w:hint="default" w:ascii="Times New Roman" w:hAnsi="Times New Roman" w:eastAsia="仿宋_GB2312" w:cs="Times New Roman"/>
          <w:color w:val="auto"/>
          <w:sz w:val="32"/>
          <w:szCs w:val="32"/>
          <w:shd w:val="clear" w:color="auto" w:fill="FFFFFF"/>
        </w:rPr>
        <w:t>临时缺考或不按时到场参加面试人员界定为：</w:t>
      </w:r>
      <w:r>
        <w:rPr>
          <w:rFonts w:hint="default" w:ascii="Times New Roman" w:hAnsi="Times New Roman" w:eastAsia="仿宋_GB2312" w:cs="Times New Roman"/>
          <w:bCs/>
          <w:color w:val="auto"/>
          <w:sz w:val="32"/>
          <w:szCs w:val="32"/>
          <w:shd w:val="clear" w:color="auto" w:fill="FFFFFF"/>
        </w:rPr>
        <w:t>未按时到达指定地点</w:t>
      </w:r>
      <w:r>
        <w:rPr>
          <w:rFonts w:hint="default" w:ascii="Times New Roman" w:hAnsi="Times New Roman" w:eastAsia="仿宋_GB2312" w:cs="Times New Roman"/>
          <w:color w:val="auto"/>
          <w:sz w:val="32"/>
          <w:szCs w:val="32"/>
          <w:shd w:val="clear" w:color="auto" w:fill="FFFFFF"/>
        </w:rPr>
        <w:t>的考生，视为自动弃权，取消面试资格。</w:t>
      </w:r>
    </w:p>
    <w:p w14:paraId="21C03A05">
      <w:pPr>
        <w:spacing w:line="560" w:lineRule="exact"/>
        <w:ind w:firstLine="640" w:firstLineChars="2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rPr>
        <w:t>（7）面试考官、监督人员、计时计分人员、引导人员之间以及与考生之间有夫妻关系、直系血亲关系、三代以内旁系血亲关系或者近姻亲关系的，考场内构成回避关系的非考生人员必须回避。</w:t>
      </w:r>
    </w:p>
    <w:p w14:paraId="4687E8FA">
      <w:pPr>
        <w:spacing w:line="560" w:lineRule="exact"/>
        <w:ind w:firstLine="640" w:firstLineChars="2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rPr>
        <w:t>（8）</w:t>
      </w:r>
      <w:r>
        <w:rPr>
          <w:rFonts w:hint="default" w:ascii="Times New Roman" w:hAnsi="Times New Roman" w:eastAsia="仿宋_GB2312" w:cs="Times New Roman"/>
          <w:color w:val="auto"/>
          <w:sz w:val="32"/>
          <w:szCs w:val="32"/>
          <w:shd w:val="clear" w:color="auto" w:fill="FFFFFF"/>
        </w:rPr>
        <w:t>面试最低合格分数线是指考生进入面试后续招聘程序的最低控制面试分数线标准，不是对面试考官评分的最低控制分数，考官应准确理解，有效运用。</w:t>
      </w:r>
    </w:p>
    <w:p w14:paraId="0BEF0E87">
      <w:pPr>
        <w:spacing w:line="560" w:lineRule="exact"/>
        <w:ind w:firstLine="640" w:firstLineChars="2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rPr>
        <w:t>（9）</w:t>
      </w:r>
      <w:r>
        <w:rPr>
          <w:rFonts w:hint="default" w:ascii="Times New Roman" w:hAnsi="Times New Roman" w:eastAsia="仿宋_GB2312" w:cs="Times New Roman"/>
          <w:color w:val="auto"/>
          <w:sz w:val="32"/>
          <w:szCs w:val="32"/>
          <w:shd w:val="clear" w:color="auto" w:fill="FFFFFF"/>
        </w:rPr>
        <w:t>严格保密制度，参与面试的所有人员不得泄露面试内容、评分标准、个人信息等有关内容，离开考场时不准带走题本和草稿纸等资料。</w:t>
      </w:r>
    </w:p>
    <w:p w14:paraId="4BBCF67D">
      <w:pPr>
        <w:spacing w:line="560" w:lineRule="exact"/>
        <w:ind w:firstLine="640" w:firstLineChars="2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rPr>
        <w:t>（10）</w:t>
      </w:r>
      <w:r>
        <w:rPr>
          <w:rFonts w:hint="default" w:ascii="Times New Roman" w:hAnsi="Times New Roman" w:eastAsia="仿宋_GB2312" w:cs="Times New Roman"/>
          <w:color w:val="auto"/>
          <w:sz w:val="32"/>
          <w:szCs w:val="32"/>
          <w:shd w:val="clear" w:color="auto" w:fill="FFFFFF"/>
        </w:rPr>
        <w:t>面试过程中，除手语或外语招聘岗位外，参加面试的所有人员须讲普通话。</w:t>
      </w:r>
    </w:p>
    <w:p w14:paraId="678EF2D5">
      <w:pPr>
        <w:spacing w:line="54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（11）面试工作接受纪检监察、人大、政协以及社会各界的监督。</w:t>
      </w:r>
    </w:p>
    <w:p w14:paraId="0631C2A3">
      <w:pPr>
        <w:spacing w:line="54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（12）考生参加面试穿着打扮得体大方，整洁干净不邋遢即可，提倡厉行节约，反对铺张浪费。</w:t>
      </w:r>
    </w:p>
    <w:p w14:paraId="404E1C9D">
      <w:pPr>
        <w:spacing w:line="54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（13）主考官在考生进入考场时完成回避程序，不得设置面试前引导考生集体到考场“熟悉环境”和“面见考官”的环节。</w:t>
      </w:r>
    </w:p>
    <w:p w14:paraId="3106DD1F">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rPr>
        <w:t>（14）考官评分表经考官本人签</w:t>
      </w:r>
      <w:r>
        <w:rPr>
          <w:rFonts w:hint="default" w:ascii="Times New Roman" w:hAnsi="Times New Roman" w:eastAsia="仿宋_GB2312" w:cs="Times New Roman"/>
          <w:sz w:val="32"/>
          <w:szCs w:val="32"/>
        </w:rPr>
        <w:t>名确认后，直接提交计时计分人员计分核分，不得出现周转或传递环节。除监督人员因工作需要时可以查看考官评分表外，其他人员不得查看考官评分表。</w:t>
      </w:r>
    </w:p>
    <w:p w14:paraId="537058CA">
      <w:pPr>
        <w:spacing w:line="540" w:lineRule="exact"/>
        <w:ind w:firstLine="640" w:firstLineChars="200"/>
        <w:rPr>
          <w:rFonts w:hint="default" w:ascii="Times New Roman" w:hAnsi="Times New Roman" w:eastAsia="仿宋_GB2312" w:cs="Times New Roman"/>
          <w:kern w:val="0"/>
          <w:sz w:val="32"/>
          <w:szCs w:val="32"/>
          <w:shd w:val="clear" w:color="auto" w:fill="FFFFFF"/>
          <w:lang w:bidi="ar"/>
        </w:rPr>
      </w:pPr>
      <w:r>
        <w:rPr>
          <w:rFonts w:hint="default" w:ascii="Times New Roman" w:hAnsi="Times New Roman" w:eastAsia="仿宋_GB2312" w:cs="Times New Roman"/>
          <w:sz w:val="32"/>
          <w:szCs w:val="32"/>
        </w:rPr>
        <w:t>（1</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default" w:ascii="Times New Roman" w:hAnsi="Times New Roman" w:eastAsia="仿宋_GB2312" w:cs="Times New Roman"/>
          <w:kern w:val="0"/>
          <w:sz w:val="32"/>
          <w:szCs w:val="32"/>
          <w:shd w:val="clear" w:color="auto" w:fill="FFFFFF"/>
          <w:lang w:bidi="ar"/>
        </w:rPr>
        <w:t>面试成绩等事项须经相关人员签字确认后方可进行公布，面试考场内不得设置宣布“本考场有无违纪情况”或“本考场面试是否有效”的环节。</w:t>
      </w:r>
    </w:p>
    <w:p w14:paraId="5304674A">
      <w:pPr>
        <w:ind w:firstLine="640" w:firstLineChars="200"/>
        <w:rPr>
          <w:rFonts w:hint="default" w:ascii="Times New Roman" w:hAnsi="Times New Roman" w:cs="Times New Roman"/>
        </w:rPr>
      </w:pPr>
      <w:r>
        <w:rPr>
          <w:rFonts w:hint="default" w:ascii="Times New Roman" w:hAnsi="Times New Roman" w:eastAsia="仿宋_GB2312" w:cs="Times New Roman"/>
          <w:color w:val="000000"/>
          <w:sz w:val="32"/>
          <w:szCs w:val="32"/>
          <w:shd w:val="clear" w:color="auto" w:fill="FFFFFF"/>
        </w:rPr>
        <w:t>（1</w:t>
      </w:r>
      <w:r>
        <w:rPr>
          <w:rFonts w:hint="eastAsia" w:eastAsia="仿宋_GB2312" w:cs="Times New Roman"/>
          <w:color w:val="000000"/>
          <w:sz w:val="32"/>
          <w:szCs w:val="32"/>
          <w:shd w:val="clear" w:color="auto" w:fill="FFFFFF"/>
          <w:lang w:val="en-US" w:eastAsia="zh-CN"/>
        </w:rPr>
        <w:t>6</w:t>
      </w:r>
      <w:r>
        <w:rPr>
          <w:rFonts w:hint="default" w:ascii="Times New Roman" w:hAnsi="Times New Roman" w:eastAsia="仿宋_GB2312" w:cs="Times New Roman"/>
          <w:color w:val="000000"/>
          <w:sz w:val="32"/>
          <w:szCs w:val="32"/>
          <w:shd w:val="clear" w:color="auto" w:fill="FFFFFF"/>
        </w:rPr>
        <w:t>）</w:t>
      </w:r>
      <w:r>
        <w:rPr>
          <w:rFonts w:hint="default" w:ascii="Times New Roman" w:hAnsi="Times New Roman" w:eastAsia="仿宋_GB2312" w:cs="Times New Roman"/>
          <w:color w:val="000000"/>
          <w:kern w:val="0"/>
          <w:sz w:val="32"/>
          <w:szCs w:val="32"/>
          <w:shd w:val="clear" w:color="auto" w:fill="FFFFFF"/>
          <w:lang w:bidi="ar"/>
        </w:rPr>
        <w:t>考官打分表、成绩计算表等相关面试材料由人社部门收集保管，留存备查；面试结束后，按规定及时报送有关资料。</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0000000000000000000"/>
    <w:charset w:val="00"/>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2E32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CC9D04">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4CC9D0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yMzIxODM4N2NhYjJhMDdjYmZkMDdmZmRhZjFiNDYifQ=="/>
  </w:docVars>
  <w:rsids>
    <w:rsidRoot w:val="00000000"/>
    <w:rsid w:val="12DA1A10"/>
    <w:rsid w:val="277C4700"/>
    <w:rsid w:val="28880BC7"/>
    <w:rsid w:val="290D5C0A"/>
    <w:rsid w:val="2F191BAE"/>
    <w:rsid w:val="3A122B4F"/>
    <w:rsid w:val="43A95490"/>
    <w:rsid w:val="47DF2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4835</Words>
  <Characters>4902</Characters>
  <Lines>0</Lines>
  <Paragraphs>0</Paragraphs>
  <TotalTime>8</TotalTime>
  <ScaleCrop>false</ScaleCrop>
  <LinksUpToDate>false</LinksUpToDate>
  <CharactersWithSpaces>4904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2024-11-10T08:59:00Z</dcterms:created>
  <dc:creator>Lenovo</dc:creator>
  <cp:lastModifiedBy>村头杠把子</cp:lastModifiedBy>
  <dcterms:modified xsi:type="dcterms:W3CDTF">2025-02-25T06:50:13Z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ECFBB284C3DC430B9BE6B249C2E5056D_12</vt:lpwstr>
  </property>
  <property fmtid="{D5CDD505-2E9C-101B-9397-08002B2CF9AE}" pid="4" name="KSOTemplateDocerSaveRecord">
    <vt:lpwstr>eyJoZGlkIjoiZjEyMzIxODM4N2NhYjJhMDdjYmZkMDdmZmRhZjFiNDYiLCJ1c2VySWQiOiIzMDU2OTMxMzEifQ==</vt:lpwstr>
  </property>
</Properties>
</file>