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A528B6C">
      <w:pPr>
        <w:widowControl/>
        <w:shd w:val="clear" w:color="auto" w:fill="FFFFFF"/>
        <w:adjustRightInd w:val="0"/>
        <w:spacing w:line="570" w:lineRule="exact"/>
        <w:jc w:val="left"/>
        <w:rPr>
          <w:rFonts w:ascii="黑体" w:hAnsi="黑体" w:eastAsia="黑体" w:cs="黑体"/>
          <w:snapToGrid w:val="0"/>
          <w:kern w:val="0"/>
          <w:sz w:val="32"/>
          <w:szCs w:val="32"/>
        </w:rPr>
      </w:pPr>
      <w:r>
        <w:rPr>
          <w:rFonts w:hint="eastAsia" w:ascii="黑体" w:hAnsi="黑体" w:eastAsia="黑体" w:cs="黑体"/>
          <w:snapToGrid w:val="0"/>
          <w:kern w:val="0"/>
          <w:sz w:val="32"/>
          <w:szCs w:val="32"/>
        </w:rPr>
        <w:t>附件2</w:t>
      </w:r>
    </w:p>
    <w:p w14:paraId="594A33F0">
      <w:pPr>
        <w:widowControl/>
        <w:shd w:val="clear" w:color="auto" w:fill="FFFFFF"/>
        <w:adjustRightInd w:val="0"/>
        <w:spacing w:line="660" w:lineRule="exact"/>
        <w:jc w:val="center"/>
        <w:rPr>
          <w:rStyle w:val="9"/>
          <w:rFonts w:ascii="方正小标宋简体" w:hAnsi="方正小标宋简体" w:eastAsia="方正小标宋简体" w:cs="Times New Roman"/>
          <w:b w:val="0"/>
          <w:sz w:val="44"/>
          <w:szCs w:val="44"/>
        </w:rPr>
      </w:pPr>
    </w:p>
    <w:p w14:paraId="2A7DD7EC">
      <w:pPr>
        <w:widowControl/>
        <w:shd w:val="clear" w:color="auto" w:fill="FFFFFF"/>
        <w:adjustRightInd w:val="0"/>
        <w:spacing w:line="660" w:lineRule="exact"/>
        <w:jc w:val="center"/>
        <w:rPr>
          <w:rFonts w:ascii="方正小标宋简体" w:hAnsi="方正小标宋简体" w:eastAsia="方正小标宋简体" w:cs="宋体"/>
          <w:snapToGrid w:val="0"/>
          <w:kern w:val="0"/>
          <w:sz w:val="44"/>
          <w:szCs w:val="44"/>
        </w:rPr>
      </w:pPr>
      <w:r>
        <w:rPr>
          <w:rStyle w:val="9"/>
          <w:rFonts w:hint="eastAsia" w:ascii="方正小标宋简体" w:hAnsi="方正小标宋简体" w:eastAsia="方正小标宋简体" w:cs="Times New Roman"/>
          <w:b w:val="0"/>
          <w:sz w:val="44"/>
          <w:szCs w:val="44"/>
        </w:rPr>
        <w:t>2025年度钦州市中小学教师</w:t>
      </w:r>
      <w:bookmarkStart w:id="0" w:name="OLE_LINK1"/>
      <w:bookmarkStart w:id="1" w:name="OLE_LINK2"/>
      <w:r>
        <w:rPr>
          <w:rStyle w:val="9"/>
          <w:rFonts w:hint="eastAsia" w:ascii="方正小标宋简体" w:hAnsi="方正小标宋简体" w:eastAsia="方正小标宋简体" w:cs="Times New Roman"/>
          <w:b w:val="0"/>
          <w:sz w:val="44"/>
          <w:szCs w:val="44"/>
        </w:rPr>
        <w:t>及钦州幼儿师范高等专科学校辅导员</w:t>
      </w:r>
      <w:bookmarkEnd w:id="0"/>
      <w:bookmarkEnd w:id="1"/>
      <w:r>
        <w:rPr>
          <w:rStyle w:val="9"/>
          <w:rFonts w:hint="eastAsia" w:ascii="方正小标宋简体" w:hAnsi="方正小标宋简体" w:eastAsia="方正小标宋简体" w:cs="Times New Roman"/>
          <w:b w:val="0"/>
          <w:sz w:val="44"/>
          <w:szCs w:val="44"/>
        </w:rPr>
        <w:t>公开招聘</w:t>
      </w:r>
      <w:r>
        <w:rPr>
          <w:rFonts w:hint="eastAsia" w:ascii="方正小标宋简体" w:hAnsi="方正小标宋简体" w:eastAsia="方正小标宋简体" w:cs="宋体"/>
          <w:snapToGrid w:val="0"/>
          <w:kern w:val="0"/>
          <w:sz w:val="44"/>
          <w:szCs w:val="44"/>
        </w:rPr>
        <w:t>考试大纲与说明</w:t>
      </w:r>
    </w:p>
    <w:p w14:paraId="5CE22A72">
      <w:pPr>
        <w:shd w:val="clear" w:color="auto" w:fill="FFFFFF"/>
        <w:adjustRightInd w:val="0"/>
        <w:spacing w:line="570" w:lineRule="exact"/>
        <w:ind w:firstLine="640" w:firstLineChars="200"/>
        <w:jc w:val="left"/>
        <w:rPr>
          <w:rFonts w:ascii="黑体" w:hAnsi="黑体" w:eastAsia="黑体" w:cs="宋体"/>
          <w:snapToGrid w:val="0"/>
          <w:kern w:val="0"/>
          <w:sz w:val="32"/>
          <w:szCs w:val="32"/>
        </w:rPr>
      </w:pPr>
    </w:p>
    <w:p w14:paraId="418F58CF">
      <w:pPr>
        <w:shd w:val="clear" w:color="auto" w:fill="FFFFFF"/>
        <w:adjustRightInd w:val="0"/>
        <w:spacing w:line="570" w:lineRule="exact"/>
        <w:ind w:firstLine="640" w:firstLineChars="200"/>
        <w:jc w:val="left"/>
        <w:rPr>
          <w:rFonts w:ascii="仿宋" w:hAnsi="仿宋" w:eastAsia="仿宋" w:cs="宋体"/>
          <w:snapToGrid w:val="0"/>
          <w:kern w:val="0"/>
          <w:sz w:val="32"/>
          <w:szCs w:val="32"/>
        </w:rPr>
      </w:pPr>
      <w:r>
        <w:rPr>
          <w:rFonts w:ascii="黑体" w:hAnsi="黑体" w:eastAsia="黑体" w:cs="宋体"/>
          <w:snapToGrid w:val="0"/>
          <w:kern w:val="0"/>
          <w:sz w:val="32"/>
          <w:szCs w:val="32"/>
        </w:rPr>
        <w:t>考试形式、考试时间</w:t>
      </w:r>
      <w:r>
        <w:rPr>
          <w:rFonts w:hint="eastAsia" w:ascii="黑体" w:hAnsi="黑体" w:eastAsia="黑体" w:cs="宋体"/>
          <w:snapToGrid w:val="0"/>
          <w:kern w:val="0"/>
          <w:sz w:val="32"/>
          <w:szCs w:val="32"/>
        </w:rPr>
        <w:t>：</w:t>
      </w:r>
      <w:r>
        <w:rPr>
          <w:rFonts w:hint="eastAsia" w:ascii="仿宋" w:hAnsi="仿宋" w:eastAsia="仿宋" w:cs="宋体"/>
          <w:snapToGrid w:val="0"/>
          <w:kern w:val="0"/>
          <w:sz w:val="32"/>
          <w:szCs w:val="32"/>
        </w:rPr>
        <w:t>考试采用闭卷笔试形式；《</w:t>
      </w:r>
      <w:r>
        <w:rPr>
          <w:rFonts w:ascii="Times New Roman" w:hAnsi="Times New Roman" w:eastAsia="仿宋_GB2312" w:cs="Times New Roman"/>
          <w:kern w:val="0"/>
          <w:sz w:val="32"/>
          <w:szCs w:val="32"/>
        </w:rPr>
        <w:t>教育与教学</w:t>
      </w:r>
      <w:r>
        <w:rPr>
          <w:rFonts w:hint="eastAsia" w:ascii="Times New Roman" w:hAnsi="Times New Roman" w:eastAsia="仿宋_GB2312" w:cs="Times New Roman"/>
          <w:kern w:val="0"/>
          <w:sz w:val="32"/>
          <w:szCs w:val="32"/>
        </w:rPr>
        <w:t>基本技能</w:t>
      </w:r>
      <w:r>
        <w:rPr>
          <w:rFonts w:hint="eastAsia" w:ascii="仿宋" w:hAnsi="仿宋" w:eastAsia="仿宋" w:cs="宋体"/>
          <w:snapToGrid w:val="0"/>
          <w:kern w:val="0"/>
          <w:sz w:val="32"/>
          <w:szCs w:val="32"/>
        </w:rPr>
        <w:t>》</w:t>
      </w:r>
      <w:r>
        <w:rPr>
          <w:rFonts w:hint="eastAsia" w:ascii="Times New Roman" w:hAnsi="Times New Roman" w:eastAsia="仿宋_GB2312" w:cs="Times New Roman"/>
          <w:kern w:val="0"/>
          <w:sz w:val="32"/>
          <w:szCs w:val="32"/>
        </w:rPr>
        <w:t>《</w:t>
      </w:r>
      <w:r>
        <w:rPr>
          <w:rFonts w:ascii="Times New Roman" w:hAnsi="Times New Roman" w:eastAsia="仿宋_GB2312" w:cs="Times New Roman"/>
          <w:kern w:val="0"/>
          <w:sz w:val="32"/>
          <w:szCs w:val="32"/>
        </w:rPr>
        <w:t>教育心理学</w:t>
      </w:r>
      <w:r>
        <w:rPr>
          <w:rFonts w:hint="eastAsia" w:ascii="Times New Roman" w:hAnsi="Times New Roman" w:eastAsia="仿宋_GB2312" w:cs="Times New Roman"/>
          <w:kern w:val="0"/>
          <w:sz w:val="32"/>
          <w:szCs w:val="32"/>
        </w:rPr>
        <w:t>基础知识</w:t>
      </w:r>
      <w:r>
        <w:rPr>
          <w:rFonts w:ascii="Times New Roman" w:hAnsi="Times New Roman" w:eastAsia="仿宋_GB2312" w:cs="Times New Roman"/>
          <w:kern w:val="0"/>
          <w:sz w:val="32"/>
          <w:szCs w:val="32"/>
        </w:rPr>
        <w:t>与德育工作基</w:t>
      </w:r>
      <w:r>
        <w:rPr>
          <w:rFonts w:hint="eastAsia" w:ascii="Times New Roman" w:hAnsi="Times New Roman" w:eastAsia="仿宋_GB2312" w:cs="Times New Roman"/>
          <w:kern w:val="0"/>
          <w:sz w:val="32"/>
          <w:szCs w:val="32"/>
        </w:rPr>
        <w:t>本技能》（两科目考试合卷）</w:t>
      </w:r>
      <w:r>
        <w:rPr>
          <w:rFonts w:hint="eastAsia" w:ascii="仿宋" w:hAnsi="仿宋" w:eastAsia="仿宋" w:cs="宋体"/>
          <w:snapToGrid w:val="0"/>
          <w:kern w:val="0"/>
          <w:sz w:val="32"/>
          <w:szCs w:val="32"/>
        </w:rPr>
        <w:t>，</w:t>
      </w:r>
      <w:r>
        <w:rPr>
          <w:rFonts w:ascii="仿宋" w:hAnsi="仿宋" w:eastAsia="仿宋" w:cs="宋体"/>
          <w:snapToGrid w:val="0"/>
          <w:kern w:val="0"/>
          <w:sz w:val="32"/>
          <w:szCs w:val="32"/>
        </w:rPr>
        <w:t>考试时间为</w:t>
      </w:r>
      <w:r>
        <w:rPr>
          <w:rFonts w:hint="eastAsia" w:ascii="仿宋" w:hAnsi="仿宋" w:eastAsia="仿宋" w:cs="宋体"/>
          <w:snapToGrid w:val="0"/>
          <w:color w:val="0000FF"/>
          <w:kern w:val="0"/>
          <w:sz w:val="32"/>
          <w:szCs w:val="32"/>
          <w:u w:val="single"/>
        </w:rPr>
        <w:t>210</w:t>
      </w:r>
      <w:r>
        <w:rPr>
          <w:rFonts w:ascii="仿宋" w:hAnsi="仿宋" w:eastAsia="仿宋" w:cs="宋体"/>
          <w:snapToGrid w:val="0"/>
          <w:color w:val="0000FF"/>
          <w:kern w:val="0"/>
          <w:sz w:val="32"/>
          <w:szCs w:val="32"/>
          <w:u w:val="single"/>
        </w:rPr>
        <w:t>分钟</w:t>
      </w:r>
      <w:r>
        <w:rPr>
          <w:rFonts w:ascii="仿宋" w:hAnsi="仿宋" w:eastAsia="仿宋" w:cs="宋体"/>
          <w:snapToGrid w:val="0"/>
          <w:kern w:val="0"/>
          <w:sz w:val="32"/>
          <w:szCs w:val="32"/>
        </w:rPr>
        <w:t>。</w:t>
      </w:r>
    </w:p>
    <w:p w14:paraId="3DA8AFB3">
      <w:pPr>
        <w:widowControl/>
        <w:shd w:val="clear" w:color="auto" w:fill="FFFFFF"/>
        <w:adjustRightInd w:val="0"/>
        <w:spacing w:line="660" w:lineRule="exact"/>
        <w:jc w:val="center"/>
        <w:rPr>
          <w:rFonts w:ascii="方正小标宋简体" w:hAnsi="宋体" w:eastAsia="方正小标宋简体" w:cs="宋体"/>
          <w:snapToGrid w:val="0"/>
          <w:kern w:val="0"/>
          <w:sz w:val="44"/>
          <w:szCs w:val="44"/>
        </w:rPr>
      </w:pPr>
    </w:p>
    <w:p w14:paraId="0D58642D">
      <w:pPr>
        <w:widowControl/>
        <w:shd w:val="clear" w:color="auto" w:fill="FFFFFF"/>
        <w:adjustRightInd w:val="0"/>
        <w:spacing w:line="660" w:lineRule="exact"/>
        <w:jc w:val="center"/>
        <w:rPr>
          <w:rFonts w:ascii="方正小标宋简体" w:hAnsi="宋体" w:eastAsia="方正小标宋简体" w:cs="宋体"/>
          <w:snapToGrid w:val="0"/>
          <w:kern w:val="0"/>
          <w:sz w:val="36"/>
          <w:szCs w:val="36"/>
        </w:rPr>
      </w:pPr>
      <w:r>
        <w:rPr>
          <w:rFonts w:hint="eastAsia" w:ascii="方正小标宋简体" w:hAnsi="宋体" w:eastAsia="方正小标宋简体" w:cs="宋体"/>
          <w:snapToGrid w:val="0"/>
          <w:kern w:val="0"/>
          <w:sz w:val="36"/>
          <w:szCs w:val="36"/>
        </w:rPr>
        <w:t>《教育与教学基本技能》</w:t>
      </w:r>
    </w:p>
    <w:p w14:paraId="3C2802F3">
      <w:pPr>
        <w:shd w:val="clear" w:color="auto" w:fill="FFFFFF"/>
        <w:adjustRightInd w:val="0"/>
        <w:spacing w:line="570" w:lineRule="exact"/>
        <w:ind w:firstLine="640" w:firstLineChars="200"/>
        <w:jc w:val="left"/>
        <w:rPr>
          <w:rFonts w:ascii="黑体" w:hAnsi="黑体" w:eastAsia="黑体" w:cs="宋体"/>
          <w:snapToGrid w:val="0"/>
          <w:kern w:val="0"/>
          <w:sz w:val="32"/>
          <w:szCs w:val="32"/>
        </w:rPr>
      </w:pPr>
    </w:p>
    <w:p w14:paraId="54C0879E">
      <w:pPr>
        <w:shd w:val="clear" w:color="auto" w:fill="FFFFFF"/>
        <w:adjustRightInd w:val="0"/>
        <w:spacing w:line="570" w:lineRule="exact"/>
        <w:ind w:firstLine="640" w:firstLineChars="200"/>
        <w:jc w:val="left"/>
        <w:rPr>
          <w:rFonts w:ascii="黑体" w:hAnsi="黑体" w:eastAsia="黑体" w:cs="宋体"/>
          <w:snapToGrid w:val="0"/>
          <w:kern w:val="0"/>
          <w:sz w:val="32"/>
          <w:szCs w:val="32"/>
        </w:rPr>
      </w:pPr>
      <w:r>
        <w:rPr>
          <w:rFonts w:hint="eastAsia" w:ascii="黑体" w:hAnsi="黑体" w:eastAsia="黑体" w:cs="宋体"/>
          <w:snapToGrid w:val="0"/>
          <w:kern w:val="0"/>
          <w:sz w:val="32"/>
          <w:szCs w:val="32"/>
        </w:rPr>
        <w:t>一、考试性质</w:t>
      </w:r>
    </w:p>
    <w:p w14:paraId="1D77377B">
      <w:pPr>
        <w:ind w:firstLine="640" w:firstLineChars="200"/>
      </w:pPr>
      <w:r>
        <w:rPr>
          <w:rFonts w:hint="eastAsia" w:ascii="仿宋_GB2312" w:eastAsia="仿宋_GB2312"/>
          <w:kern w:val="0"/>
          <w:sz w:val="32"/>
          <w:szCs w:val="32"/>
          <w:shd w:val="clear" w:color="auto" w:fill="FFFFFF"/>
        </w:rPr>
        <w:t>202</w:t>
      </w:r>
      <w:r>
        <w:rPr>
          <w:rFonts w:hint="eastAsia" w:ascii="仿宋" w:hAnsi="仿宋" w:eastAsia="仿宋" w:cs="宋体"/>
          <w:snapToGrid w:val="0"/>
          <w:kern w:val="0"/>
          <w:sz w:val="32"/>
          <w:szCs w:val="32"/>
        </w:rPr>
        <w:t>5年度钦州市中小学教师及钦州幼儿师范高等专科学校辅导员公开招聘考试是全市统一的选拔性考试，从教师应有的职业素质、专业水平、教育教学能力等方面进行全面考核，考试结果将作为我市中小学教师及钦州幼儿师范高等专科学校辅导员公开招聘的笔试成绩。</w:t>
      </w:r>
    </w:p>
    <w:p w14:paraId="07AEEDC4">
      <w:pPr>
        <w:shd w:val="clear" w:color="auto" w:fill="FFFFFF"/>
        <w:adjustRightInd w:val="0"/>
        <w:spacing w:line="570" w:lineRule="exact"/>
        <w:ind w:firstLine="640" w:firstLineChars="200"/>
        <w:jc w:val="left"/>
        <w:rPr>
          <w:rFonts w:ascii="黑体" w:hAnsi="黑体" w:eastAsia="黑体" w:cs="宋体"/>
          <w:snapToGrid w:val="0"/>
          <w:kern w:val="0"/>
          <w:sz w:val="32"/>
          <w:szCs w:val="32"/>
        </w:rPr>
      </w:pPr>
      <w:r>
        <w:rPr>
          <w:rFonts w:hint="eastAsia" w:ascii="黑体" w:hAnsi="黑体" w:eastAsia="黑体" w:cs="宋体"/>
          <w:snapToGrid w:val="0"/>
          <w:kern w:val="0"/>
          <w:sz w:val="32"/>
          <w:szCs w:val="32"/>
        </w:rPr>
        <w:t>二、考试目标</w:t>
      </w:r>
    </w:p>
    <w:p w14:paraId="18595374">
      <w:pPr>
        <w:shd w:val="clear" w:color="auto" w:fill="FFFFFF"/>
        <w:adjustRightInd w:val="0"/>
        <w:spacing w:line="570" w:lineRule="exact"/>
        <w:ind w:firstLine="640" w:firstLineChars="200"/>
        <w:jc w:val="left"/>
        <w:rPr>
          <w:rFonts w:ascii="仿宋" w:hAnsi="仿宋" w:eastAsia="仿宋" w:cs="宋体"/>
          <w:snapToGrid w:val="0"/>
          <w:kern w:val="0"/>
          <w:sz w:val="32"/>
          <w:szCs w:val="32"/>
        </w:rPr>
      </w:pPr>
      <w:r>
        <w:rPr>
          <w:rFonts w:hint="eastAsia" w:ascii="仿宋" w:hAnsi="仿宋" w:eastAsia="仿宋" w:cs="宋体"/>
          <w:snapToGrid w:val="0"/>
          <w:kern w:val="0"/>
          <w:sz w:val="32"/>
          <w:szCs w:val="32"/>
        </w:rPr>
        <w:t>能够科学、公平、有效地测试应聘者掌握教育学与教学法方面的基础知识、基本理论以及分析、解决教育教学实际问题的能力，达到对报考群体初步筛选的目的。</w:t>
      </w:r>
    </w:p>
    <w:p w14:paraId="75EB42CC">
      <w:pPr>
        <w:shd w:val="clear" w:color="auto" w:fill="FFFFFF"/>
        <w:adjustRightInd w:val="0"/>
        <w:spacing w:line="570" w:lineRule="exact"/>
        <w:ind w:firstLine="640" w:firstLineChars="200"/>
        <w:jc w:val="left"/>
        <w:rPr>
          <w:rFonts w:ascii="黑体" w:hAnsi="黑体" w:eastAsia="黑体" w:cs="宋体"/>
          <w:snapToGrid w:val="0"/>
          <w:kern w:val="0"/>
          <w:sz w:val="32"/>
          <w:szCs w:val="32"/>
        </w:rPr>
      </w:pPr>
      <w:r>
        <w:rPr>
          <w:rFonts w:hint="eastAsia" w:ascii="黑体" w:hAnsi="黑体" w:eastAsia="黑体" w:cs="宋体"/>
          <w:snapToGrid w:val="0"/>
          <w:kern w:val="0"/>
          <w:sz w:val="32"/>
          <w:szCs w:val="32"/>
        </w:rPr>
        <w:t>三、考试内容模块与要求</w:t>
      </w:r>
    </w:p>
    <w:p w14:paraId="3249F8B8">
      <w:pPr>
        <w:shd w:val="clear" w:color="auto" w:fill="FFFFFF"/>
        <w:adjustRightInd w:val="0"/>
        <w:spacing w:line="570" w:lineRule="exact"/>
        <w:ind w:firstLine="640" w:firstLineChars="200"/>
        <w:rPr>
          <w:rFonts w:ascii="仿宋" w:hAnsi="仿宋" w:eastAsia="仿宋" w:cs="宋体"/>
          <w:snapToGrid w:val="0"/>
          <w:kern w:val="0"/>
          <w:sz w:val="32"/>
          <w:szCs w:val="32"/>
        </w:rPr>
      </w:pPr>
      <w:r>
        <w:rPr>
          <w:rFonts w:hint="eastAsia" w:ascii="仿宋" w:hAnsi="仿宋" w:eastAsia="仿宋" w:cs="宋体"/>
          <w:snapToGrid w:val="0"/>
          <w:kern w:val="0"/>
          <w:sz w:val="32"/>
          <w:szCs w:val="32"/>
        </w:rPr>
        <w:t>根据《</w:t>
      </w:r>
      <w:r>
        <w:rPr>
          <w:rFonts w:hint="eastAsia" w:ascii="仿宋" w:hAnsi="仿宋" w:eastAsia="仿宋" w:cs="宋体"/>
          <w:snapToGrid w:val="0"/>
          <w:spacing w:val="4"/>
          <w:kern w:val="0"/>
          <w:sz w:val="32"/>
          <w:szCs w:val="32"/>
        </w:rPr>
        <w:t>教育部关于印发〈幼儿园教师专业标准（试行）〉〈小学教师专业标准（试行）〉和〈中学教师专业标准（试行）〉的通知》（教师〔</w:t>
      </w:r>
      <w:r>
        <w:rPr>
          <w:rFonts w:ascii="仿宋" w:hAnsi="仿宋" w:eastAsia="仿宋" w:cs="宋体"/>
          <w:snapToGrid w:val="0"/>
          <w:spacing w:val="4"/>
          <w:kern w:val="0"/>
          <w:sz w:val="32"/>
          <w:szCs w:val="32"/>
        </w:rPr>
        <w:t>2012〕1号）精神，</w:t>
      </w:r>
      <w:r>
        <w:rPr>
          <w:rFonts w:hint="eastAsia" w:ascii="仿宋" w:hAnsi="仿宋" w:eastAsia="仿宋" w:cs="宋体"/>
          <w:snapToGrid w:val="0"/>
          <w:kern w:val="0"/>
          <w:sz w:val="32"/>
          <w:szCs w:val="32"/>
        </w:rPr>
        <w:t>结合教育学和教学法学科知识体系以及我市教育教学实际确定考试内容及要求。</w:t>
      </w:r>
    </w:p>
    <w:p w14:paraId="115CBEB1">
      <w:pPr>
        <w:shd w:val="clear" w:color="auto" w:fill="FFFFFF"/>
        <w:adjustRightInd w:val="0"/>
        <w:spacing w:line="570" w:lineRule="exact"/>
        <w:ind w:firstLine="640" w:firstLineChars="200"/>
        <w:jc w:val="left"/>
        <w:rPr>
          <w:rFonts w:ascii="楷体" w:hAnsi="楷体" w:eastAsia="楷体" w:cs="黑体"/>
          <w:bCs/>
          <w:snapToGrid w:val="0"/>
          <w:kern w:val="0"/>
          <w:sz w:val="32"/>
          <w:szCs w:val="32"/>
        </w:rPr>
      </w:pPr>
      <w:r>
        <w:rPr>
          <w:rFonts w:hint="eastAsia" w:ascii="楷体" w:hAnsi="楷体" w:eastAsia="楷体" w:cs="黑体"/>
          <w:bCs/>
          <w:snapToGrid w:val="0"/>
          <w:kern w:val="0"/>
          <w:sz w:val="32"/>
          <w:szCs w:val="32"/>
        </w:rPr>
        <w:t>（一）教育学。</w:t>
      </w:r>
    </w:p>
    <w:p w14:paraId="718BE175">
      <w:pPr>
        <w:shd w:val="clear" w:color="auto" w:fill="FFFFFF"/>
        <w:adjustRightInd w:val="0"/>
        <w:spacing w:line="570" w:lineRule="exact"/>
        <w:ind w:firstLine="640" w:firstLineChars="200"/>
        <w:jc w:val="left"/>
        <w:rPr>
          <w:rFonts w:ascii="仿宋" w:hAnsi="仿宋" w:eastAsia="仿宋" w:cs="宋体"/>
          <w:bCs/>
          <w:snapToGrid w:val="0"/>
          <w:kern w:val="0"/>
          <w:sz w:val="32"/>
          <w:szCs w:val="32"/>
        </w:rPr>
      </w:pPr>
      <w:r>
        <w:rPr>
          <w:rFonts w:ascii="仿宋" w:hAnsi="仿宋" w:eastAsia="仿宋" w:cs="宋体"/>
          <w:bCs/>
          <w:snapToGrid w:val="0"/>
          <w:kern w:val="0"/>
          <w:sz w:val="32"/>
          <w:szCs w:val="32"/>
        </w:rPr>
        <w:t>1.教育与教育学。</w:t>
      </w:r>
    </w:p>
    <w:p w14:paraId="09DC5C26">
      <w:pPr>
        <w:shd w:val="clear" w:color="auto" w:fill="FFFFFF"/>
        <w:adjustRightInd w:val="0"/>
        <w:spacing w:line="570" w:lineRule="exact"/>
        <w:ind w:firstLine="640" w:firstLineChars="200"/>
        <w:jc w:val="left"/>
        <w:rPr>
          <w:rFonts w:ascii="仿宋" w:hAnsi="仿宋" w:eastAsia="仿宋" w:cs="宋体"/>
          <w:snapToGrid w:val="0"/>
          <w:kern w:val="0"/>
          <w:sz w:val="32"/>
          <w:szCs w:val="32"/>
        </w:rPr>
      </w:pPr>
      <w:r>
        <w:rPr>
          <w:rFonts w:hint="eastAsia" w:ascii="仿宋" w:hAnsi="仿宋" w:eastAsia="仿宋" w:cs="宋体"/>
          <w:snapToGrid w:val="0"/>
          <w:kern w:val="0"/>
          <w:sz w:val="32"/>
          <w:szCs w:val="32"/>
        </w:rPr>
        <w:t>（</w:t>
      </w:r>
      <w:r>
        <w:rPr>
          <w:rFonts w:ascii="仿宋" w:hAnsi="仿宋" w:eastAsia="仿宋" w:cs="宋体"/>
          <w:snapToGrid w:val="0"/>
          <w:kern w:val="0"/>
          <w:sz w:val="32"/>
          <w:szCs w:val="32"/>
        </w:rPr>
        <w:t>1）了解教育的含义</w:t>
      </w:r>
      <w:r>
        <w:rPr>
          <w:rFonts w:hint="eastAsia" w:ascii="仿宋" w:hAnsi="仿宋" w:eastAsia="仿宋" w:cs="宋体"/>
          <w:snapToGrid w:val="0"/>
          <w:kern w:val="0"/>
          <w:sz w:val="32"/>
          <w:szCs w:val="32"/>
        </w:rPr>
        <w:t>、属性</w:t>
      </w:r>
      <w:r>
        <w:rPr>
          <w:rFonts w:ascii="仿宋" w:hAnsi="仿宋" w:eastAsia="仿宋" w:cs="宋体"/>
          <w:snapToGrid w:val="0"/>
          <w:kern w:val="0"/>
          <w:sz w:val="32"/>
          <w:szCs w:val="32"/>
        </w:rPr>
        <w:t>及</w:t>
      </w:r>
      <w:r>
        <w:rPr>
          <w:rFonts w:hint="eastAsia" w:ascii="仿宋" w:hAnsi="仿宋" w:eastAsia="仿宋" w:cs="宋体"/>
          <w:snapToGrid w:val="0"/>
          <w:kern w:val="0"/>
          <w:sz w:val="32"/>
          <w:szCs w:val="32"/>
        </w:rPr>
        <w:t>基本</w:t>
      </w:r>
      <w:r>
        <w:rPr>
          <w:rFonts w:ascii="仿宋" w:hAnsi="仿宋" w:eastAsia="仿宋" w:cs="宋体"/>
          <w:snapToGrid w:val="0"/>
          <w:kern w:val="0"/>
          <w:sz w:val="32"/>
          <w:szCs w:val="32"/>
        </w:rPr>
        <w:t>要素。</w:t>
      </w:r>
    </w:p>
    <w:p w14:paraId="73B2609F">
      <w:pPr>
        <w:shd w:val="clear" w:color="auto" w:fill="FFFFFF"/>
        <w:adjustRightInd w:val="0"/>
        <w:spacing w:line="570" w:lineRule="exact"/>
        <w:ind w:firstLine="640" w:firstLineChars="200"/>
        <w:jc w:val="left"/>
        <w:rPr>
          <w:rFonts w:ascii="仿宋" w:hAnsi="仿宋" w:eastAsia="仿宋" w:cs="宋体"/>
          <w:snapToGrid w:val="0"/>
          <w:kern w:val="0"/>
          <w:sz w:val="32"/>
          <w:szCs w:val="32"/>
        </w:rPr>
      </w:pPr>
      <w:r>
        <w:rPr>
          <w:rFonts w:hint="eastAsia" w:ascii="仿宋" w:hAnsi="仿宋" w:eastAsia="仿宋" w:cs="宋体"/>
          <w:snapToGrid w:val="0"/>
          <w:kern w:val="0"/>
          <w:sz w:val="32"/>
          <w:szCs w:val="32"/>
        </w:rPr>
        <w:t>（</w:t>
      </w:r>
      <w:r>
        <w:rPr>
          <w:rFonts w:ascii="仿宋" w:hAnsi="仿宋" w:eastAsia="仿宋" w:cs="宋体"/>
          <w:snapToGrid w:val="0"/>
          <w:kern w:val="0"/>
          <w:sz w:val="32"/>
          <w:szCs w:val="32"/>
        </w:rPr>
        <w:t>2）了解教育的起源、基本形态及其历史发展脉络。</w:t>
      </w:r>
    </w:p>
    <w:p w14:paraId="71DAC0AA">
      <w:pPr>
        <w:spacing w:line="570" w:lineRule="exact"/>
        <w:ind w:firstLine="640" w:firstLineChars="200"/>
        <w:jc w:val="left"/>
        <w:rPr>
          <w:rFonts w:ascii="仿宋" w:hAnsi="仿宋" w:eastAsia="仿宋" w:cs="宋体"/>
          <w:snapToGrid w:val="0"/>
          <w:kern w:val="0"/>
          <w:sz w:val="32"/>
          <w:szCs w:val="32"/>
        </w:rPr>
      </w:pPr>
      <w:r>
        <w:rPr>
          <w:rFonts w:hint="eastAsia" w:ascii="仿宋" w:hAnsi="仿宋" w:eastAsia="仿宋" w:cs="宋体"/>
          <w:snapToGrid w:val="0"/>
          <w:kern w:val="0"/>
          <w:sz w:val="32"/>
          <w:szCs w:val="32"/>
        </w:rPr>
        <w:t>（</w:t>
      </w:r>
      <w:r>
        <w:rPr>
          <w:rFonts w:ascii="仿宋" w:hAnsi="仿宋" w:eastAsia="仿宋" w:cs="宋体"/>
          <w:snapToGrid w:val="0"/>
          <w:kern w:val="0"/>
          <w:sz w:val="32"/>
          <w:szCs w:val="32"/>
        </w:rPr>
        <w:t>3）</w:t>
      </w:r>
      <w:r>
        <w:rPr>
          <w:rFonts w:hint="eastAsia" w:ascii="仿宋" w:hAnsi="仿宋" w:eastAsia="仿宋" w:cs="宋体"/>
          <w:snapToGrid w:val="0"/>
          <w:kern w:val="0"/>
          <w:sz w:val="32"/>
          <w:szCs w:val="32"/>
        </w:rPr>
        <w:t>现代教育的特点以及发展趋势。</w:t>
      </w:r>
    </w:p>
    <w:p w14:paraId="0FE7D781">
      <w:pPr>
        <w:shd w:val="clear" w:color="auto" w:fill="FFFFFF"/>
        <w:adjustRightInd w:val="0"/>
        <w:spacing w:line="570" w:lineRule="exact"/>
        <w:ind w:firstLine="640" w:firstLineChars="200"/>
        <w:jc w:val="left"/>
        <w:rPr>
          <w:rFonts w:ascii="仿宋" w:hAnsi="仿宋" w:eastAsia="仿宋" w:cs="宋体"/>
          <w:snapToGrid w:val="0"/>
          <w:kern w:val="0"/>
          <w:sz w:val="32"/>
          <w:szCs w:val="32"/>
        </w:rPr>
      </w:pPr>
      <w:r>
        <w:rPr>
          <w:rFonts w:hint="eastAsia" w:ascii="仿宋" w:hAnsi="仿宋" w:eastAsia="仿宋" w:cs="宋体"/>
          <w:snapToGrid w:val="0"/>
          <w:kern w:val="0"/>
          <w:sz w:val="32"/>
          <w:szCs w:val="32"/>
        </w:rPr>
        <w:t>（</w:t>
      </w:r>
      <w:r>
        <w:rPr>
          <w:rFonts w:ascii="仿宋" w:hAnsi="仿宋" w:eastAsia="仿宋" w:cs="宋体"/>
          <w:snapToGrid w:val="0"/>
          <w:kern w:val="0"/>
          <w:sz w:val="32"/>
          <w:szCs w:val="32"/>
        </w:rPr>
        <w:t>4）</w:t>
      </w:r>
      <w:r>
        <w:rPr>
          <w:rFonts w:hint="eastAsia" w:ascii="仿宋" w:hAnsi="仿宋" w:eastAsia="仿宋" w:cs="宋体"/>
          <w:snapToGrid w:val="0"/>
          <w:kern w:val="0"/>
          <w:sz w:val="32"/>
          <w:szCs w:val="32"/>
        </w:rPr>
        <w:t xml:space="preserve"> </w:t>
      </w:r>
      <w:r>
        <w:rPr>
          <w:rFonts w:ascii="仿宋" w:hAnsi="仿宋" w:eastAsia="仿宋" w:cs="宋体"/>
          <w:snapToGrid w:val="0"/>
          <w:kern w:val="0"/>
          <w:sz w:val="32"/>
          <w:szCs w:val="32"/>
        </w:rPr>
        <w:t>教育学发展过程中国内外著名教育家的主要教育思想。</w:t>
      </w:r>
    </w:p>
    <w:p w14:paraId="5D923985">
      <w:pPr>
        <w:shd w:val="clear" w:color="auto" w:fill="FFFFFF"/>
        <w:adjustRightInd w:val="0"/>
        <w:spacing w:line="570" w:lineRule="exact"/>
        <w:ind w:firstLine="640" w:firstLineChars="200"/>
        <w:jc w:val="left"/>
        <w:rPr>
          <w:rFonts w:ascii="仿宋" w:hAnsi="仿宋" w:eastAsia="仿宋" w:cs="宋体"/>
          <w:bCs/>
          <w:snapToGrid w:val="0"/>
          <w:kern w:val="0"/>
          <w:sz w:val="32"/>
          <w:szCs w:val="32"/>
        </w:rPr>
      </w:pPr>
      <w:r>
        <w:rPr>
          <w:rFonts w:ascii="仿宋" w:hAnsi="仿宋" w:eastAsia="仿宋" w:cs="宋体"/>
          <w:bCs/>
          <w:snapToGrid w:val="0"/>
          <w:kern w:val="0"/>
          <w:sz w:val="32"/>
          <w:szCs w:val="32"/>
        </w:rPr>
        <w:t>2.教育功能与教育目的。</w:t>
      </w:r>
    </w:p>
    <w:p w14:paraId="37C8769C">
      <w:pPr>
        <w:shd w:val="clear" w:color="auto" w:fill="FFFFFF"/>
        <w:adjustRightInd w:val="0"/>
        <w:spacing w:line="570" w:lineRule="exact"/>
        <w:ind w:firstLine="640" w:firstLineChars="200"/>
        <w:jc w:val="left"/>
        <w:rPr>
          <w:rFonts w:ascii="仿宋" w:hAnsi="仿宋" w:eastAsia="仿宋" w:cs="宋体"/>
          <w:snapToGrid w:val="0"/>
          <w:kern w:val="0"/>
          <w:sz w:val="32"/>
          <w:szCs w:val="32"/>
        </w:rPr>
      </w:pPr>
      <w:r>
        <w:rPr>
          <w:rFonts w:hint="eastAsia" w:ascii="仿宋" w:hAnsi="仿宋" w:eastAsia="仿宋" w:cs="宋体"/>
          <w:snapToGrid w:val="0"/>
          <w:kern w:val="0"/>
          <w:sz w:val="32"/>
          <w:szCs w:val="32"/>
        </w:rPr>
        <w:t>（</w:t>
      </w:r>
      <w:r>
        <w:rPr>
          <w:rFonts w:ascii="仿宋" w:hAnsi="仿宋" w:eastAsia="仿宋" w:cs="宋体"/>
          <w:snapToGrid w:val="0"/>
          <w:kern w:val="0"/>
          <w:sz w:val="32"/>
          <w:szCs w:val="32"/>
        </w:rPr>
        <w:t>1）教育的基本功能，理解教育与社会发展、教育与</w:t>
      </w:r>
      <w:r>
        <w:rPr>
          <w:rFonts w:hint="eastAsia" w:ascii="仿宋" w:hAnsi="仿宋" w:eastAsia="仿宋" w:cs="宋体"/>
          <w:snapToGrid w:val="0"/>
          <w:kern w:val="0"/>
          <w:sz w:val="32"/>
          <w:szCs w:val="32"/>
        </w:rPr>
        <w:t>个</w:t>
      </w:r>
      <w:r>
        <w:rPr>
          <w:rFonts w:ascii="仿宋" w:hAnsi="仿宋" w:eastAsia="仿宋" w:cs="宋体"/>
          <w:snapToGrid w:val="0"/>
          <w:kern w:val="0"/>
          <w:sz w:val="32"/>
          <w:szCs w:val="32"/>
        </w:rPr>
        <w:t>人发展的基本关系</w:t>
      </w:r>
      <w:r>
        <w:rPr>
          <w:rFonts w:hint="eastAsia" w:ascii="仿宋" w:hAnsi="仿宋" w:eastAsia="仿宋" w:cs="宋体"/>
          <w:snapToGrid w:val="0"/>
          <w:kern w:val="0"/>
          <w:sz w:val="32"/>
          <w:szCs w:val="32"/>
        </w:rPr>
        <w:t>和身心发展规律</w:t>
      </w:r>
      <w:r>
        <w:rPr>
          <w:rFonts w:ascii="仿宋" w:hAnsi="仿宋" w:eastAsia="仿宋" w:cs="宋体"/>
          <w:snapToGrid w:val="0"/>
          <w:kern w:val="0"/>
          <w:sz w:val="32"/>
          <w:szCs w:val="32"/>
        </w:rPr>
        <w:t>。</w:t>
      </w:r>
    </w:p>
    <w:p w14:paraId="3D0224D3">
      <w:pPr>
        <w:shd w:val="clear" w:color="auto" w:fill="FFFFFF"/>
        <w:adjustRightInd w:val="0"/>
        <w:spacing w:line="570" w:lineRule="exact"/>
        <w:ind w:firstLine="640" w:firstLineChars="200"/>
        <w:jc w:val="left"/>
        <w:rPr>
          <w:rFonts w:ascii="仿宋" w:hAnsi="仿宋" w:eastAsia="仿宋" w:cs="宋体"/>
          <w:snapToGrid w:val="0"/>
          <w:kern w:val="0"/>
          <w:sz w:val="32"/>
          <w:szCs w:val="32"/>
        </w:rPr>
      </w:pPr>
      <w:r>
        <w:rPr>
          <w:rFonts w:hint="eastAsia" w:ascii="仿宋" w:hAnsi="仿宋" w:eastAsia="仿宋" w:cs="宋体"/>
          <w:snapToGrid w:val="0"/>
          <w:kern w:val="0"/>
          <w:sz w:val="32"/>
          <w:szCs w:val="32"/>
        </w:rPr>
        <w:t>（</w:t>
      </w:r>
      <w:r>
        <w:rPr>
          <w:rFonts w:ascii="仿宋" w:hAnsi="仿宋" w:eastAsia="仿宋" w:cs="宋体"/>
          <w:snapToGrid w:val="0"/>
          <w:kern w:val="0"/>
          <w:sz w:val="32"/>
          <w:szCs w:val="32"/>
        </w:rPr>
        <w:t>2）了解教育目的及其功能</w:t>
      </w:r>
      <w:r>
        <w:rPr>
          <w:rFonts w:hint="eastAsia" w:ascii="仿宋" w:hAnsi="仿宋" w:eastAsia="仿宋" w:cs="宋体"/>
          <w:snapToGrid w:val="0"/>
          <w:kern w:val="0"/>
          <w:sz w:val="32"/>
          <w:szCs w:val="32"/>
        </w:rPr>
        <w:t>、类型</w:t>
      </w:r>
      <w:r>
        <w:rPr>
          <w:rFonts w:ascii="仿宋" w:hAnsi="仿宋" w:eastAsia="仿宋" w:cs="宋体"/>
          <w:snapToGrid w:val="0"/>
          <w:kern w:val="0"/>
          <w:sz w:val="32"/>
          <w:szCs w:val="32"/>
        </w:rPr>
        <w:t>,理解教育目的的价值取向。</w:t>
      </w:r>
    </w:p>
    <w:p w14:paraId="00A0C49E">
      <w:pPr>
        <w:shd w:val="clear" w:color="auto" w:fill="FFFFFF"/>
        <w:adjustRightInd w:val="0"/>
        <w:spacing w:line="570" w:lineRule="exact"/>
        <w:ind w:firstLine="640" w:firstLineChars="200"/>
        <w:jc w:val="left"/>
        <w:rPr>
          <w:rFonts w:ascii="仿宋" w:hAnsi="仿宋" w:eastAsia="仿宋" w:cs="宋体"/>
          <w:snapToGrid w:val="0"/>
          <w:kern w:val="0"/>
          <w:sz w:val="32"/>
          <w:szCs w:val="32"/>
        </w:rPr>
      </w:pPr>
      <w:r>
        <w:rPr>
          <w:rFonts w:hint="eastAsia" w:ascii="仿宋" w:hAnsi="仿宋" w:eastAsia="仿宋" w:cs="宋体"/>
          <w:snapToGrid w:val="0"/>
          <w:kern w:val="0"/>
          <w:sz w:val="32"/>
          <w:szCs w:val="32"/>
        </w:rPr>
        <w:t>（</w:t>
      </w:r>
      <w:r>
        <w:rPr>
          <w:rFonts w:ascii="仿宋" w:hAnsi="仿宋" w:eastAsia="仿宋" w:cs="宋体"/>
          <w:snapToGrid w:val="0"/>
          <w:kern w:val="0"/>
          <w:sz w:val="32"/>
          <w:szCs w:val="32"/>
        </w:rPr>
        <w:t>3）理解全面发展教育的组成部分</w:t>
      </w:r>
      <w:r>
        <w:rPr>
          <w:rFonts w:hint="eastAsia" w:ascii="仿宋" w:hAnsi="仿宋" w:eastAsia="仿宋" w:cs="宋体"/>
          <w:snapToGrid w:val="0"/>
          <w:kern w:val="0"/>
          <w:sz w:val="32"/>
          <w:szCs w:val="32"/>
        </w:rPr>
        <w:t>及其相互关系</w:t>
      </w:r>
      <w:r>
        <w:rPr>
          <w:rFonts w:ascii="仿宋" w:hAnsi="仿宋" w:eastAsia="仿宋" w:cs="宋体"/>
          <w:snapToGrid w:val="0"/>
          <w:kern w:val="0"/>
          <w:sz w:val="32"/>
          <w:szCs w:val="32"/>
        </w:rPr>
        <w:t>（德育、智育、体育、美育、劳动技术教育）及其相互关系。</w:t>
      </w:r>
      <w:r>
        <w:rPr>
          <w:rFonts w:hint="eastAsia" w:ascii="仿宋" w:hAnsi="仿宋" w:eastAsia="仿宋" w:cs="宋体"/>
          <w:snapToGrid w:val="0"/>
          <w:kern w:val="0"/>
          <w:sz w:val="32"/>
          <w:szCs w:val="32"/>
        </w:rPr>
        <w:t>掌握《关于进一步加强学校体育工作的若干意见》《关于全面加强和改进学校美育工作的意见》《关于加强中小学劳动教育的意见》等文件精神并能分析在贯彻落实中遇到的各种问题和现象。</w:t>
      </w:r>
    </w:p>
    <w:p w14:paraId="094338AF">
      <w:pPr>
        <w:shd w:val="clear" w:color="auto" w:fill="FFFFFF"/>
        <w:adjustRightInd w:val="0"/>
        <w:spacing w:line="570" w:lineRule="exact"/>
        <w:ind w:firstLine="640" w:firstLineChars="200"/>
        <w:jc w:val="left"/>
        <w:rPr>
          <w:rFonts w:ascii="仿宋" w:hAnsi="仿宋" w:eastAsia="仿宋" w:cs="宋体"/>
          <w:snapToGrid w:val="0"/>
          <w:kern w:val="0"/>
          <w:sz w:val="32"/>
          <w:szCs w:val="32"/>
        </w:rPr>
      </w:pPr>
      <w:r>
        <w:rPr>
          <w:rFonts w:hint="eastAsia" w:ascii="仿宋" w:hAnsi="仿宋" w:eastAsia="仿宋" w:cs="宋体"/>
          <w:snapToGrid w:val="0"/>
          <w:kern w:val="0"/>
          <w:sz w:val="32"/>
          <w:szCs w:val="32"/>
        </w:rPr>
        <w:t>（</w:t>
      </w:r>
      <w:r>
        <w:rPr>
          <w:rFonts w:ascii="仿宋" w:hAnsi="仿宋" w:eastAsia="仿宋" w:cs="宋体"/>
          <w:snapToGrid w:val="0"/>
          <w:kern w:val="0"/>
          <w:sz w:val="32"/>
          <w:szCs w:val="32"/>
        </w:rPr>
        <w:t>4）掌握</w:t>
      </w:r>
      <w:r>
        <w:rPr>
          <w:rFonts w:hint="eastAsia" w:ascii="仿宋" w:hAnsi="仿宋" w:eastAsia="仿宋" w:cs="宋体"/>
          <w:snapToGrid w:val="0"/>
          <w:kern w:val="0"/>
          <w:sz w:val="32"/>
          <w:szCs w:val="32"/>
        </w:rPr>
        <w:t>我国现阶段教育目的的基本精神及实现教育目的的要求。</w:t>
      </w:r>
    </w:p>
    <w:p w14:paraId="2AD5452D">
      <w:pPr>
        <w:spacing w:line="570" w:lineRule="exact"/>
        <w:ind w:firstLine="640" w:firstLineChars="200"/>
        <w:rPr>
          <w:rFonts w:ascii="仿宋" w:hAnsi="仿宋" w:eastAsia="仿宋"/>
          <w:snapToGrid w:val="0"/>
          <w:kern w:val="0"/>
          <w:sz w:val="32"/>
          <w:szCs w:val="32"/>
        </w:rPr>
      </w:pPr>
      <w:r>
        <w:rPr>
          <w:rFonts w:hint="eastAsia" w:ascii="仿宋" w:hAnsi="仿宋" w:eastAsia="仿宋" w:cs="宋体"/>
          <w:snapToGrid w:val="0"/>
          <w:kern w:val="0"/>
          <w:sz w:val="32"/>
          <w:szCs w:val="32"/>
        </w:rPr>
        <w:t>（</w:t>
      </w:r>
      <w:r>
        <w:rPr>
          <w:rFonts w:ascii="仿宋" w:hAnsi="仿宋" w:eastAsia="仿宋" w:cs="宋体"/>
          <w:snapToGrid w:val="0"/>
          <w:kern w:val="0"/>
          <w:sz w:val="32"/>
          <w:szCs w:val="32"/>
        </w:rPr>
        <w:t>5）</w:t>
      </w:r>
      <w:r>
        <w:rPr>
          <w:rFonts w:hint="eastAsia" w:ascii="仿宋" w:hAnsi="仿宋" w:eastAsia="仿宋"/>
          <w:snapToGrid w:val="0"/>
          <w:kern w:val="0"/>
          <w:sz w:val="32"/>
          <w:szCs w:val="32"/>
        </w:rPr>
        <w:t>掌握在学校教育中开展素质教育的途径和方法。分析我国实施素质教育的理论与实践。</w:t>
      </w:r>
    </w:p>
    <w:p w14:paraId="5C76914C">
      <w:pPr>
        <w:shd w:val="clear" w:color="auto" w:fill="FFFFFF"/>
        <w:adjustRightInd w:val="0"/>
        <w:spacing w:line="570" w:lineRule="exact"/>
        <w:ind w:firstLine="640" w:firstLineChars="200"/>
        <w:jc w:val="left"/>
        <w:rPr>
          <w:rFonts w:ascii="仿宋" w:hAnsi="仿宋" w:eastAsia="仿宋" w:cs="宋体"/>
          <w:bCs/>
          <w:snapToGrid w:val="0"/>
          <w:kern w:val="0"/>
          <w:sz w:val="32"/>
          <w:szCs w:val="32"/>
        </w:rPr>
      </w:pPr>
      <w:r>
        <w:rPr>
          <w:rFonts w:ascii="仿宋" w:hAnsi="仿宋" w:eastAsia="仿宋" w:cs="宋体"/>
          <w:bCs/>
          <w:snapToGrid w:val="0"/>
          <w:kern w:val="0"/>
          <w:sz w:val="32"/>
          <w:szCs w:val="32"/>
        </w:rPr>
        <w:t>3.学校。</w:t>
      </w:r>
    </w:p>
    <w:p w14:paraId="4F4ADEB3">
      <w:pPr>
        <w:spacing w:line="570" w:lineRule="exact"/>
        <w:ind w:firstLine="640" w:firstLineChars="200"/>
        <w:rPr>
          <w:rFonts w:ascii="仿宋" w:hAnsi="仿宋" w:eastAsia="仿宋"/>
          <w:snapToGrid w:val="0"/>
          <w:kern w:val="0"/>
          <w:sz w:val="32"/>
          <w:szCs w:val="32"/>
        </w:rPr>
      </w:pPr>
      <w:r>
        <w:rPr>
          <w:rFonts w:hint="eastAsia" w:ascii="仿宋" w:hAnsi="仿宋" w:eastAsia="仿宋"/>
          <w:snapToGrid w:val="0"/>
          <w:kern w:val="0"/>
          <w:sz w:val="32"/>
          <w:szCs w:val="32"/>
        </w:rPr>
        <w:t>（</w:t>
      </w:r>
      <w:r>
        <w:rPr>
          <w:rFonts w:ascii="仿宋" w:hAnsi="仿宋" w:eastAsia="仿宋"/>
          <w:snapToGrid w:val="0"/>
          <w:kern w:val="0"/>
          <w:sz w:val="32"/>
          <w:szCs w:val="32"/>
        </w:rPr>
        <w:t>1）理解学校公益性特点。</w:t>
      </w:r>
    </w:p>
    <w:p w14:paraId="73257A33">
      <w:pPr>
        <w:spacing w:line="570" w:lineRule="exact"/>
        <w:ind w:firstLine="640" w:firstLineChars="200"/>
        <w:rPr>
          <w:rFonts w:ascii="仿宋" w:hAnsi="仿宋" w:eastAsia="仿宋"/>
          <w:snapToGrid w:val="0"/>
          <w:kern w:val="0"/>
          <w:sz w:val="32"/>
          <w:szCs w:val="32"/>
        </w:rPr>
      </w:pPr>
      <w:r>
        <w:rPr>
          <w:rFonts w:hint="eastAsia" w:ascii="仿宋" w:hAnsi="仿宋" w:eastAsia="仿宋"/>
          <w:snapToGrid w:val="0"/>
          <w:kern w:val="0"/>
          <w:sz w:val="32"/>
          <w:szCs w:val="32"/>
        </w:rPr>
        <w:t>（</w:t>
      </w:r>
      <w:r>
        <w:rPr>
          <w:rFonts w:ascii="仿宋" w:hAnsi="仿宋" w:eastAsia="仿宋"/>
          <w:snapToGrid w:val="0"/>
          <w:kern w:val="0"/>
          <w:sz w:val="32"/>
          <w:szCs w:val="32"/>
        </w:rPr>
        <w:t>2）了解学校教育制度及其发展。</w:t>
      </w:r>
    </w:p>
    <w:p w14:paraId="399B895D">
      <w:pPr>
        <w:spacing w:line="570" w:lineRule="exact"/>
        <w:ind w:firstLine="640" w:firstLineChars="200"/>
        <w:rPr>
          <w:rFonts w:ascii="仿宋" w:hAnsi="仿宋" w:eastAsia="仿宋"/>
          <w:snapToGrid w:val="0"/>
          <w:kern w:val="0"/>
          <w:sz w:val="32"/>
          <w:szCs w:val="32"/>
        </w:rPr>
      </w:pPr>
      <w:r>
        <w:rPr>
          <w:rFonts w:hint="eastAsia" w:ascii="仿宋" w:hAnsi="仿宋" w:eastAsia="仿宋"/>
          <w:snapToGrid w:val="0"/>
          <w:kern w:val="0"/>
          <w:sz w:val="32"/>
          <w:szCs w:val="32"/>
        </w:rPr>
        <w:t>（</w:t>
      </w:r>
      <w:r>
        <w:rPr>
          <w:rFonts w:ascii="仿宋" w:hAnsi="仿宋" w:eastAsia="仿宋"/>
          <w:snapToGrid w:val="0"/>
          <w:kern w:val="0"/>
          <w:sz w:val="32"/>
          <w:szCs w:val="32"/>
        </w:rPr>
        <w:t>3）掌握我国的学校教育制度。</w:t>
      </w:r>
    </w:p>
    <w:p w14:paraId="338C65E8">
      <w:pPr>
        <w:spacing w:line="570" w:lineRule="exact"/>
        <w:ind w:firstLine="640" w:firstLineChars="200"/>
        <w:rPr>
          <w:rFonts w:ascii="仿宋" w:hAnsi="仿宋" w:eastAsia="仿宋"/>
          <w:snapToGrid w:val="0"/>
          <w:kern w:val="0"/>
          <w:sz w:val="32"/>
          <w:szCs w:val="32"/>
        </w:rPr>
      </w:pPr>
      <w:r>
        <w:rPr>
          <w:rFonts w:hint="eastAsia" w:ascii="仿宋" w:hAnsi="仿宋" w:eastAsia="仿宋"/>
          <w:snapToGrid w:val="0"/>
          <w:kern w:val="0"/>
          <w:sz w:val="32"/>
          <w:szCs w:val="32"/>
        </w:rPr>
        <w:t>（</w:t>
      </w:r>
      <w:r>
        <w:rPr>
          <w:rFonts w:ascii="仿宋" w:hAnsi="仿宋" w:eastAsia="仿宋"/>
          <w:snapToGrid w:val="0"/>
          <w:kern w:val="0"/>
          <w:sz w:val="32"/>
          <w:szCs w:val="32"/>
        </w:rPr>
        <w:t>4）掌握学校文化的概念与功能。</w:t>
      </w:r>
    </w:p>
    <w:p w14:paraId="7C666BF9">
      <w:pPr>
        <w:spacing w:line="570" w:lineRule="exact"/>
        <w:ind w:firstLine="640" w:firstLineChars="200"/>
        <w:rPr>
          <w:rFonts w:ascii="仿宋" w:hAnsi="仿宋" w:eastAsia="仿宋"/>
          <w:snapToGrid w:val="0"/>
          <w:kern w:val="0"/>
          <w:sz w:val="32"/>
          <w:szCs w:val="32"/>
        </w:rPr>
      </w:pPr>
      <w:r>
        <w:rPr>
          <w:rFonts w:hint="eastAsia" w:ascii="仿宋" w:hAnsi="仿宋" w:eastAsia="仿宋"/>
          <w:snapToGrid w:val="0"/>
          <w:kern w:val="0"/>
          <w:sz w:val="32"/>
          <w:szCs w:val="32"/>
        </w:rPr>
        <w:t>（</w:t>
      </w:r>
      <w:r>
        <w:rPr>
          <w:rFonts w:ascii="仿宋" w:hAnsi="仿宋" w:eastAsia="仿宋"/>
          <w:snapToGrid w:val="0"/>
          <w:kern w:val="0"/>
          <w:sz w:val="32"/>
          <w:szCs w:val="32"/>
        </w:rPr>
        <w:t>5）掌握学校、家庭、社会在</w:t>
      </w:r>
      <w:r>
        <w:rPr>
          <w:rFonts w:hint="eastAsia" w:ascii="仿宋" w:hAnsi="仿宋" w:eastAsia="仿宋"/>
          <w:snapToGrid w:val="0"/>
          <w:kern w:val="0"/>
          <w:sz w:val="32"/>
          <w:szCs w:val="32"/>
        </w:rPr>
        <w:t>学生</w:t>
      </w:r>
      <w:r>
        <w:rPr>
          <w:rFonts w:ascii="仿宋" w:hAnsi="仿宋" w:eastAsia="仿宋"/>
          <w:snapToGrid w:val="0"/>
          <w:kern w:val="0"/>
          <w:sz w:val="32"/>
          <w:szCs w:val="32"/>
        </w:rPr>
        <w:t>身心发展中的作用，理解学校教育、家庭教育与社会教育的相互配合。</w:t>
      </w:r>
    </w:p>
    <w:p w14:paraId="4C52D4EF">
      <w:pPr>
        <w:shd w:val="clear" w:color="auto" w:fill="FFFFFF"/>
        <w:adjustRightInd w:val="0"/>
        <w:spacing w:line="570" w:lineRule="exact"/>
        <w:ind w:firstLine="640" w:firstLineChars="200"/>
        <w:jc w:val="left"/>
        <w:rPr>
          <w:rFonts w:ascii="仿宋" w:hAnsi="仿宋" w:eastAsia="仿宋" w:cs="宋体"/>
          <w:bCs/>
          <w:snapToGrid w:val="0"/>
          <w:kern w:val="0"/>
          <w:sz w:val="32"/>
          <w:szCs w:val="32"/>
        </w:rPr>
      </w:pPr>
      <w:r>
        <w:rPr>
          <w:rFonts w:ascii="仿宋" w:hAnsi="仿宋" w:eastAsia="仿宋" w:cs="宋体"/>
          <w:bCs/>
          <w:snapToGrid w:val="0"/>
          <w:kern w:val="0"/>
          <w:sz w:val="32"/>
          <w:szCs w:val="32"/>
        </w:rPr>
        <w:t>4.教师与学生。</w:t>
      </w:r>
    </w:p>
    <w:p w14:paraId="0232FB02">
      <w:pPr>
        <w:shd w:val="clear" w:color="auto" w:fill="FFFFFF"/>
        <w:adjustRightInd w:val="0"/>
        <w:spacing w:line="570" w:lineRule="exact"/>
        <w:ind w:firstLine="640" w:firstLineChars="200"/>
        <w:jc w:val="left"/>
        <w:rPr>
          <w:rFonts w:ascii="仿宋" w:hAnsi="仿宋" w:eastAsia="仿宋" w:cs="宋体"/>
          <w:snapToGrid w:val="0"/>
          <w:kern w:val="0"/>
          <w:sz w:val="32"/>
          <w:szCs w:val="32"/>
        </w:rPr>
      </w:pPr>
      <w:r>
        <w:rPr>
          <w:rFonts w:hint="eastAsia" w:ascii="仿宋" w:hAnsi="仿宋" w:eastAsia="仿宋" w:cs="宋体"/>
          <w:snapToGrid w:val="0"/>
          <w:kern w:val="0"/>
          <w:sz w:val="32"/>
          <w:szCs w:val="32"/>
        </w:rPr>
        <w:t>（</w:t>
      </w:r>
      <w:r>
        <w:rPr>
          <w:rFonts w:ascii="仿宋" w:hAnsi="仿宋" w:eastAsia="仿宋" w:cs="宋体"/>
          <w:snapToGrid w:val="0"/>
          <w:kern w:val="0"/>
          <w:sz w:val="32"/>
          <w:szCs w:val="32"/>
        </w:rPr>
        <w:t>1）了解教师劳动特点、教师素质</w:t>
      </w:r>
      <w:r>
        <w:rPr>
          <w:rFonts w:hint="eastAsia" w:ascii="仿宋" w:hAnsi="仿宋" w:eastAsia="仿宋" w:cs="宋体"/>
          <w:snapToGrid w:val="0"/>
          <w:kern w:val="0"/>
          <w:sz w:val="32"/>
          <w:szCs w:val="32"/>
        </w:rPr>
        <w:t>和职业要求</w:t>
      </w:r>
      <w:r>
        <w:rPr>
          <w:rFonts w:ascii="仿宋" w:hAnsi="仿宋" w:eastAsia="仿宋" w:cs="宋体"/>
          <w:snapToGrid w:val="0"/>
          <w:kern w:val="0"/>
          <w:sz w:val="32"/>
          <w:szCs w:val="32"/>
        </w:rPr>
        <w:t>。</w:t>
      </w:r>
    </w:p>
    <w:p w14:paraId="0DDB4584">
      <w:pPr>
        <w:shd w:val="clear" w:color="auto" w:fill="FFFFFF"/>
        <w:adjustRightInd w:val="0"/>
        <w:spacing w:line="570" w:lineRule="exact"/>
        <w:ind w:firstLine="640" w:firstLineChars="200"/>
        <w:jc w:val="left"/>
        <w:rPr>
          <w:rFonts w:ascii="仿宋" w:hAnsi="仿宋" w:eastAsia="仿宋" w:cs="宋体"/>
          <w:snapToGrid w:val="0"/>
          <w:kern w:val="0"/>
          <w:sz w:val="32"/>
          <w:szCs w:val="32"/>
        </w:rPr>
      </w:pPr>
      <w:r>
        <w:rPr>
          <w:rFonts w:hint="eastAsia" w:ascii="仿宋" w:hAnsi="仿宋" w:eastAsia="仿宋" w:cs="宋体"/>
          <w:snapToGrid w:val="0"/>
          <w:kern w:val="0"/>
          <w:sz w:val="32"/>
          <w:szCs w:val="32"/>
        </w:rPr>
        <w:t>（</w:t>
      </w:r>
      <w:r>
        <w:rPr>
          <w:rFonts w:ascii="仿宋" w:hAnsi="仿宋" w:eastAsia="仿宋" w:cs="宋体"/>
          <w:snapToGrid w:val="0"/>
          <w:kern w:val="0"/>
          <w:sz w:val="32"/>
          <w:szCs w:val="32"/>
        </w:rPr>
        <w:t>2）了解教师专业发展内涵及其途径。</w:t>
      </w:r>
    </w:p>
    <w:p w14:paraId="46C2EEC7">
      <w:pPr>
        <w:shd w:val="clear" w:color="auto" w:fill="FFFFFF"/>
        <w:adjustRightInd w:val="0"/>
        <w:spacing w:line="570" w:lineRule="exact"/>
        <w:ind w:firstLine="640" w:firstLineChars="200"/>
        <w:jc w:val="left"/>
        <w:rPr>
          <w:rFonts w:ascii="仿宋" w:hAnsi="仿宋" w:eastAsia="仿宋" w:cs="宋体"/>
          <w:snapToGrid w:val="0"/>
          <w:kern w:val="0"/>
          <w:sz w:val="32"/>
          <w:szCs w:val="32"/>
        </w:rPr>
      </w:pPr>
      <w:r>
        <w:rPr>
          <w:rFonts w:hint="eastAsia" w:ascii="仿宋" w:hAnsi="仿宋" w:eastAsia="仿宋" w:cs="宋体"/>
          <w:snapToGrid w:val="0"/>
          <w:kern w:val="0"/>
          <w:sz w:val="32"/>
          <w:szCs w:val="32"/>
        </w:rPr>
        <w:t>（</w:t>
      </w:r>
      <w:r>
        <w:rPr>
          <w:rFonts w:ascii="仿宋" w:hAnsi="仿宋" w:eastAsia="仿宋" w:cs="宋体"/>
          <w:snapToGrid w:val="0"/>
          <w:kern w:val="0"/>
          <w:sz w:val="32"/>
          <w:szCs w:val="32"/>
        </w:rPr>
        <w:t>3）掌握学生的本质特点</w:t>
      </w:r>
      <w:r>
        <w:rPr>
          <w:rFonts w:hint="eastAsia" w:ascii="仿宋" w:hAnsi="仿宋" w:eastAsia="仿宋" w:cs="宋体"/>
          <w:snapToGrid w:val="0"/>
          <w:kern w:val="0"/>
          <w:sz w:val="32"/>
          <w:szCs w:val="32"/>
        </w:rPr>
        <w:t>、影响学生发展的因素</w:t>
      </w:r>
      <w:r>
        <w:rPr>
          <w:rFonts w:ascii="仿宋" w:hAnsi="仿宋" w:eastAsia="仿宋" w:cs="宋体"/>
          <w:snapToGrid w:val="0"/>
          <w:kern w:val="0"/>
          <w:sz w:val="32"/>
          <w:szCs w:val="32"/>
        </w:rPr>
        <w:t>。</w:t>
      </w:r>
    </w:p>
    <w:p w14:paraId="10B58FD4">
      <w:pPr>
        <w:shd w:val="clear" w:color="auto" w:fill="FFFFFF"/>
        <w:adjustRightInd w:val="0"/>
        <w:spacing w:line="570" w:lineRule="exact"/>
        <w:ind w:firstLine="640" w:firstLineChars="200"/>
        <w:jc w:val="left"/>
        <w:rPr>
          <w:rFonts w:ascii="仿宋" w:hAnsi="仿宋" w:eastAsia="仿宋" w:cs="宋体"/>
          <w:snapToGrid w:val="0"/>
          <w:kern w:val="0"/>
          <w:sz w:val="32"/>
          <w:szCs w:val="32"/>
        </w:rPr>
      </w:pPr>
      <w:r>
        <w:rPr>
          <w:rFonts w:hint="eastAsia" w:ascii="仿宋" w:hAnsi="仿宋" w:eastAsia="仿宋" w:cs="宋体"/>
          <w:snapToGrid w:val="0"/>
          <w:kern w:val="0"/>
          <w:sz w:val="32"/>
          <w:szCs w:val="32"/>
        </w:rPr>
        <w:t>（</w:t>
      </w:r>
      <w:r>
        <w:rPr>
          <w:rFonts w:ascii="仿宋" w:hAnsi="仿宋" w:eastAsia="仿宋" w:cs="宋体"/>
          <w:snapToGrid w:val="0"/>
          <w:kern w:val="0"/>
          <w:sz w:val="32"/>
          <w:szCs w:val="32"/>
        </w:rPr>
        <w:t>4）掌握学生身心发展规律，并依据此开展教育教学活动。</w:t>
      </w:r>
    </w:p>
    <w:p w14:paraId="5A6EE926">
      <w:pPr>
        <w:shd w:val="clear" w:color="auto" w:fill="FFFFFF"/>
        <w:adjustRightInd w:val="0"/>
        <w:spacing w:line="570" w:lineRule="exact"/>
        <w:ind w:firstLine="640" w:firstLineChars="200"/>
        <w:jc w:val="left"/>
        <w:rPr>
          <w:rFonts w:ascii="仿宋" w:hAnsi="仿宋" w:eastAsia="仿宋" w:cs="宋体"/>
          <w:snapToGrid w:val="0"/>
          <w:kern w:val="0"/>
          <w:sz w:val="32"/>
          <w:szCs w:val="32"/>
        </w:rPr>
      </w:pPr>
      <w:r>
        <w:rPr>
          <w:rFonts w:hint="eastAsia" w:ascii="仿宋" w:hAnsi="仿宋" w:eastAsia="仿宋" w:cs="宋体"/>
          <w:snapToGrid w:val="0"/>
          <w:kern w:val="0"/>
          <w:sz w:val="32"/>
          <w:szCs w:val="32"/>
        </w:rPr>
        <w:t>（</w:t>
      </w:r>
      <w:r>
        <w:rPr>
          <w:rFonts w:ascii="仿宋" w:hAnsi="仿宋" w:eastAsia="仿宋" w:cs="宋体"/>
          <w:snapToGrid w:val="0"/>
          <w:kern w:val="0"/>
          <w:sz w:val="32"/>
          <w:szCs w:val="32"/>
        </w:rPr>
        <w:t>5）了解良好师生关系的特点，运用相关理论建立良好师生关系。</w:t>
      </w:r>
    </w:p>
    <w:p w14:paraId="5E6DF7BE">
      <w:pPr>
        <w:shd w:val="clear" w:color="auto" w:fill="FFFFFF"/>
        <w:adjustRightInd w:val="0"/>
        <w:spacing w:line="570" w:lineRule="exact"/>
        <w:ind w:firstLine="640" w:firstLineChars="200"/>
        <w:jc w:val="left"/>
        <w:rPr>
          <w:rFonts w:ascii="仿宋" w:hAnsi="仿宋" w:eastAsia="仿宋" w:cs="宋体"/>
          <w:bCs/>
          <w:snapToGrid w:val="0"/>
          <w:kern w:val="0"/>
          <w:sz w:val="32"/>
          <w:szCs w:val="32"/>
        </w:rPr>
      </w:pPr>
      <w:r>
        <w:rPr>
          <w:rFonts w:ascii="仿宋" w:hAnsi="仿宋" w:eastAsia="仿宋" w:cs="宋体"/>
          <w:bCs/>
          <w:snapToGrid w:val="0"/>
          <w:kern w:val="0"/>
          <w:sz w:val="32"/>
          <w:szCs w:val="32"/>
        </w:rPr>
        <w:t>5. 班级管理与</w:t>
      </w:r>
      <w:r>
        <w:rPr>
          <w:rFonts w:hint="eastAsia" w:ascii="仿宋" w:hAnsi="仿宋" w:eastAsia="仿宋" w:cs="宋体"/>
          <w:bCs/>
          <w:snapToGrid w:val="0"/>
          <w:kern w:val="0"/>
          <w:sz w:val="32"/>
          <w:szCs w:val="32"/>
        </w:rPr>
        <w:t>班主任工作。</w:t>
      </w:r>
    </w:p>
    <w:p w14:paraId="0E77BA05">
      <w:pPr>
        <w:shd w:val="clear" w:color="auto" w:fill="FFFFFF"/>
        <w:adjustRightInd w:val="0"/>
        <w:spacing w:line="570" w:lineRule="exact"/>
        <w:ind w:firstLine="640" w:firstLineChars="200"/>
        <w:jc w:val="left"/>
        <w:rPr>
          <w:rFonts w:ascii="仿宋" w:hAnsi="仿宋" w:eastAsia="仿宋" w:cs="宋体"/>
          <w:snapToGrid w:val="0"/>
          <w:kern w:val="0"/>
          <w:sz w:val="32"/>
          <w:szCs w:val="32"/>
        </w:rPr>
      </w:pPr>
      <w:r>
        <w:rPr>
          <w:rFonts w:hint="eastAsia" w:ascii="仿宋" w:hAnsi="仿宋" w:eastAsia="仿宋" w:cs="宋体"/>
          <w:snapToGrid w:val="0"/>
          <w:kern w:val="0"/>
          <w:sz w:val="32"/>
          <w:szCs w:val="32"/>
        </w:rPr>
        <w:t>（</w:t>
      </w:r>
      <w:r>
        <w:rPr>
          <w:rFonts w:ascii="仿宋" w:hAnsi="仿宋" w:eastAsia="仿宋" w:cs="宋体"/>
          <w:snapToGrid w:val="0"/>
          <w:kern w:val="0"/>
          <w:sz w:val="32"/>
          <w:szCs w:val="32"/>
        </w:rPr>
        <w:t>1）了解班主任工作的意义</w:t>
      </w:r>
      <w:r>
        <w:rPr>
          <w:rFonts w:hint="eastAsia" w:ascii="仿宋" w:hAnsi="仿宋" w:eastAsia="仿宋" w:cs="宋体"/>
          <w:snapToGrid w:val="0"/>
          <w:kern w:val="0"/>
          <w:sz w:val="32"/>
          <w:szCs w:val="32"/>
        </w:rPr>
        <w:t>、</w:t>
      </w:r>
      <w:r>
        <w:rPr>
          <w:rFonts w:ascii="仿宋" w:hAnsi="仿宋" w:eastAsia="仿宋" w:cs="宋体"/>
          <w:snapToGrid w:val="0"/>
          <w:kern w:val="0"/>
          <w:sz w:val="32"/>
          <w:szCs w:val="32"/>
        </w:rPr>
        <w:t>掌握班主任工作的任务和职责。</w:t>
      </w:r>
    </w:p>
    <w:p w14:paraId="777601AB">
      <w:pPr>
        <w:shd w:val="clear" w:color="auto" w:fill="FFFFFF"/>
        <w:adjustRightInd w:val="0"/>
        <w:spacing w:line="570" w:lineRule="exact"/>
        <w:ind w:firstLine="640" w:firstLineChars="200"/>
        <w:jc w:val="left"/>
        <w:rPr>
          <w:rFonts w:ascii="仿宋" w:hAnsi="仿宋" w:eastAsia="仿宋" w:cs="宋体"/>
          <w:snapToGrid w:val="0"/>
          <w:kern w:val="0"/>
          <w:sz w:val="32"/>
          <w:szCs w:val="32"/>
        </w:rPr>
      </w:pPr>
      <w:r>
        <w:rPr>
          <w:rFonts w:hint="eastAsia" w:ascii="仿宋" w:hAnsi="仿宋" w:eastAsia="仿宋" w:cs="宋体"/>
          <w:snapToGrid w:val="0"/>
          <w:kern w:val="0"/>
          <w:sz w:val="32"/>
          <w:szCs w:val="32"/>
        </w:rPr>
        <w:t>（</w:t>
      </w:r>
      <w:r>
        <w:rPr>
          <w:rFonts w:ascii="仿宋" w:hAnsi="仿宋" w:eastAsia="仿宋" w:cs="宋体"/>
          <w:snapToGrid w:val="0"/>
          <w:kern w:val="0"/>
          <w:sz w:val="32"/>
          <w:szCs w:val="32"/>
        </w:rPr>
        <w:t>2）了解培养班集体的意义</w:t>
      </w:r>
      <w:r>
        <w:rPr>
          <w:rFonts w:hint="eastAsia" w:ascii="仿宋" w:hAnsi="仿宋" w:eastAsia="仿宋" w:cs="宋体"/>
          <w:snapToGrid w:val="0"/>
          <w:kern w:val="0"/>
          <w:sz w:val="32"/>
          <w:szCs w:val="32"/>
        </w:rPr>
        <w:t>、</w:t>
      </w:r>
      <w:r>
        <w:rPr>
          <w:rFonts w:ascii="仿宋" w:hAnsi="仿宋" w:eastAsia="仿宋" w:cs="宋体"/>
          <w:snapToGrid w:val="0"/>
          <w:kern w:val="0"/>
          <w:sz w:val="32"/>
          <w:szCs w:val="32"/>
        </w:rPr>
        <w:t>掌握培养班集体的方法。</w:t>
      </w:r>
    </w:p>
    <w:p w14:paraId="05D8B44D">
      <w:pPr>
        <w:spacing w:line="570" w:lineRule="exact"/>
        <w:ind w:firstLine="640" w:firstLineChars="200"/>
        <w:rPr>
          <w:rFonts w:ascii="仿宋" w:hAnsi="仿宋" w:eastAsia="仿宋"/>
          <w:snapToGrid w:val="0"/>
          <w:kern w:val="0"/>
          <w:sz w:val="32"/>
          <w:szCs w:val="32"/>
        </w:rPr>
      </w:pPr>
      <w:r>
        <w:rPr>
          <w:rFonts w:hint="eastAsia" w:ascii="仿宋" w:hAnsi="仿宋" w:eastAsia="仿宋" w:cs="宋体"/>
          <w:snapToGrid w:val="0"/>
          <w:kern w:val="0"/>
          <w:sz w:val="32"/>
          <w:szCs w:val="32"/>
        </w:rPr>
        <w:t>（</w:t>
      </w:r>
      <w:r>
        <w:rPr>
          <w:rFonts w:ascii="仿宋" w:hAnsi="仿宋" w:eastAsia="仿宋" w:cs="宋体"/>
          <w:snapToGrid w:val="0"/>
          <w:kern w:val="0"/>
          <w:sz w:val="32"/>
          <w:szCs w:val="32"/>
        </w:rPr>
        <w:t>3）掌握</w:t>
      </w:r>
      <w:r>
        <w:rPr>
          <w:rFonts w:hint="eastAsia" w:ascii="仿宋" w:hAnsi="仿宋" w:eastAsia="仿宋"/>
          <w:snapToGrid w:val="0"/>
          <w:kern w:val="0"/>
          <w:sz w:val="32"/>
          <w:szCs w:val="32"/>
        </w:rPr>
        <w:t>班级管理的内容、原则与方法。</w:t>
      </w:r>
    </w:p>
    <w:p w14:paraId="6FEE9CCF">
      <w:pPr>
        <w:shd w:val="clear" w:color="auto" w:fill="FFFFFF"/>
        <w:adjustRightInd w:val="0"/>
        <w:spacing w:line="570" w:lineRule="exact"/>
        <w:ind w:firstLine="640" w:firstLineChars="200"/>
        <w:jc w:val="left"/>
        <w:rPr>
          <w:rFonts w:ascii="仿宋" w:hAnsi="仿宋" w:eastAsia="仿宋" w:cs="宋体"/>
          <w:snapToGrid w:val="0"/>
          <w:kern w:val="0"/>
          <w:sz w:val="32"/>
          <w:szCs w:val="32"/>
        </w:rPr>
      </w:pPr>
      <w:r>
        <w:rPr>
          <w:rFonts w:hint="eastAsia" w:ascii="仿宋" w:hAnsi="仿宋" w:eastAsia="仿宋" w:cs="宋体"/>
          <w:snapToGrid w:val="0"/>
          <w:kern w:val="0"/>
          <w:sz w:val="32"/>
          <w:szCs w:val="32"/>
        </w:rPr>
        <w:t>（</w:t>
      </w:r>
      <w:r>
        <w:rPr>
          <w:rFonts w:ascii="仿宋" w:hAnsi="仿宋" w:eastAsia="仿宋" w:cs="宋体"/>
          <w:snapToGrid w:val="0"/>
          <w:kern w:val="0"/>
          <w:sz w:val="32"/>
          <w:szCs w:val="32"/>
        </w:rPr>
        <w:t>4）运用所学</w:t>
      </w:r>
      <w:r>
        <w:rPr>
          <w:rFonts w:hint="eastAsia" w:ascii="仿宋" w:hAnsi="仿宋" w:eastAsia="仿宋"/>
          <w:snapToGrid w:val="0"/>
          <w:kern w:val="0"/>
          <w:sz w:val="32"/>
          <w:szCs w:val="32"/>
        </w:rPr>
        <w:t>班级管理与</w:t>
      </w:r>
      <w:r>
        <w:rPr>
          <w:rFonts w:hint="eastAsia" w:ascii="仿宋" w:hAnsi="仿宋" w:eastAsia="仿宋" w:cs="宋体"/>
          <w:snapToGrid w:val="0"/>
          <w:kern w:val="0"/>
          <w:sz w:val="32"/>
          <w:szCs w:val="32"/>
        </w:rPr>
        <w:t>班主任工作的理论知识分析解决班级管理中存在的问题。</w:t>
      </w:r>
    </w:p>
    <w:p w14:paraId="408A709E">
      <w:pPr>
        <w:shd w:val="clear" w:color="auto" w:fill="FFFFFF"/>
        <w:adjustRightInd w:val="0"/>
        <w:spacing w:line="570" w:lineRule="exact"/>
        <w:ind w:firstLine="640" w:firstLineChars="200"/>
        <w:jc w:val="left"/>
        <w:rPr>
          <w:rFonts w:ascii="仿宋" w:hAnsi="仿宋" w:eastAsia="仿宋" w:cs="宋体"/>
          <w:bCs/>
          <w:snapToGrid w:val="0"/>
          <w:kern w:val="0"/>
          <w:sz w:val="32"/>
          <w:szCs w:val="32"/>
        </w:rPr>
      </w:pPr>
      <w:r>
        <w:rPr>
          <w:rFonts w:ascii="仿宋" w:hAnsi="仿宋" w:eastAsia="仿宋" w:cs="宋体"/>
          <w:bCs/>
          <w:snapToGrid w:val="0"/>
          <w:kern w:val="0"/>
          <w:sz w:val="32"/>
          <w:szCs w:val="32"/>
        </w:rPr>
        <w:t>6.课外活动。</w:t>
      </w:r>
    </w:p>
    <w:p w14:paraId="0E68FEBC">
      <w:pPr>
        <w:shd w:val="clear" w:color="auto" w:fill="FFFFFF"/>
        <w:adjustRightInd w:val="0"/>
        <w:spacing w:line="570" w:lineRule="exact"/>
        <w:ind w:firstLine="640" w:firstLineChars="200"/>
        <w:jc w:val="left"/>
        <w:rPr>
          <w:rFonts w:ascii="仿宋" w:hAnsi="仿宋" w:eastAsia="仿宋" w:cs="宋体"/>
          <w:snapToGrid w:val="0"/>
          <w:kern w:val="0"/>
          <w:sz w:val="32"/>
          <w:szCs w:val="32"/>
        </w:rPr>
      </w:pPr>
      <w:r>
        <w:rPr>
          <w:rFonts w:hint="eastAsia" w:ascii="仿宋" w:hAnsi="仿宋" w:eastAsia="仿宋" w:cs="宋体"/>
          <w:snapToGrid w:val="0"/>
          <w:kern w:val="0"/>
          <w:sz w:val="32"/>
          <w:szCs w:val="32"/>
        </w:rPr>
        <w:t>（</w:t>
      </w:r>
      <w:r>
        <w:rPr>
          <w:rFonts w:ascii="仿宋" w:hAnsi="仿宋" w:eastAsia="仿宋" w:cs="宋体"/>
          <w:snapToGrid w:val="0"/>
          <w:kern w:val="0"/>
          <w:sz w:val="32"/>
          <w:szCs w:val="32"/>
        </w:rPr>
        <w:t>1）了解课外活动的意义、特点、内容、组织形式。</w:t>
      </w:r>
    </w:p>
    <w:p w14:paraId="0E864540">
      <w:pPr>
        <w:shd w:val="clear" w:color="auto" w:fill="FFFFFF"/>
        <w:adjustRightInd w:val="0"/>
        <w:spacing w:line="570" w:lineRule="exact"/>
        <w:ind w:firstLine="640" w:firstLineChars="200"/>
        <w:jc w:val="left"/>
        <w:rPr>
          <w:rFonts w:ascii="仿宋" w:hAnsi="仿宋" w:eastAsia="仿宋" w:cs="宋体"/>
          <w:snapToGrid w:val="0"/>
          <w:kern w:val="0"/>
          <w:sz w:val="32"/>
          <w:szCs w:val="32"/>
        </w:rPr>
      </w:pPr>
      <w:r>
        <w:rPr>
          <w:rFonts w:hint="eastAsia" w:ascii="仿宋" w:hAnsi="仿宋" w:eastAsia="仿宋" w:cs="宋体"/>
          <w:snapToGrid w:val="0"/>
          <w:kern w:val="0"/>
          <w:sz w:val="32"/>
          <w:szCs w:val="32"/>
        </w:rPr>
        <w:t>（</w:t>
      </w:r>
      <w:r>
        <w:rPr>
          <w:rFonts w:ascii="仿宋" w:hAnsi="仿宋" w:eastAsia="仿宋" w:cs="宋体"/>
          <w:snapToGrid w:val="0"/>
          <w:kern w:val="0"/>
          <w:sz w:val="32"/>
          <w:szCs w:val="32"/>
        </w:rPr>
        <w:t>2）能设计、指导、组织开展课外活动</w:t>
      </w:r>
      <w:r>
        <w:rPr>
          <w:rFonts w:hint="eastAsia" w:ascii="仿宋" w:hAnsi="仿宋" w:eastAsia="仿宋" w:cs="宋体"/>
          <w:snapToGrid w:val="0"/>
          <w:kern w:val="0"/>
          <w:sz w:val="32"/>
          <w:szCs w:val="32"/>
        </w:rPr>
        <w:t>（掌握课外活动组织与管理的要求）</w:t>
      </w:r>
      <w:r>
        <w:rPr>
          <w:rFonts w:ascii="仿宋" w:hAnsi="仿宋" w:eastAsia="仿宋" w:cs="宋体"/>
          <w:snapToGrid w:val="0"/>
          <w:kern w:val="0"/>
          <w:sz w:val="32"/>
          <w:szCs w:val="32"/>
        </w:rPr>
        <w:t>。</w:t>
      </w:r>
    </w:p>
    <w:p w14:paraId="00866119">
      <w:pPr>
        <w:shd w:val="clear" w:color="auto" w:fill="FFFFFF"/>
        <w:adjustRightInd w:val="0"/>
        <w:spacing w:line="570" w:lineRule="exact"/>
        <w:ind w:firstLine="640" w:firstLineChars="200"/>
        <w:jc w:val="left"/>
        <w:rPr>
          <w:rFonts w:ascii="仿宋" w:hAnsi="仿宋" w:eastAsia="仿宋" w:cs="宋体"/>
          <w:bCs/>
          <w:snapToGrid w:val="0"/>
          <w:kern w:val="0"/>
          <w:sz w:val="32"/>
          <w:szCs w:val="32"/>
        </w:rPr>
      </w:pPr>
      <w:r>
        <w:rPr>
          <w:rFonts w:ascii="仿宋" w:hAnsi="仿宋" w:eastAsia="仿宋" w:cs="宋体"/>
          <w:bCs/>
          <w:snapToGrid w:val="0"/>
          <w:kern w:val="0"/>
          <w:sz w:val="32"/>
          <w:szCs w:val="32"/>
        </w:rPr>
        <w:t>7.教育研究与教育改革。</w:t>
      </w:r>
    </w:p>
    <w:p w14:paraId="6AC9CADF">
      <w:pPr>
        <w:shd w:val="clear" w:color="auto" w:fill="FFFFFF"/>
        <w:adjustRightInd w:val="0"/>
        <w:spacing w:line="570" w:lineRule="exact"/>
        <w:ind w:firstLine="640" w:firstLineChars="200"/>
        <w:jc w:val="left"/>
        <w:rPr>
          <w:rFonts w:ascii="仿宋" w:hAnsi="仿宋" w:eastAsia="仿宋" w:cs="宋体"/>
          <w:snapToGrid w:val="0"/>
          <w:kern w:val="0"/>
          <w:sz w:val="32"/>
          <w:szCs w:val="32"/>
        </w:rPr>
      </w:pPr>
      <w:r>
        <w:rPr>
          <w:rFonts w:hint="eastAsia" w:ascii="仿宋" w:hAnsi="仿宋" w:eastAsia="仿宋" w:cs="宋体"/>
          <w:snapToGrid w:val="0"/>
          <w:kern w:val="0"/>
          <w:sz w:val="32"/>
          <w:szCs w:val="32"/>
        </w:rPr>
        <w:t>（</w:t>
      </w:r>
      <w:r>
        <w:rPr>
          <w:rFonts w:ascii="仿宋" w:hAnsi="仿宋" w:eastAsia="仿宋" w:cs="宋体"/>
          <w:snapToGrid w:val="0"/>
          <w:kern w:val="0"/>
          <w:sz w:val="32"/>
          <w:szCs w:val="32"/>
        </w:rPr>
        <w:t>1）了解教育研究</w:t>
      </w:r>
      <w:r>
        <w:rPr>
          <w:rFonts w:hint="eastAsia" w:ascii="仿宋" w:hAnsi="仿宋" w:eastAsia="仿宋" w:cs="宋体"/>
          <w:snapToGrid w:val="0"/>
          <w:kern w:val="0"/>
          <w:sz w:val="32"/>
          <w:szCs w:val="32"/>
        </w:rPr>
        <w:t>的</w:t>
      </w:r>
      <w:r>
        <w:rPr>
          <w:rFonts w:ascii="仿宋" w:hAnsi="仿宋" w:eastAsia="仿宋" w:cs="宋体"/>
          <w:snapToGrid w:val="0"/>
          <w:kern w:val="0"/>
          <w:sz w:val="32"/>
          <w:szCs w:val="32"/>
        </w:rPr>
        <w:t>基本方法。</w:t>
      </w:r>
    </w:p>
    <w:p w14:paraId="507FD42D">
      <w:pPr>
        <w:shd w:val="clear" w:color="auto" w:fill="FFFFFF"/>
        <w:adjustRightInd w:val="0"/>
        <w:spacing w:line="570" w:lineRule="exact"/>
        <w:ind w:firstLine="640" w:firstLineChars="200"/>
        <w:jc w:val="left"/>
        <w:rPr>
          <w:rFonts w:ascii="仿宋" w:hAnsi="仿宋" w:eastAsia="仿宋" w:cs="宋体"/>
          <w:snapToGrid w:val="0"/>
          <w:kern w:val="0"/>
          <w:sz w:val="32"/>
          <w:szCs w:val="32"/>
        </w:rPr>
      </w:pPr>
      <w:r>
        <w:rPr>
          <w:rFonts w:hint="eastAsia" w:ascii="仿宋" w:hAnsi="仿宋" w:eastAsia="仿宋" w:cs="宋体"/>
          <w:snapToGrid w:val="0"/>
          <w:kern w:val="0"/>
          <w:sz w:val="32"/>
          <w:szCs w:val="32"/>
        </w:rPr>
        <w:t>（</w:t>
      </w:r>
      <w:r>
        <w:rPr>
          <w:rFonts w:ascii="仿宋" w:hAnsi="仿宋" w:eastAsia="仿宋" w:cs="宋体"/>
          <w:snapToGrid w:val="0"/>
          <w:kern w:val="0"/>
          <w:sz w:val="32"/>
          <w:szCs w:val="32"/>
        </w:rPr>
        <w:t>2）能够运用各种教育研究方法开展教育科学研究。</w:t>
      </w:r>
    </w:p>
    <w:p w14:paraId="1BC46599">
      <w:pPr>
        <w:shd w:val="clear" w:color="auto" w:fill="FFFFFF"/>
        <w:adjustRightInd w:val="0"/>
        <w:spacing w:line="570" w:lineRule="exact"/>
        <w:ind w:firstLine="640" w:firstLineChars="200"/>
        <w:jc w:val="left"/>
        <w:rPr>
          <w:rFonts w:ascii="仿宋" w:hAnsi="仿宋" w:eastAsia="仿宋" w:cs="宋体"/>
          <w:snapToGrid w:val="0"/>
          <w:kern w:val="0"/>
          <w:sz w:val="32"/>
          <w:szCs w:val="32"/>
        </w:rPr>
      </w:pPr>
      <w:r>
        <w:rPr>
          <w:rFonts w:hint="eastAsia" w:ascii="仿宋" w:hAnsi="仿宋" w:eastAsia="仿宋" w:cs="宋体"/>
          <w:snapToGrid w:val="0"/>
          <w:kern w:val="0"/>
          <w:sz w:val="32"/>
          <w:szCs w:val="32"/>
        </w:rPr>
        <w:t>（</w:t>
      </w:r>
      <w:r>
        <w:rPr>
          <w:rFonts w:ascii="仿宋" w:hAnsi="仿宋" w:eastAsia="仿宋" w:cs="宋体"/>
          <w:snapToGrid w:val="0"/>
          <w:kern w:val="0"/>
          <w:sz w:val="32"/>
          <w:szCs w:val="32"/>
        </w:rPr>
        <w:t>3）了解当代中国基础教育改革中的主要观点。</w:t>
      </w:r>
    </w:p>
    <w:p w14:paraId="44D7EF64">
      <w:pPr>
        <w:shd w:val="clear" w:color="auto" w:fill="FFFFFF"/>
        <w:adjustRightInd w:val="0"/>
        <w:spacing w:line="570" w:lineRule="exact"/>
        <w:ind w:firstLine="640" w:firstLineChars="200"/>
        <w:jc w:val="left"/>
        <w:rPr>
          <w:rFonts w:ascii="仿宋" w:hAnsi="仿宋" w:eastAsia="仿宋" w:cs="仿宋"/>
          <w:bCs/>
          <w:snapToGrid w:val="0"/>
          <w:kern w:val="0"/>
          <w:sz w:val="32"/>
          <w:szCs w:val="32"/>
        </w:rPr>
      </w:pPr>
      <w:r>
        <w:rPr>
          <w:rFonts w:hint="eastAsia" w:ascii="仿宋" w:hAnsi="仿宋" w:eastAsia="仿宋" w:cs="仿宋"/>
          <w:bCs/>
          <w:snapToGrid w:val="0"/>
          <w:kern w:val="0"/>
          <w:sz w:val="32"/>
          <w:szCs w:val="32"/>
        </w:rPr>
        <w:t>（</w:t>
      </w:r>
      <w:r>
        <w:rPr>
          <w:rFonts w:ascii="仿宋" w:hAnsi="仿宋" w:eastAsia="仿宋" w:cs="仿宋"/>
          <w:bCs/>
          <w:snapToGrid w:val="0"/>
          <w:kern w:val="0"/>
          <w:sz w:val="32"/>
          <w:szCs w:val="32"/>
        </w:rPr>
        <w:t>4）能用所学理论，正确分析我国教育改革中遇到的问题与现象。</w:t>
      </w:r>
    </w:p>
    <w:p w14:paraId="35978A17">
      <w:pPr>
        <w:shd w:val="clear" w:color="auto" w:fill="FFFFFF"/>
        <w:adjustRightInd w:val="0"/>
        <w:spacing w:line="570" w:lineRule="exact"/>
        <w:ind w:firstLine="640" w:firstLineChars="200"/>
        <w:jc w:val="left"/>
        <w:rPr>
          <w:rFonts w:ascii="楷体" w:hAnsi="楷体" w:eastAsia="楷体" w:cs="宋体"/>
          <w:bCs/>
          <w:snapToGrid w:val="0"/>
          <w:kern w:val="0"/>
          <w:sz w:val="32"/>
          <w:szCs w:val="32"/>
        </w:rPr>
      </w:pPr>
      <w:r>
        <w:rPr>
          <w:rFonts w:hint="eastAsia" w:ascii="楷体" w:hAnsi="楷体" w:eastAsia="楷体" w:cs="宋体"/>
          <w:bCs/>
          <w:snapToGrid w:val="0"/>
          <w:kern w:val="0"/>
          <w:sz w:val="32"/>
          <w:szCs w:val="32"/>
        </w:rPr>
        <w:t>（二）教学法。</w:t>
      </w:r>
    </w:p>
    <w:p w14:paraId="115EACF5">
      <w:pPr>
        <w:shd w:val="clear" w:color="auto" w:fill="FFFFFF"/>
        <w:adjustRightInd w:val="0"/>
        <w:spacing w:line="570" w:lineRule="exact"/>
        <w:ind w:firstLine="640" w:firstLineChars="200"/>
        <w:jc w:val="left"/>
        <w:rPr>
          <w:rFonts w:ascii="仿宋" w:hAnsi="仿宋" w:eastAsia="仿宋" w:cs="宋体"/>
          <w:bCs/>
          <w:snapToGrid w:val="0"/>
          <w:kern w:val="0"/>
          <w:sz w:val="32"/>
          <w:szCs w:val="32"/>
        </w:rPr>
      </w:pPr>
      <w:r>
        <w:rPr>
          <w:rFonts w:ascii="仿宋" w:hAnsi="仿宋" w:eastAsia="仿宋" w:cs="宋体"/>
          <w:bCs/>
          <w:snapToGrid w:val="0"/>
          <w:kern w:val="0"/>
          <w:sz w:val="32"/>
          <w:szCs w:val="32"/>
        </w:rPr>
        <w:t>1．教学目标。</w:t>
      </w:r>
    </w:p>
    <w:p w14:paraId="10A75A02">
      <w:pPr>
        <w:shd w:val="clear" w:color="auto" w:fill="FFFFFF"/>
        <w:adjustRightInd w:val="0"/>
        <w:spacing w:line="570" w:lineRule="exact"/>
        <w:ind w:firstLine="640" w:firstLineChars="200"/>
        <w:jc w:val="left"/>
        <w:rPr>
          <w:rFonts w:ascii="仿宋" w:hAnsi="仿宋" w:eastAsia="仿宋" w:cs="宋体"/>
          <w:snapToGrid w:val="0"/>
          <w:kern w:val="0"/>
          <w:sz w:val="32"/>
          <w:szCs w:val="32"/>
        </w:rPr>
      </w:pPr>
      <w:r>
        <w:rPr>
          <w:rFonts w:hint="eastAsia" w:ascii="仿宋" w:hAnsi="仿宋" w:eastAsia="仿宋" w:cs="宋体"/>
          <w:snapToGrid w:val="0"/>
          <w:kern w:val="0"/>
          <w:sz w:val="32"/>
          <w:szCs w:val="32"/>
        </w:rPr>
        <w:t>（</w:t>
      </w:r>
      <w:r>
        <w:rPr>
          <w:rFonts w:ascii="仿宋" w:hAnsi="仿宋" w:eastAsia="仿宋" w:cs="宋体"/>
          <w:snapToGrid w:val="0"/>
          <w:kern w:val="0"/>
          <w:sz w:val="32"/>
          <w:szCs w:val="32"/>
        </w:rPr>
        <w:t>1）掌握教学目标的含义、特点</w:t>
      </w:r>
      <w:r>
        <w:rPr>
          <w:rFonts w:hint="eastAsia" w:ascii="仿宋" w:hAnsi="仿宋" w:eastAsia="仿宋" w:cs="宋体"/>
          <w:snapToGrid w:val="0"/>
          <w:kern w:val="0"/>
          <w:sz w:val="32"/>
          <w:szCs w:val="32"/>
        </w:rPr>
        <w:t>、</w:t>
      </w:r>
      <w:r>
        <w:rPr>
          <w:rFonts w:ascii="仿宋" w:hAnsi="仿宋" w:eastAsia="仿宋" w:cs="宋体"/>
          <w:snapToGrid w:val="0"/>
          <w:kern w:val="0"/>
          <w:sz w:val="32"/>
          <w:szCs w:val="32"/>
        </w:rPr>
        <w:t>功能</w:t>
      </w:r>
      <w:r>
        <w:rPr>
          <w:rFonts w:hint="eastAsia" w:ascii="仿宋" w:hAnsi="仿宋" w:eastAsia="仿宋" w:cs="宋体"/>
          <w:snapToGrid w:val="0"/>
          <w:kern w:val="0"/>
          <w:sz w:val="32"/>
          <w:szCs w:val="32"/>
        </w:rPr>
        <w:t>、价值取向</w:t>
      </w:r>
      <w:r>
        <w:rPr>
          <w:rFonts w:ascii="仿宋" w:hAnsi="仿宋" w:eastAsia="仿宋" w:cs="宋体"/>
          <w:snapToGrid w:val="0"/>
          <w:kern w:val="0"/>
          <w:sz w:val="32"/>
          <w:szCs w:val="32"/>
        </w:rPr>
        <w:t>。</w:t>
      </w:r>
    </w:p>
    <w:p w14:paraId="2CC07486">
      <w:pPr>
        <w:shd w:val="clear" w:color="auto" w:fill="FFFFFF"/>
        <w:adjustRightInd w:val="0"/>
        <w:spacing w:line="570" w:lineRule="exact"/>
        <w:ind w:firstLine="640" w:firstLineChars="200"/>
        <w:jc w:val="left"/>
        <w:rPr>
          <w:rFonts w:ascii="仿宋" w:hAnsi="仿宋" w:eastAsia="仿宋" w:cs="宋体"/>
          <w:snapToGrid w:val="0"/>
          <w:kern w:val="0"/>
          <w:sz w:val="32"/>
          <w:szCs w:val="32"/>
        </w:rPr>
      </w:pPr>
      <w:r>
        <w:rPr>
          <w:rFonts w:hint="eastAsia" w:ascii="仿宋" w:hAnsi="仿宋" w:eastAsia="仿宋" w:cs="宋体"/>
          <w:snapToGrid w:val="0"/>
          <w:kern w:val="0"/>
          <w:sz w:val="32"/>
          <w:szCs w:val="32"/>
        </w:rPr>
        <w:t>（</w:t>
      </w:r>
      <w:r>
        <w:rPr>
          <w:rFonts w:ascii="仿宋" w:hAnsi="仿宋" w:eastAsia="仿宋" w:cs="宋体"/>
          <w:snapToGrid w:val="0"/>
          <w:kern w:val="0"/>
          <w:sz w:val="32"/>
          <w:szCs w:val="32"/>
        </w:rPr>
        <w:t>2）</w:t>
      </w:r>
      <w:r>
        <w:rPr>
          <w:rFonts w:hint="eastAsia" w:ascii="仿宋" w:hAnsi="仿宋" w:eastAsia="仿宋" w:cs="宋体"/>
          <w:snapToGrid w:val="0"/>
          <w:kern w:val="0"/>
          <w:sz w:val="32"/>
          <w:szCs w:val="32"/>
        </w:rPr>
        <w:t>理解教学目标和课程目标的联系和区别。</w:t>
      </w:r>
    </w:p>
    <w:p w14:paraId="7F334252">
      <w:pPr>
        <w:shd w:val="clear" w:color="auto" w:fill="FFFFFF"/>
        <w:adjustRightInd w:val="0"/>
        <w:spacing w:line="570" w:lineRule="exact"/>
        <w:ind w:firstLine="640" w:firstLineChars="200"/>
        <w:jc w:val="left"/>
        <w:rPr>
          <w:rFonts w:ascii="仿宋" w:hAnsi="仿宋" w:eastAsia="仿宋" w:cs="宋体"/>
          <w:snapToGrid w:val="0"/>
          <w:kern w:val="0"/>
          <w:sz w:val="32"/>
          <w:szCs w:val="32"/>
        </w:rPr>
      </w:pPr>
      <w:r>
        <w:rPr>
          <w:rFonts w:hint="eastAsia" w:ascii="仿宋" w:hAnsi="仿宋" w:eastAsia="仿宋" w:cs="宋体"/>
          <w:snapToGrid w:val="0"/>
          <w:kern w:val="0"/>
          <w:sz w:val="32"/>
          <w:szCs w:val="32"/>
        </w:rPr>
        <w:t>（</w:t>
      </w:r>
      <w:r>
        <w:rPr>
          <w:rFonts w:ascii="仿宋" w:hAnsi="仿宋" w:eastAsia="仿宋" w:cs="宋体"/>
          <w:snapToGrid w:val="0"/>
          <w:kern w:val="0"/>
          <w:sz w:val="32"/>
          <w:szCs w:val="32"/>
        </w:rPr>
        <w:t>3）掌握我国当前基础教育课程改革的具体目标及在课程目标方面的创新。</w:t>
      </w:r>
    </w:p>
    <w:p w14:paraId="4CFCC302">
      <w:pPr>
        <w:shd w:val="clear" w:color="auto" w:fill="FFFFFF"/>
        <w:adjustRightInd w:val="0"/>
        <w:spacing w:line="570" w:lineRule="exact"/>
        <w:ind w:firstLine="640" w:firstLineChars="200"/>
        <w:jc w:val="left"/>
        <w:rPr>
          <w:rFonts w:ascii="仿宋" w:hAnsi="仿宋" w:eastAsia="仿宋" w:cs="宋体"/>
          <w:snapToGrid w:val="0"/>
          <w:kern w:val="0"/>
          <w:sz w:val="32"/>
          <w:szCs w:val="32"/>
        </w:rPr>
      </w:pPr>
      <w:r>
        <w:rPr>
          <w:rFonts w:hint="eastAsia" w:ascii="仿宋" w:hAnsi="仿宋" w:eastAsia="仿宋" w:cs="宋体"/>
          <w:snapToGrid w:val="0"/>
          <w:kern w:val="0"/>
          <w:sz w:val="32"/>
          <w:szCs w:val="32"/>
        </w:rPr>
        <w:t>（</w:t>
      </w:r>
      <w:r>
        <w:rPr>
          <w:rFonts w:ascii="仿宋" w:hAnsi="仿宋" w:eastAsia="仿宋" w:cs="宋体"/>
          <w:snapToGrid w:val="0"/>
          <w:kern w:val="0"/>
          <w:sz w:val="32"/>
          <w:szCs w:val="32"/>
        </w:rPr>
        <w:t>4）能运用相关理论进行教学目标的设计、陈述和评价。</w:t>
      </w:r>
    </w:p>
    <w:p w14:paraId="1D97D7A3">
      <w:pPr>
        <w:shd w:val="clear" w:color="auto" w:fill="FFFFFF"/>
        <w:adjustRightInd w:val="0"/>
        <w:spacing w:line="570" w:lineRule="exact"/>
        <w:ind w:firstLine="640" w:firstLineChars="200"/>
        <w:jc w:val="left"/>
        <w:rPr>
          <w:rFonts w:ascii="仿宋" w:hAnsi="仿宋" w:eastAsia="仿宋" w:cs="宋体"/>
          <w:bCs/>
          <w:snapToGrid w:val="0"/>
          <w:kern w:val="0"/>
          <w:sz w:val="32"/>
          <w:szCs w:val="32"/>
        </w:rPr>
      </w:pPr>
      <w:r>
        <w:rPr>
          <w:rFonts w:ascii="仿宋" w:hAnsi="仿宋" w:eastAsia="仿宋" w:cs="宋体"/>
          <w:bCs/>
          <w:snapToGrid w:val="0"/>
          <w:kern w:val="0"/>
          <w:sz w:val="32"/>
          <w:szCs w:val="32"/>
        </w:rPr>
        <w:t>2．教学过程。</w:t>
      </w:r>
    </w:p>
    <w:p w14:paraId="21266D98">
      <w:pPr>
        <w:shd w:val="clear" w:color="auto" w:fill="FFFFFF"/>
        <w:adjustRightInd w:val="0"/>
        <w:spacing w:line="570" w:lineRule="exact"/>
        <w:ind w:firstLine="640" w:firstLineChars="200"/>
        <w:jc w:val="left"/>
        <w:rPr>
          <w:rFonts w:ascii="仿宋" w:hAnsi="仿宋" w:eastAsia="仿宋" w:cs="宋体"/>
          <w:snapToGrid w:val="0"/>
          <w:kern w:val="0"/>
          <w:sz w:val="32"/>
          <w:szCs w:val="32"/>
        </w:rPr>
      </w:pPr>
      <w:r>
        <w:rPr>
          <w:rFonts w:hint="eastAsia" w:ascii="仿宋" w:hAnsi="仿宋" w:eastAsia="仿宋" w:cs="宋体"/>
          <w:snapToGrid w:val="0"/>
          <w:kern w:val="0"/>
          <w:sz w:val="32"/>
          <w:szCs w:val="32"/>
        </w:rPr>
        <w:t>（</w:t>
      </w:r>
      <w:r>
        <w:rPr>
          <w:rFonts w:ascii="仿宋" w:hAnsi="仿宋" w:eastAsia="仿宋" w:cs="宋体"/>
          <w:snapToGrid w:val="0"/>
          <w:kern w:val="0"/>
          <w:sz w:val="32"/>
          <w:szCs w:val="32"/>
        </w:rPr>
        <w:t>1）理解教学的含义、意义、基本要素和基本任务。</w:t>
      </w:r>
    </w:p>
    <w:p w14:paraId="2066E8A1">
      <w:pPr>
        <w:shd w:val="clear" w:color="auto" w:fill="FFFFFF"/>
        <w:adjustRightInd w:val="0"/>
        <w:spacing w:line="570" w:lineRule="exact"/>
        <w:ind w:firstLine="640" w:firstLineChars="200"/>
        <w:jc w:val="left"/>
        <w:rPr>
          <w:rFonts w:ascii="仿宋" w:hAnsi="仿宋" w:eastAsia="仿宋" w:cs="宋体"/>
          <w:snapToGrid w:val="0"/>
          <w:kern w:val="0"/>
          <w:sz w:val="32"/>
          <w:szCs w:val="32"/>
        </w:rPr>
      </w:pPr>
      <w:r>
        <w:rPr>
          <w:rFonts w:hint="eastAsia" w:ascii="仿宋" w:hAnsi="仿宋" w:eastAsia="仿宋" w:cs="宋体"/>
          <w:snapToGrid w:val="0"/>
          <w:kern w:val="0"/>
          <w:sz w:val="32"/>
          <w:szCs w:val="32"/>
        </w:rPr>
        <w:t>（</w:t>
      </w:r>
      <w:r>
        <w:rPr>
          <w:rFonts w:ascii="仿宋" w:hAnsi="仿宋" w:eastAsia="仿宋" w:cs="宋体"/>
          <w:snapToGrid w:val="0"/>
          <w:kern w:val="0"/>
          <w:sz w:val="32"/>
          <w:szCs w:val="32"/>
        </w:rPr>
        <w:t>2）了解教学过程</w:t>
      </w:r>
      <w:r>
        <w:rPr>
          <w:rFonts w:hint="eastAsia" w:ascii="仿宋" w:hAnsi="仿宋" w:eastAsia="仿宋" w:cs="宋体"/>
          <w:snapToGrid w:val="0"/>
          <w:kern w:val="0"/>
          <w:sz w:val="32"/>
          <w:szCs w:val="32"/>
        </w:rPr>
        <w:t>的含义、教学过程中的矛盾</w:t>
      </w:r>
      <w:r>
        <w:rPr>
          <w:rFonts w:ascii="仿宋" w:hAnsi="仿宋" w:eastAsia="仿宋" w:cs="宋体"/>
          <w:snapToGrid w:val="0"/>
          <w:kern w:val="0"/>
          <w:sz w:val="32"/>
          <w:szCs w:val="32"/>
        </w:rPr>
        <w:t>。</w:t>
      </w:r>
    </w:p>
    <w:p w14:paraId="5A6E425E">
      <w:pPr>
        <w:shd w:val="clear" w:color="auto" w:fill="FFFFFF"/>
        <w:adjustRightInd w:val="0"/>
        <w:spacing w:line="570" w:lineRule="exact"/>
        <w:ind w:firstLine="640" w:firstLineChars="200"/>
        <w:jc w:val="left"/>
        <w:rPr>
          <w:rFonts w:ascii="仿宋" w:hAnsi="仿宋" w:eastAsia="仿宋" w:cs="宋体"/>
          <w:snapToGrid w:val="0"/>
          <w:kern w:val="0"/>
          <w:sz w:val="32"/>
          <w:szCs w:val="32"/>
        </w:rPr>
      </w:pPr>
      <w:r>
        <w:rPr>
          <w:rFonts w:hint="eastAsia" w:ascii="仿宋" w:hAnsi="仿宋" w:eastAsia="仿宋" w:cs="宋体"/>
          <w:snapToGrid w:val="0"/>
          <w:kern w:val="0"/>
          <w:sz w:val="32"/>
          <w:szCs w:val="32"/>
        </w:rPr>
        <w:t>（</w:t>
      </w:r>
      <w:r>
        <w:rPr>
          <w:rFonts w:ascii="仿宋" w:hAnsi="仿宋" w:eastAsia="仿宋" w:cs="宋体"/>
          <w:snapToGrid w:val="0"/>
          <w:kern w:val="0"/>
          <w:sz w:val="32"/>
          <w:szCs w:val="32"/>
        </w:rPr>
        <w:t>3）理解教学过程的基本功能。</w:t>
      </w:r>
    </w:p>
    <w:p w14:paraId="4A270566">
      <w:pPr>
        <w:shd w:val="clear" w:color="auto" w:fill="FFFFFF"/>
        <w:adjustRightInd w:val="0"/>
        <w:spacing w:line="570" w:lineRule="exact"/>
        <w:ind w:firstLine="640" w:firstLineChars="200"/>
        <w:jc w:val="left"/>
        <w:rPr>
          <w:rFonts w:ascii="仿宋" w:hAnsi="仿宋" w:eastAsia="仿宋" w:cs="宋体"/>
          <w:snapToGrid w:val="0"/>
          <w:kern w:val="0"/>
          <w:sz w:val="32"/>
          <w:szCs w:val="32"/>
        </w:rPr>
      </w:pPr>
      <w:r>
        <w:rPr>
          <w:rFonts w:hint="eastAsia" w:ascii="仿宋" w:hAnsi="仿宋" w:eastAsia="仿宋" w:cs="宋体"/>
          <w:snapToGrid w:val="0"/>
          <w:kern w:val="0"/>
          <w:sz w:val="32"/>
          <w:szCs w:val="32"/>
        </w:rPr>
        <w:t>（</w:t>
      </w:r>
      <w:r>
        <w:rPr>
          <w:rFonts w:ascii="仿宋" w:hAnsi="仿宋" w:eastAsia="仿宋" w:cs="宋体"/>
          <w:snapToGrid w:val="0"/>
          <w:kern w:val="0"/>
          <w:sz w:val="32"/>
          <w:szCs w:val="32"/>
        </w:rPr>
        <w:t>4）理解学生掌握知识的基本阶段。</w:t>
      </w:r>
    </w:p>
    <w:p w14:paraId="44561054">
      <w:pPr>
        <w:shd w:val="clear" w:color="auto" w:fill="FFFFFF"/>
        <w:adjustRightInd w:val="0"/>
        <w:spacing w:line="570" w:lineRule="exact"/>
        <w:ind w:firstLine="640" w:firstLineChars="200"/>
        <w:jc w:val="left"/>
        <w:rPr>
          <w:rFonts w:ascii="仿宋" w:hAnsi="仿宋" w:eastAsia="仿宋" w:cs="宋体"/>
          <w:snapToGrid w:val="0"/>
          <w:kern w:val="0"/>
          <w:sz w:val="32"/>
          <w:szCs w:val="32"/>
        </w:rPr>
      </w:pPr>
      <w:r>
        <w:rPr>
          <w:rFonts w:hint="eastAsia" w:ascii="仿宋" w:hAnsi="仿宋" w:eastAsia="仿宋" w:cs="宋体"/>
          <w:snapToGrid w:val="0"/>
          <w:kern w:val="0"/>
          <w:sz w:val="32"/>
          <w:szCs w:val="32"/>
        </w:rPr>
        <w:t>（</w:t>
      </w:r>
      <w:r>
        <w:rPr>
          <w:rFonts w:ascii="仿宋" w:hAnsi="仿宋" w:eastAsia="仿宋" w:cs="宋体"/>
          <w:snapToGrid w:val="0"/>
          <w:kern w:val="0"/>
          <w:sz w:val="32"/>
          <w:szCs w:val="32"/>
        </w:rPr>
        <w:t>5）掌握教学过程的基本规律。</w:t>
      </w:r>
    </w:p>
    <w:p w14:paraId="36CA3A4F">
      <w:pPr>
        <w:shd w:val="clear" w:color="auto" w:fill="FFFFFF"/>
        <w:adjustRightInd w:val="0"/>
        <w:spacing w:line="570" w:lineRule="exact"/>
        <w:ind w:firstLine="640" w:firstLineChars="200"/>
        <w:jc w:val="left"/>
        <w:rPr>
          <w:rFonts w:ascii="仿宋" w:hAnsi="仿宋" w:eastAsia="仿宋" w:cs="宋体"/>
          <w:bCs/>
          <w:snapToGrid w:val="0"/>
          <w:kern w:val="0"/>
          <w:sz w:val="32"/>
          <w:szCs w:val="32"/>
        </w:rPr>
      </w:pPr>
      <w:r>
        <w:rPr>
          <w:rFonts w:ascii="仿宋" w:hAnsi="仿宋" w:eastAsia="仿宋" w:cs="宋体"/>
          <w:bCs/>
          <w:snapToGrid w:val="0"/>
          <w:kern w:val="0"/>
          <w:sz w:val="32"/>
          <w:szCs w:val="32"/>
        </w:rPr>
        <w:t>3．教学内容。</w:t>
      </w:r>
    </w:p>
    <w:p w14:paraId="7BC7040F">
      <w:pPr>
        <w:shd w:val="clear" w:color="auto" w:fill="FFFFFF"/>
        <w:adjustRightInd w:val="0"/>
        <w:spacing w:line="570" w:lineRule="exact"/>
        <w:ind w:firstLine="640" w:firstLineChars="200"/>
        <w:jc w:val="left"/>
        <w:rPr>
          <w:rFonts w:ascii="仿宋" w:hAnsi="仿宋" w:eastAsia="仿宋" w:cs="宋体"/>
          <w:snapToGrid w:val="0"/>
          <w:kern w:val="0"/>
          <w:sz w:val="32"/>
          <w:szCs w:val="32"/>
        </w:rPr>
      </w:pPr>
      <w:r>
        <w:rPr>
          <w:rFonts w:hint="eastAsia" w:ascii="仿宋" w:hAnsi="仿宋" w:eastAsia="仿宋" w:cs="宋体"/>
          <w:snapToGrid w:val="0"/>
          <w:kern w:val="0"/>
          <w:sz w:val="32"/>
          <w:szCs w:val="32"/>
        </w:rPr>
        <w:t>（</w:t>
      </w:r>
      <w:r>
        <w:rPr>
          <w:rFonts w:ascii="仿宋" w:hAnsi="仿宋" w:eastAsia="仿宋" w:cs="宋体"/>
          <w:snapToGrid w:val="0"/>
          <w:kern w:val="0"/>
          <w:sz w:val="32"/>
          <w:szCs w:val="32"/>
        </w:rPr>
        <w:t>1）理解教学内容的含义、特性及载体。</w:t>
      </w:r>
    </w:p>
    <w:p w14:paraId="1B81C042">
      <w:pPr>
        <w:shd w:val="clear" w:color="auto" w:fill="FFFFFF"/>
        <w:adjustRightInd w:val="0"/>
        <w:spacing w:line="570" w:lineRule="exact"/>
        <w:ind w:firstLine="640" w:firstLineChars="200"/>
        <w:jc w:val="left"/>
        <w:rPr>
          <w:rFonts w:ascii="仿宋" w:hAnsi="仿宋" w:eastAsia="仿宋" w:cs="宋体"/>
          <w:snapToGrid w:val="0"/>
          <w:kern w:val="0"/>
          <w:sz w:val="32"/>
          <w:szCs w:val="32"/>
        </w:rPr>
      </w:pPr>
      <w:r>
        <w:rPr>
          <w:rFonts w:hint="eastAsia" w:ascii="仿宋" w:hAnsi="仿宋" w:eastAsia="仿宋" w:cs="宋体"/>
          <w:snapToGrid w:val="0"/>
          <w:kern w:val="0"/>
          <w:sz w:val="32"/>
          <w:szCs w:val="32"/>
        </w:rPr>
        <w:t>（</w:t>
      </w:r>
      <w:r>
        <w:rPr>
          <w:rFonts w:ascii="仿宋" w:hAnsi="仿宋" w:eastAsia="仿宋" w:cs="宋体"/>
          <w:snapToGrid w:val="0"/>
          <w:kern w:val="0"/>
          <w:sz w:val="32"/>
          <w:szCs w:val="32"/>
        </w:rPr>
        <w:t>2）掌握教学内容确定的依据。</w:t>
      </w:r>
    </w:p>
    <w:p w14:paraId="5C34CA8D">
      <w:pPr>
        <w:shd w:val="clear" w:color="auto" w:fill="FFFFFF"/>
        <w:adjustRightInd w:val="0"/>
        <w:spacing w:line="570" w:lineRule="exact"/>
        <w:ind w:firstLine="640" w:firstLineChars="200"/>
        <w:jc w:val="left"/>
        <w:rPr>
          <w:rFonts w:ascii="仿宋" w:hAnsi="仿宋" w:eastAsia="仿宋" w:cs="宋体"/>
          <w:snapToGrid w:val="0"/>
          <w:kern w:val="0"/>
          <w:sz w:val="32"/>
          <w:szCs w:val="32"/>
        </w:rPr>
      </w:pPr>
      <w:r>
        <w:rPr>
          <w:rFonts w:hint="eastAsia" w:ascii="仿宋" w:hAnsi="仿宋" w:eastAsia="仿宋" w:cs="宋体"/>
          <w:snapToGrid w:val="0"/>
          <w:kern w:val="0"/>
          <w:sz w:val="32"/>
          <w:szCs w:val="32"/>
        </w:rPr>
        <w:t>（</w:t>
      </w:r>
      <w:r>
        <w:rPr>
          <w:rFonts w:ascii="仿宋" w:hAnsi="仿宋" w:eastAsia="仿宋" w:cs="宋体"/>
          <w:snapToGrid w:val="0"/>
          <w:kern w:val="0"/>
          <w:sz w:val="32"/>
          <w:szCs w:val="32"/>
        </w:rPr>
        <w:t>3）掌握课程标准的含义、意义、性质和内容。</w:t>
      </w:r>
    </w:p>
    <w:p w14:paraId="3C8355E8">
      <w:pPr>
        <w:shd w:val="clear" w:color="auto" w:fill="FFFFFF"/>
        <w:adjustRightInd w:val="0"/>
        <w:spacing w:line="570" w:lineRule="exact"/>
        <w:ind w:firstLine="640" w:firstLineChars="200"/>
        <w:jc w:val="left"/>
        <w:rPr>
          <w:rFonts w:ascii="仿宋" w:hAnsi="仿宋" w:eastAsia="仿宋" w:cs="宋体"/>
          <w:snapToGrid w:val="0"/>
          <w:kern w:val="0"/>
          <w:sz w:val="32"/>
          <w:szCs w:val="32"/>
        </w:rPr>
      </w:pPr>
      <w:r>
        <w:rPr>
          <w:rFonts w:hint="eastAsia" w:ascii="仿宋" w:hAnsi="仿宋" w:eastAsia="仿宋" w:cs="宋体"/>
          <w:snapToGrid w:val="0"/>
          <w:kern w:val="0"/>
          <w:sz w:val="32"/>
          <w:szCs w:val="32"/>
        </w:rPr>
        <w:t>（</w:t>
      </w:r>
      <w:r>
        <w:rPr>
          <w:rFonts w:ascii="仿宋" w:hAnsi="仿宋" w:eastAsia="仿宋" w:cs="宋体"/>
          <w:snapToGrid w:val="0"/>
          <w:kern w:val="0"/>
          <w:sz w:val="32"/>
          <w:szCs w:val="32"/>
        </w:rPr>
        <w:t>4）掌握教学内容与社会生活及学生生活的关系。</w:t>
      </w:r>
    </w:p>
    <w:p w14:paraId="59AFAE52">
      <w:pPr>
        <w:shd w:val="clear" w:color="auto" w:fill="FFFFFF"/>
        <w:adjustRightInd w:val="0"/>
        <w:spacing w:line="570" w:lineRule="exact"/>
        <w:ind w:firstLine="640" w:firstLineChars="200"/>
        <w:jc w:val="left"/>
        <w:rPr>
          <w:rFonts w:ascii="仿宋" w:hAnsi="仿宋" w:eastAsia="仿宋" w:cs="宋体"/>
          <w:snapToGrid w:val="0"/>
          <w:kern w:val="0"/>
          <w:sz w:val="32"/>
          <w:szCs w:val="32"/>
        </w:rPr>
      </w:pPr>
      <w:r>
        <w:rPr>
          <w:rFonts w:hint="eastAsia" w:ascii="仿宋" w:hAnsi="仿宋" w:eastAsia="仿宋" w:cs="宋体"/>
          <w:snapToGrid w:val="0"/>
          <w:kern w:val="0"/>
          <w:sz w:val="32"/>
          <w:szCs w:val="32"/>
        </w:rPr>
        <w:t>（</w:t>
      </w:r>
      <w:r>
        <w:rPr>
          <w:rFonts w:ascii="仿宋" w:hAnsi="仿宋" w:eastAsia="仿宋" w:cs="宋体"/>
          <w:snapToGrid w:val="0"/>
          <w:kern w:val="0"/>
          <w:sz w:val="32"/>
          <w:szCs w:val="32"/>
        </w:rPr>
        <w:t>5）掌握教学内容预设和生成的关系。</w:t>
      </w:r>
    </w:p>
    <w:p w14:paraId="4162FF4B">
      <w:pPr>
        <w:shd w:val="clear" w:color="auto" w:fill="FFFFFF"/>
        <w:adjustRightInd w:val="0"/>
        <w:spacing w:line="570" w:lineRule="exact"/>
        <w:ind w:firstLine="640" w:firstLineChars="200"/>
        <w:jc w:val="left"/>
        <w:rPr>
          <w:rFonts w:ascii="仿宋" w:hAnsi="仿宋" w:eastAsia="仿宋" w:cs="宋体"/>
          <w:snapToGrid w:val="0"/>
          <w:kern w:val="0"/>
          <w:sz w:val="32"/>
          <w:szCs w:val="32"/>
        </w:rPr>
      </w:pPr>
      <w:r>
        <w:rPr>
          <w:rFonts w:hint="eastAsia" w:ascii="仿宋" w:hAnsi="仿宋" w:eastAsia="仿宋" w:cs="宋体"/>
          <w:snapToGrid w:val="0"/>
          <w:kern w:val="0"/>
          <w:sz w:val="32"/>
          <w:szCs w:val="32"/>
        </w:rPr>
        <w:t>（</w:t>
      </w:r>
      <w:r>
        <w:rPr>
          <w:rFonts w:ascii="仿宋" w:hAnsi="仿宋" w:eastAsia="仿宋" w:cs="宋体"/>
          <w:snapToGrid w:val="0"/>
          <w:kern w:val="0"/>
          <w:sz w:val="32"/>
          <w:szCs w:val="32"/>
        </w:rPr>
        <w:t>6）理解综合实践活动课程的含义、性质、意义和基本内容。</w:t>
      </w:r>
    </w:p>
    <w:p w14:paraId="50C907FD">
      <w:pPr>
        <w:shd w:val="clear" w:color="auto" w:fill="FFFFFF"/>
        <w:adjustRightInd w:val="0"/>
        <w:spacing w:line="570" w:lineRule="exact"/>
        <w:ind w:firstLine="640" w:firstLineChars="200"/>
        <w:jc w:val="left"/>
        <w:rPr>
          <w:rFonts w:ascii="仿宋" w:hAnsi="仿宋" w:eastAsia="仿宋" w:cs="宋体"/>
          <w:snapToGrid w:val="0"/>
          <w:kern w:val="0"/>
          <w:sz w:val="32"/>
          <w:szCs w:val="32"/>
        </w:rPr>
      </w:pPr>
      <w:r>
        <w:rPr>
          <w:rFonts w:hint="eastAsia" w:ascii="仿宋" w:hAnsi="仿宋" w:eastAsia="仿宋" w:cs="宋体"/>
          <w:snapToGrid w:val="0"/>
          <w:kern w:val="0"/>
          <w:sz w:val="32"/>
          <w:szCs w:val="32"/>
        </w:rPr>
        <w:t>（</w:t>
      </w:r>
      <w:r>
        <w:rPr>
          <w:rFonts w:ascii="仿宋" w:hAnsi="仿宋" w:eastAsia="仿宋" w:cs="宋体"/>
          <w:snapToGrid w:val="0"/>
          <w:kern w:val="0"/>
          <w:sz w:val="32"/>
          <w:szCs w:val="32"/>
        </w:rPr>
        <w:t>7）了解综合课程和分科课程背景下的综合性学习。</w:t>
      </w:r>
    </w:p>
    <w:p w14:paraId="547AB1F2">
      <w:pPr>
        <w:shd w:val="clear" w:color="auto" w:fill="FFFFFF"/>
        <w:adjustRightInd w:val="0"/>
        <w:spacing w:line="570" w:lineRule="exact"/>
        <w:ind w:firstLine="640" w:firstLineChars="200"/>
        <w:jc w:val="left"/>
        <w:rPr>
          <w:rFonts w:ascii="仿宋" w:hAnsi="仿宋" w:eastAsia="仿宋" w:cs="宋体"/>
          <w:snapToGrid w:val="0"/>
          <w:kern w:val="0"/>
          <w:sz w:val="32"/>
          <w:szCs w:val="32"/>
        </w:rPr>
      </w:pPr>
      <w:r>
        <w:rPr>
          <w:rFonts w:hint="eastAsia" w:ascii="仿宋" w:hAnsi="仿宋" w:eastAsia="仿宋" w:cs="宋体"/>
          <w:snapToGrid w:val="0"/>
          <w:kern w:val="0"/>
          <w:sz w:val="32"/>
          <w:szCs w:val="32"/>
        </w:rPr>
        <w:t>（</w:t>
      </w:r>
      <w:r>
        <w:rPr>
          <w:rFonts w:ascii="仿宋" w:hAnsi="仿宋" w:eastAsia="仿宋" w:cs="宋体"/>
          <w:snapToGrid w:val="0"/>
          <w:kern w:val="0"/>
          <w:sz w:val="32"/>
          <w:szCs w:val="32"/>
        </w:rPr>
        <w:t>8）掌握课程资源的含义、意义和分类，能运用相关知识进行课程资源的开发与利用。</w:t>
      </w:r>
    </w:p>
    <w:p w14:paraId="01F143BA">
      <w:pPr>
        <w:shd w:val="clear" w:color="auto" w:fill="FFFFFF"/>
        <w:adjustRightInd w:val="0"/>
        <w:spacing w:line="570" w:lineRule="exact"/>
        <w:ind w:firstLine="640" w:firstLineChars="200"/>
        <w:jc w:val="left"/>
        <w:rPr>
          <w:rFonts w:ascii="仿宋" w:hAnsi="仿宋" w:eastAsia="仿宋" w:cs="宋体"/>
          <w:bCs/>
          <w:snapToGrid w:val="0"/>
          <w:kern w:val="0"/>
          <w:sz w:val="32"/>
          <w:szCs w:val="32"/>
        </w:rPr>
      </w:pPr>
      <w:r>
        <w:rPr>
          <w:rFonts w:ascii="仿宋" w:hAnsi="仿宋" w:eastAsia="仿宋" w:cs="宋体"/>
          <w:bCs/>
          <w:snapToGrid w:val="0"/>
          <w:kern w:val="0"/>
          <w:sz w:val="32"/>
          <w:szCs w:val="32"/>
        </w:rPr>
        <w:t>4．教学设计。</w:t>
      </w:r>
    </w:p>
    <w:p w14:paraId="4545E290">
      <w:pPr>
        <w:shd w:val="clear" w:color="auto" w:fill="FFFFFF"/>
        <w:adjustRightInd w:val="0"/>
        <w:spacing w:line="570" w:lineRule="exact"/>
        <w:ind w:firstLine="640" w:firstLineChars="200"/>
        <w:jc w:val="left"/>
        <w:rPr>
          <w:rFonts w:ascii="仿宋" w:hAnsi="仿宋" w:eastAsia="仿宋" w:cs="宋体"/>
          <w:snapToGrid w:val="0"/>
          <w:kern w:val="0"/>
          <w:sz w:val="32"/>
          <w:szCs w:val="32"/>
        </w:rPr>
      </w:pPr>
      <w:r>
        <w:rPr>
          <w:rFonts w:hint="eastAsia" w:ascii="仿宋" w:hAnsi="仿宋" w:eastAsia="仿宋" w:cs="宋体"/>
          <w:snapToGrid w:val="0"/>
          <w:kern w:val="0"/>
          <w:sz w:val="32"/>
          <w:szCs w:val="32"/>
        </w:rPr>
        <w:t>（</w:t>
      </w:r>
      <w:r>
        <w:rPr>
          <w:rFonts w:ascii="仿宋" w:hAnsi="仿宋" w:eastAsia="仿宋" w:cs="宋体"/>
          <w:snapToGrid w:val="0"/>
          <w:kern w:val="0"/>
          <w:sz w:val="32"/>
          <w:szCs w:val="32"/>
        </w:rPr>
        <w:t>1）理解教学设计的含义、过程和方法。</w:t>
      </w:r>
    </w:p>
    <w:p w14:paraId="4A306A90">
      <w:pPr>
        <w:adjustRightInd w:val="0"/>
        <w:snapToGrid w:val="0"/>
        <w:spacing w:line="570" w:lineRule="exact"/>
        <w:ind w:firstLine="640" w:firstLineChars="200"/>
        <w:rPr>
          <w:rFonts w:ascii="仿宋" w:eastAsia="仿宋"/>
          <w:snapToGrid w:val="0"/>
          <w:kern w:val="0"/>
          <w:sz w:val="32"/>
          <w:szCs w:val="32"/>
        </w:rPr>
      </w:pPr>
      <w:r>
        <w:rPr>
          <w:rFonts w:hint="eastAsia" w:ascii="仿宋" w:hAnsi="仿宋" w:eastAsia="仿宋" w:cs="宋体"/>
          <w:snapToGrid w:val="0"/>
          <w:kern w:val="0"/>
          <w:sz w:val="32"/>
          <w:szCs w:val="32"/>
        </w:rPr>
        <w:t>（</w:t>
      </w:r>
      <w:r>
        <w:rPr>
          <w:rFonts w:ascii="仿宋" w:hAnsi="仿宋" w:eastAsia="仿宋" w:cs="宋体"/>
          <w:snapToGrid w:val="0"/>
          <w:kern w:val="0"/>
          <w:sz w:val="32"/>
          <w:szCs w:val="32"/>
        </w:rPr>
        <w:t>2）理解</w:t>
      </w:r>
      <w:r>
        <w:rPr>
          <w:rFonts w:hint="eastAsia" w:ascii="仿宋" w:eastAsia="仿宋"/>
          <w:snapToGrid w:val="0"/>
          <w:kern w:val="0"/>
          <w:sz w:val="32"/>
          <w:szCs w:val="32"/>
        </w:rPr>
        <w:t>课程的类型与结构。</w:t>
      </w:r>
    </w:p>
    <w:p w14:paraId="61B2E2B4">
      <w:pPr>
        <w:adjustRightInd w:val="0"/>
        <w:snapToGrid w:val="0"/>
        <w:spacing w:line="570" w:lineRule="exact"/>
        <w:ind w:firstLine="640" w:firstLineChars="200"/>
        <w:rPr>
          <w:rFonts w:ascii="宋体" w:hAnsi="宋体" w:cs="华文新魏"/>
          <w:bCs/>
          <w:snapToGrid w:val="0"/>
          <w:kern w:val="0"/>
          <w:sz w:val="32"/>
          <w:szCs w:val="32"/>
        </w:rPr>
      </w:pPr>
      <w:r>
        <w:rPr>
          <w:rFonts w:hint="eastAsia" w:ascii="仿宋" w:hAnsi="仿宋" w:eastAsia="仿宋" w:cs="宋体"/>
          <w:snapToGrid w:val="0"/>
          <w:kern w:val="0"/>
          <w:sz w:val="32"/>
          <w:szCs w:val="32"/>
        </w:rPr>
        <w:t>（</w:t>
      </w:r>
      <w:r>
        <w:rPr>
          <w:rFonts w:ascii="仿宋" w:hAnsi="仿宋" w:eastAsia="仿宋" w:cs="宋体"/>
          <w:snapToGrid w:val="0"/>
          <w:kern w:val="0"/>
          <w:sz w:val="32"/>
          <w:szCs w:val="32"/>
        </w:rPr>
        <w:t>3）</w:t>
      </w:r>
      <w:r>
        <w:rPr>
          <w:rFonts w:hint="eastAsia" w:ascii="仿宋" w:eastAsia="仿宋"/>
          <w:snapToGrid w:val="0"/>
          <w:kern w:val="0"/>
          <w:sz w:val="32"/>
          <w:szCs w:val="32"/>
        </w:rPr>
        <w:t>了解</w:t>
      </w:r>
      <w:r>
        <w:rPr>
          <w:rFonts w:hint="eastAsia" w:ascii="仿宋" w:hAnsi="仿宋" w:eastAsia="仿宋" w:cs="仿宋"/>
          <w:bCs/>
          <w:snapToGrid w:val="0"/>
          <w:kern w:val="0"/>
          <w:sz w:val="32"/>
          <w:szCs w:val="32"/>
        </w:rPr>
        <w:t>课程内容的编排形式。</w:t>
      </w:r>
    </w:p>
    <w:p w14:paraId="387F287B">
      <w:pPr>
        <w:adjustRightInd w:val="0"/>
        <w:snapToGrid w:val="0"/>
        <w:spacing w:line="570" w:lineRule="exact"/>
        <w:ind w:firstLine="640" w:firstLineChars="200"/>
        <w:rPr>
          <w:rFonts w:ascii="宋体" w:hAnsi="宋体" w:cs="华文新魏"/>
          <w:bCs/>
          <w:snapToGrid w:val="0"/>
          <w:kern w:val="0"/>
          <w:sz w:val="32"/>
          <w:szCs w:val="32"/>
        </w:rPr>
      </w:pPr>
      <w:r>
        <w:rPr>
          <w:rFonts w:hint="eastAsia" w:ascii="仿宋" w:hAnsi="仿宋" w:eastAsia="仿宋" w:cs="宋体"/>
          <w:snapToGrid w:val="0"/>
          <w:kern w:val="0"/>
          <w:sz w:val="32"/>
          <w:szCs w:val="32"/>
        </w:rPr>
        <w:t>（</w:t>
      </w:r>
      <w:r>
        <w:rPr>
          <w:rFonts w:ascii="仿宋" w:hAnsi="仿宋" w:eastAsia="仿宋" w:cs="宋体"/>
          <w:snapToGrid w:val="0"/>
          <w:kern w:val="0"/>
          <w:sz w:val="32"/>
          <w:szCs w:val="32"/>
        </w:rPr>
        <w:t>4）掌握综合课程和综合实践活动课程的设计。</w:t>
      </w:r>
    </w:p>
    <w:p w14:paraId="30746B7A">
      <w:pPr>
        <w:shd w:val="clear" w:color="auto" w:fill="FFFFFF"/>
        <w:adjustRightInd w:val="0"/>
        <w:spacing w:line="570" w:lineRule="exact"/>
        <w:ind w:firstLine="640" w:firstLineChars="200"/>
        <w:jc w:val="left"/>
        <w:rPr>
          <w:rFonts w:ascii="仿宋" w:hAnsi="仿宋" w:eastAsia="仿宋" w:cs="仿宋"/>
          <w:snapToGrid w:val="0"/>
          <w:kern w:val="0"/>
          <w:sz w:val="32"/>
          <w:szCs w:val="32"/>
        </w:rPr>
      </w:pPr>
      <w:r>
        <w:rPr>
          <w:rFonts w:hint="eastAsia" w:ascii="仿宋" w:hAnsi="仿宋" w:eastAsia="仿宋" w:cs="宋体"/>
          <w:snapToGrid w:val="0"/>
          <w:kern w:val="0"/>
          <w:sz w:val="32"/>
          <w:szCs w:val="32"/>
        </w:rPr>
        <w:t>（</w:t>
      </w:r>
      <w:r>
        <w:rPr>
          <w:rFonts w:ascii="仿宋" w:hAnsi="仿宋" w:eastAsia="仿宋" w:cs="宋体"/>
          <w:snapToGrid w:val="0"/>
          <w:kern w:val="0"/>
          <w:sz w:val="32"/>
          <w:szCs w:val="32"/>
        </w:rPr>
        <w:t>5）</w:t>
      </w:r>
      <w:r>
        <w:rPr>
          <w:rFonts w:hint="eastAsia" w:ascii="仿宋" w:hAnsi="仿宋" w:eastAsia="仿宋" w:cs="仿宋"/>
          <w:snapToGrid w:val="0"/>
          <w:kern w:val="0"/>
          <w:sz w:val="32"/>
          <w:szCs w:val="32"/>
        </w:rPr>
        <w:t>掌握现代教育技术在教学中的应用。</w:t>
      </w:r>
    </w:p>
    <w:p w14:paraId="3C077E9D">
      <w:pPr>
        <w:shd w:val="clear" w:color="auto" w:fill="FFFFFF"/>
        <w:adjustRightInd w:val="0"/>
        <w:spacing w:line="570" w:lineRule="exact"/>
        <w:ind w:firstLine="640" w:firstLineChars="200"/>
        <w:jc w:val="left"/>
        <w:rPr>
          <w:rFonts w:ascii="仿宋" w:hAnsi="仿宋" w:eastAsia="仿宋" w:cs="宋体"/>
          <w:bCs/>
          <w:snapToGrid w:val="0"/>
          <w:kern w:val="0"/>
          <w:sz w:val="32"/>
          <w:szCs w:val="32"/>
        </w:rPr>
      </w:pPr>
      <w:r>
        <w:rPr>
          <w:rFonts w:ascii="仿宋" w:hAnsi="仿宋" w:eastAsia="仿宋" w:cs="宋体"/>
          <w:bCs/>
          <w:snapToGrid w:val="0"/>
          <w:kern w:val="0"/>
          <w:sz w:val="32"/>
          <w:szCs w:val="32"/>
        </w:rPr>
        <w:t>5.教学实施。</w:t>
      </w:r>
    </w:p>
    <w:p w14:paraId="714257A1">
      <w:pPr>
        <w:shd w:val="clear" w:color="auto" w:fill="FFFFFF"/>
        <w:adjustRightInd w:val="0"/>
        <w:spacing w:line="570" w:lineRule="exact"/>
        <w:ind w:firstLine="640" w:firstLineChars="200"/>
        <w:jc w:val="left"/>
        <w:rPr>
          <w:rFonts w:ascii="仿宋" w:hAnsi="仿宋" w:eastAsia="仿宋" w:cs="宋体"/>
          <w:snapToGrid w:val="0"/>
          <w:kern w:val="0"/>
          <w:sz w:val="32"/>
          <w:szCs w:val="32"/>
        </w:rPr>
      </w:pPr>
      <w:r>
        <w:rPr>
          <w:rFonts w:hint="eastAsia" w:ascii="仿宋" w:hAnsi="仿宋" w:eastAsia="仿宋" w:cs="宋体"/>
          <w:snapToGrid w:val="0"/>
          <w:kern w:val="0"/>
          <w:sz w:val="32"/>
          <w:szCs w:val="32"/>
        </w:rPr>
        <w:t>（</w:t>
      </w:r>
      <w:r>
        <w:rPr>
          <w:rFonts w:ascii="仿宋" w:hAnsi="仿宋" w:eastAsia="仿宋" w:cs="宋体"/>
          <w:snapToGrid w:val="0"/>
          <w:kern w:val="0"/>
          <w:sz w:val="32"/>
          <w:szCs w:val="32"/>
        </w:rPr>
        <w:t>1）掌握我国新课改的核心理念和基本理念。</w:t>
      </w:r>
    </w:p>
    <w:p w14:paraId="56D9A86E">
      <w:pPr>
        <w:shd w:val="clear" w:color="auto" w:fill="FFFFFF"/>
        <w:adjustRightInd w:val="0"/>
        <w:spacing w:line="570" w:lineRule="exact"/>
        <w:ind w:firstLine="640" w:firstLineChars="200"/>
        <w:jc w:val="left"/>
        <w:rPr>
          <w:rFonts w:ascii="仿宋" w:hAnsi="仿宋" w:eastAsia="仿宋" w:cs="宋体"/>
          <w:snapToGrid w:val="0"/>
          <w:kern w:val="0"/>
          <w:sz w:val="32"/>
          <w:szCs w:val="32"/>
        </w:rPr>
      </w:pPr>
      <w:r>
        <w:rPr>
          <w:rFonts w:hint="eastAsia" w:ascii="仿宋" w:hAnsi="仿宋" w:eastAsia="仿宋" w:cs="宋体"/>
          <w:snapToGrid w:val="0"/>
          <w:kern w:val="0"/>
          <w:sz w:val="32"/>
          <w:szCs w:val="32"/>
        </w:rPr>
        <w:t>（</w:t>
      </w:r>
      <w:r>
        <w:rPr>
          <w:rFonts w:ascii="仿宋" w:hAnsi="仿宋" w:eastAsia="仿宋" w:cs="宋体"/>
          <w:snapToGrid w:val="0"/>
          <w:kern w:val="0"/>
          <w:sz w:val="32"/>
          <w:szCs w:val="32"/>
        </w:rPr>
        <w:t>2）了解课程与教学的关系。</w:t>
      </w:r>
    </w:p>
    <w:p w14:paraId="64B1AAAF">
      <w:pPr>
        <w:pStyle w:val="2"/>
        <w:spacing w:line="570" w:lineRule="exact"/>
        <w:ind w:firstLine="640" w:firstLineChars="200"/>
        <w:rPr>
          <w:rFonts w:ascii="仿宋" w:hAnsi="仿宋" w:eastAsia="仿宋" w:cs="仿宋"/>
          <w:snapToGrid w:val="0"/>
          <w:kern w:val="0"/>
          <w:sz w:val="32"/>
          <w:szCs w:val="32"/>
        </w:rPr>
      </w:pPr>
      <w:r>
        <w:rPr>
          <w:rFonts w:hint="eastAsia" w:ascii="仿宋" w:hAnsi="仿宋" w:eastAsia="仿宋" w:cs="仿宋"/>
          <w:snapToGrid w:val="0"/>
          <w:kern w:val="0"/>
          <w:sz w:val="32"/>
          <w:szCs w:val="32"/>
        </w:rPr>
        <w:t>（</w:t>
      </w:r>
      <w:r>
        <w:rPr>
          <w:rFonts w:ascii="仿宋" w:hAnsi="仿宋" w:eastAsia="仿宋" w:cs="仿宋"/>
          <w:snapToGrid w:val="0"/>
          <w:kern w:val="0"/>
          <w:sz w:val="32"/>
          <w:szCs w:val="32"/>
        </w:rPr>
        <w:t>3）理解校本课程开发</w:t>
      </w:r>
      <w:r>
        <w:rPr>
          <w:rFonts w:hint="eastAsia" w:ascii="仿宋" w:hAnsi="仿宋" w:eastAsia="仿宋" w:cs="仿宋"/>
          <w:snapToGrid w:val="0"/>
          <w:kern w:val="0"/>
          <w:sz w:val="32"/>
          <w:szCs w:val="32"/>
        </w:rPr>
        <w:t>的意义和方法</w:t>
      </w:r>
      <w:r>
        <w:rPr>
          <w:rFonts w:ascii="仿宋" w:hAnsi="仿宋" w:eastAsia="仿宋" w:cs="仿宋"/>
          <w:snapToGrid w:val="0"/>
          <w:kern w:val="0"/>
          <w:sz w:val="32"/>
          <w:szCs w:val="32"/>
        </w:rPr>
        <w:t>。</w:t>
      </w:r>
    </w:p>
    <w:p w14:paraId="0A303894">
      <w:pPr>
        <w:shd w:val="clear" w:color="auto" w:fill="FFFFFF"/>
        <w:adjustRightInd w:val="0"/>
        <w:spacing w:line="570" w:lineRule="exact"/>
        <w:ind w:firstLine="640" w:firstLineChars="200"/>
        <w:jc w:val="left"/>
        <w:rPr>
          <w:rFonts w:ascii="仿宋" w:hAnsi="仿宋" w:eastAsia="仿宋" w:cs="宋体"/>
          <w:snapToGrid w:val="0"/>
          <w:kern w:val="0"/>
          <w:sz w:val="32"/>
          <w:szCs w:val="32"/>
        </w:rPr>
      </w:pPr>
      <w:r>
        <w:rPr>
          <w:rFonts w:hint="eastAsia" w:ascii="仿宋" w:hAnsi="仿宋" w:eastAsia="仿宋" w:cs="宋体"/>
          <w:snapToGrid w:val="0"/>
          <w:kern w:val="0"/>
          <w:sz w:val="32"/>
          <w:szCs w:val="32"/>
        </w:rPr>
        <w:t>（</w:t>
      </w:r>
      <w:r>
        <w:rPr>
          <w:rFonts w:ascii="仿宋" w:hAnsi="仿宋" w:eastAsia="仿宋" w:cs="宋体"/>
          <w:snapToGrid w:val="0"/>
          <w:kern w:val="0"/>
          <w:sz w:val="32"/>
          <w:szCs w:val="32"/>
        </w:rPr>
        <w:t>4）掌握中小学常用的教学方法。</w:t>
      </w:r>
    </w:p>
    <w:p w14:paraId="3F07F933">
      <w:pPr>
        <w:shd w:val="clear" w:color="auto" w:fill="FFFFFF"/>
        <w:adjustRightInd w:val="0"/>
        <w:spacing w:line="570" w:lineRule="exact"/>
        <w:ind w:firstLine="640" w:firstLineChars="200"/>
        <w:jc w:val="left"/>
        <w:rPr>
          <w:rFonts w:ascii="仿宋" w:hAnsi="仿宋" w:eastAsia="仿宋" w:cs="宋体"/>
          <w:snapToGrid w:val="0"/>
          <w:kern w:val="0"/>
          <w:sz w:val="32"/>
          <w:szCs w:val="32"/>
        </w:rPr>
      </w:pPr>
      <w:r>
        <w:rPr>
          <w:rFonts w:hint="eastAsia" w:ascii="仿宋" w:hAnsi="仿宋" w:eastAsia="仿宋" w:cs="宋体"/>
          <w:snapToGrid w:val="0"/>
          <w:kern w:val="0"/>
          <w:sz w:val="32"/>
          <w:szCs w:val="32"/>
        </w:rPr>
        <w:t>（</w:t>
      </w:r>
      <w:r>
        <w:rPr>
          <w:rFonts w:ascii="仿宋" w:hAnsi="仿宋" w:eastAsia="仿宋" w:cs="宋体"/>
          <w:snapToGrid w:val="0"/>
          <w:kern w:val="0"/>
          <w:sz w:val="32"/>
          <w:szCs w:val="32"/>
        </w:rPr>
        <w:t>5）掌握中小学常用的教学原则。</w:t>
      </w:r>
    </w:p>
    <w:p w14:paraId="6A669FE0">
      <w:pPr>
        <w:shd w:val="clear" w:color="auto" w:fill="FFFFFF"/>
        <w:adjustRightInd w:val="0"/>
        <w:spacing w:line="570" w:lineRule="exact"/>
        <w:ind w:firstLine="640" w:firstLineChars="200"/>
        <w:jc w:val="left"/>
        <w:rPr>
          <w:rFonts w:ascii="仿宋" w:hAnsi="仿宋" w:eastAsia="仿宋" w:cs="宋体"/>
          <w:snapToGrid w:val="0"/>
          <w:kern w:val="0"/>
          <w:sz w:val="32"/>
          <w:szCs w:val="32"/>
        </w:rPr>
      </w:pPr>
      <w:r>
        <w:rPr>
          <w:rFonts w:hint="eastAsia" w:ascii="仿宋" w:hAnsi="仿宋" w:eastAsia="仿宋" w:cs="宋体"/>
          <w:snapToGrid w:val="0"/>
          <w:kern w:val="0"/>
          <w:sz w:val="32"/>
          <w:szCs w:val="32"/>
        </w:rPr>
        <w:t>（</w:t>
      </w:r>
      <w:r>
        <w:rPr>
          <w:rFonts w:ascii="仿宋" w:hAnsi="仿宋" w:eastAsia="仿宋" w:cs="宋体"/>
          <w:snapToGrid w:val="0"/>
          <w:kern w:val="0"/>
          <w:sz w:val="32"/>
          <w:szCs w:val="32"/>
        </w:rPr>
        <w:t>6）理解教学工作的基本环节。</w:t>
      </w:r>
    </w:p>
    <w:p w14:paraId="4E800B6B">
      <w:pPr>
        <w:shd w:val="clear" w:color="auto" w:fill="FFFFFF"/>
        <w:adjustRightInd w:val="0"/>
        <w:spacing w:line="570" w:lineRule="exact"/>
        <w:ind w:firstLine="640" w:firstLineChars="200"/>
        <w:jc w:val="left"/>
        <w:rPr>
          <w:rFonts w:ascii="仿宋" w:hAnsi="仿宋" w:eastAsia="仿宋" w:cs="宋体"/>
          <w:snapToGrid w:val="0"/>
          <w:kern w:val="0"/>
          <w:sz w:val="32"/>
          <w:szCs w:val="32"/>
        </w:rPr>
      </w:pPr>
      <w:r>
        <w:rPr>
          <w:rFonts w:hint="eastAsia" w:ascii="仿宋" w:hAnsi="仿宋" w:eastAsia="仿宋" w:cs="宋体"/>
          <w:snapToGrid w:val="0"/>
          <w:kern w:val="0"/>
          <w:sz w:val="32"/>
          <w:szCs w:val="32"/>
        </w:rPr>
        <w:t>（</w:t>
      </w:r>
      <w:r>
        <w:rPr>
          <w:rFonts w:ascii="仿宋" w:hAnsi="仿宋" w:eastAsia="仿宋" w:cs="宋体"/>
          <w:snapToGrid w:val="0"/>
          <w:kern w:val="0"/>
          <w:sz w:val="32"/>
          <w:szCs w:val="32"/>
        </w:rPr>
        <w:t>7）</w:t>
      </w:r>
      <w:r>
        <w:rPr>
          <w:rFonts w:hint="eastAsia" w:ascii="仿宋" w:hAnsi="仿宋" w:eastAsia="仿宋" w:cs="宋体"/>
          <w:snapToGrid w:val="0"/>
          <w:kern w:val="0"/>
          <w:sz w:val="32"/>
          <w:szCs w:val="32"/>
        </w:rPr>
        <w:t>掌握说课的含义、意义和内容。</w:t>
      </w:r>
    </w:p>
    <w:p w14:paraId="61429C8A">
      <w:pPr>
        <w:shd w:val="clear" w:color="auto" w:fill="FFFFFF"/>
        <w:adjustRightInd w:val="0"/>
        <w:spacing w:line="570" w:lineRule="exact"/>
        <w:ind w:firstLine="640" w:firstLineChars="200"/>
        <w:jc w:val="left"/>
        <w:rPr>
          <w:rFonts w:ascii="仿宋" w:hAnsi="仿宋" w:eastAsia="仿宋" w:cs="宋体"/>
          <w:snapToGrid w:val="0"/>
          <w:kern w:val="0"/>
          <w:sz w:val="32"/>
          <w:szCs w:val="32"/>
        </w:rPr>
      </w:pPr>
      <w:r>
        <w:rPr>
          <w:rFonts w:hint="eastAsia" w:ascii="仿宋" w:hAnsi="仿宋" w:eastAsia="仿宋" w:cs="宋体"/>
          <w:snapToGrid w:val="0"/>
          <w:kern w:val="0"/>
          <w:sz w:val="32"/>
          <w:szCs w:val="32"/>
        </w:rPr>
        <w:t>（</w:t>
      </w:r>
      <w:r>
        <w:rPr>
          <w:rFonts w:ascii="仿宋" w:hAnsi="仿宋" w:eastAsia="仿宋" w:cs="宋体"/>
          <w:snapToGrid w:val="0"/>
          <w:kern w:val="0"/>
          <w:sz w:val="32"/>
          <w:szCs w:val="32"/>
        </w:rPr>
        <w:t>8）</w:t>
      </w:r>
      <w:r>
        <w:rPr>
          <w:rFonts w:hint="eastAsia" w:ascii="仿宋" w:hAnsi="仿宋" w:eastAsia="仿宋" w:cs="宋体"/>
          <w:snapToGrid w:val="0"/>
          <w:kern w:val="0"/>
          <w:sz w:val="32"/>
          <w:szCs w:val="32"/>
        </w:rPr>
        <w:t>理解班级授课制的特点、优势和局限。</w:t>
      </w:r>
    </w:p>
    <w:p w14:paraId="0C6CD238">
      <w:pPr>
        <w:shd w:val="clear" w:color="auto" w:fill="FFFFFF"/>
        <w:adjustRightInd w:val="0"/>
        <w:spacing w:line="570" w:lineRule="exact"/>
        <w:ind w:firstLine="640" w:firstLineChars="200"/>
        <w:jc w:val="left"/>
        <w:rPr>
          <w:rFonts w:ascii="仿宋" w:hAnsi="仿宋" w:eastAsia="仿宋" w:cs="宋体"/>
          <w:snapToGrid w:val="0"/>
          <w:kern w:val="0"/>
          <w:sz w:val="32"/>
          <w:szCs w:val="32"/>
        </w:rPr>
      </w:pPr>
      <w:r>
        <w:rPr>
          <w:rFonts w:hint="eastAsia" w:ascii="仿宋" w:hAnsi="仿宋" w:eastAsia="仿宋" w:cs="宋体"/>
          <w:snapToGrid w:val="0"/>
          <w:kern w:val="0"/>
          <w:sz w:val="32"/>
          <w:szCs w:val="32"/>
        </w:rPr>
        <w:t>（</w:t>
      </w:r>
      <w:r>
        <w:rPr>
          <w:rFonts w:ascii="仿宋" w:hAnsi="仿宋" w:eastAsia="仿宋" w:cs="宋体"/>
          <w:snapToGrid w:val="0"/>
          <w:kern w:val="0"/>
          <w:sz w:val="32"/>
          <w:szCs w:val="32"/>
        </w:rPr>
        <w:t>9）理解教学组织形式的变革和发展趋势。</w:t>
      </w:r>
    </w:p>
    <w:p w14:paraId="22D6852E">
      <w:pPr>
        <w:shd w:val="clear" w:color="auto" w:fill="FFFFFF"/>
        <w:adjustRightInd w:val="0"/>
        <w:spacing w:line="570" w:lineRule="exact"/>
        <w:ind w:firstLine="640" w:firstLineChars="200"/>
        <w:jc w:val="left"/>
        <w:rPr>
          <w:rFonts w:ascii="仿宋" w:hAnsi="仿宋" w:eastAsia="仿宋" w:cs="宋体"/>
          <w:snapToGrid w:val="0"/>
          <w:kern w:val="0"/>
          <w:sz w:val="32"/>
          <w:szCs w:val="32"/>
        </w:rPr>
      </w:pPr>
      <w:r>
        <w:rPr>
          <w:rFonts w:hint="eastAsia" w:ascii="仿宋" w:hAnsi="仿宋" w:eastAsia="仿宋" w:cs="宋体"/>
          <w:snapToGrid w:val="0"/>
          <w:kern w:val="0"/>
          <w:sz w:val="32"/>
          <w:szCs w:val="32"/>
        </w:rPr>
        <w:t>（</w:t>
      </w:r>
      <w:r>
        <w:rPr>
          <w:rFonts w:ascii="仿宋" w:hAnsi="仿宋" w:eastAsia="仿宋" w:cs="宋体"/>
          <w:snapToGrid w:val="0"/>
          <w:kern w:val="0"/>
          <w:sz w:val="32"/>
          <w:szCs w:val="32"/>
        </w:rPr>
        <w:t>10）掌握现代学习方式的主要特征及探究学习、自主学习和研究性学习的含义、意义和具体要求。</w:t>
      </w:r>
    </w:p>
    <w:p w14:paraId="236EF52C">
      <w:pPr>
        <w:shd w:val="clear" w:color="auto" w:fill="FFFFFF"/>
        <w:adjustRightInd w:val="0"/>
        <w:spacing w:line="570" w:lineRule="exact"/>
        <w:ind w:firstLine="640" w:firstLineChars="200"/>
        <w:jc w:val="left"/>
        <w:rPr>
          <w:rFonts w:ascii="仿宋" w:hAnsi="仿宋" w:eastAsia="仿宋" w:cs="宋体"/>
          <w:snapToGrid w:val="0"/>
          <w:kern w:val="0"/>
          <w:sz w:val="32"/>
          <w:szCs w:val="32"/>
        </w:rPr>
      </w:pPr>
      <w:r>
        <w:rPr>
          <w:rFonts w:hint="eastAsia" w:ascii="仿宋" w:hAnsi="仿宋" w:eastAsia="仿宋" w:cs="宋体"/>
          <w:snapToGrid w:val="0"/>
          <w:kern w:val="0"/>
          <w:sz w:val="32"/>
          <w:szCs w:val="32"/>
        </w:rPr>
        <w:t>（</w:t>
      </w:r>
      <w:r>
        <w:rPr>
          <w:rFonts w:ascii="仿宋" w:hAnsi="仿宋" w:eastAsia="仿宋" w:cs="宋体"/>
          <w:snapToGrid w:val="0"/>
          <w:kern w:val="0"/>
          <w:sz w:val="32"/>
          <w:szCs w:val="32"/>
        </w:rPr>
        <w:t>11）掌握新课改理念下教学实施行为的转变，能运用相关理论对新课改理念下教学实施行为进行恰当评价。</w:t>
      </w:r>
    </w:p>
    <w:p w14:paraId="59E6874B">
      <w:pPr>
        <w:shd w:val="clear" w:color="auto" w:fill="FFFFFF"/>
        <w:adjustRightInd w:val="0"/>
        <w:spacing w:line="570" w:lineRule="exact"/>
        <w:ind w:firstLine="640" w:firstLineChars="200"/>
        <w:jc w:val="left"/>
        <w:rPr>
          <w:rFonts w:ascii="仿宋" w:hAnsi="仿宋" w:eastAsia="仿宋" w:cs="宋体"/>
          <w:bCs/>
          <w:snapToGrid w:val="0"/>
          <w:kern w:val="0"/>
          <w:sz w:val="32"/>
          <w:szCs w:val="32"/>
        </w:rPr>
      </w:pPr>
      <w:r>
        <w:rPr>
          <w:rFonts w:ascii="仿宋" w:hAnsi="仿宋" w:eastAsia="仿宋" w:cs="宋体"/>
          <w:bCs/>
          <w:snapToGrid w:val="0"/>
          <w:kern w:val="0"/>
          <w:sz w:val="32"/>
          <w:szCs w:val="32"/>
        </w:rPr>
        <w:t>6.教学评价。</w:t>
      </w:r>
    </w:p>
    <w:p w14:paraId="18B380F5">
      <w:pPr>
        <w:shd w:val="clear" w:color="auto" w:fill="FFFFFF"/>
        <w:adjustRightInd w:val="0"/>
        <w:spacing w:line="570" w:lineRule="exact"/>
        <w:ind w:firstLine="640" w:firstLineChars="200"/>
        <w:jc w:val="left"/>
        <w:rPr>
          <w:rFonts w:ascii="仿宋" w:hAnsi="仿宋" w:eastAsia="仿宋" w:cs="宋体"/>
          <w:snapToGrid w:val="0"/>
          <w:kern w:val="0"/>
          <w:sz w:val="32"/>
          <w:szCs w:val="32"/>
        </w:rPr>
      </w:pPr>
      <w:r>
        <w:rPr>
          <w:rFonts w:hint="eastAsia" w:ascii="仿宋" w:hAnsi="仿宋" w:eastAsia="仿宋" w:cs="宋体"/>
          <w:snapToGrid w:val="0"/>
          <w:kern w:val="0"/>
          <w:sz w:val="32"/>
          <w:szCs w:val="32"/>
        </w:rPr>
        <w:t>（</w:t>
      </w:r>
      <w:r>
        <w:rPr>
          <w:rFonts w:ascii="仿宋" w:hAnsi="仿宋" w:eastAsia="仿宋" w:cs="宋体"/>
          <w:snapToGrid w:val="0"/>
          <w:kern w:val="0"/>
          <w:sz w:val="32"/>
          <w:szCs w:val="32"/>
        </w:rPr>
        <w:t>1）理解教学评价的含义、功能和基本类型。</w:t>
      </w:r>
    </w:p>
    <w:p w14:paraId="1C3D88CD">
      <w:pPr>
        <w:shd w:val="clear" w:color="auto" w:fill="FFFFFF"/>
        <w:adjustRightInd w:val="0"/>
        <w:spacing w:line="570" w:lineRule="exact"/>
        <w:ind w:firstLine="640" w:firstLineChars="200"/>
        <w:jc w:val="left"/>
        <w:rPr>
          <w:rFonts w:ascii="仿宋" w:hAnsi="仿宋" w:eastAsia="仿宋" w:cs="宋体"/>
          <w:snapToGrid w:val="0"/>
          <w:kern w:val="0"/>
          <w:sz w:val="32"/>
          <w:szCs w:val="32"/>
        </w:rPr>
      </w:pPr>
      <w:r>
        <w:rPr>
          <w:rFonts w:hint="eastAsia" w:ascii="仿宋" w:hAnsi="仿宋" w:eastAsia="仿宋" w:cs="宋体"/>
          <w:snapToGrid w:val="0"/>
          <w:kern w:val="0"/>
          <w:sz w:val="32"/>
          <w:szCs w:val="32"/>
        </w:rPr>
        <w:t>（</w:t>
      </w:r>
      <w:r>
        <w:rPr>
          <w:rFonts w:ascii="仿宋" w:hAnsi="仿宋" w:eastAsia="仿宋" w:cs="宋体"/>
          <w:snapToGrid w:val="0"/>
          <w:kern w:val="0"/>
          <w:sz w:val="32"/>
          <w:szCs w:val="32"/>
        </w:rPr>
        <w:t>2）了解教学评价的基本模式。</w:t>
      </w:r>
    </w:p>
    <w:p w14:paraId="2CED393E">
      <w:pPr>
        <w:shd w:val="clear" w:color="auto" w:fill="FFFFFF"/>
        <w:adjustRightInd w:val="0"/>
        <w:spacing w:line="570" w:lineRule="exact"/>
        <w:ind w:firstLine="640" w:firstLineChars="200"/>
        <w:jc w:val="left"/>
        <w:rPr>
          <w:rFonts w:ascii="仿宋" w:hAnsi="仿宋" w:eastAsia="仿宋" w:cs="宋体"/>
          <w:snapToGrid w:val="0"/>
          <w:kern w:val="0"/>
          <w:sz w:val="32"/>
          <w:szCs w:val="32"/>
        </w:rPr>
      </w:pPr>
      <w:r>
        <w:rPr>
          <w:rFonts w:hint="eastAsia" w:ascii="仿宋" w:hAnsi="仿宋" w:eastAsia="仿宋" w:cs="宋体"/>
          <w:snapToGrid w:val="0"/>
          <w:kern w:val="0"/>
          <w:sz w:val="32"/>
          <w:szCs w:val="32"/>
        </w:rPr>
        <w:t>（</w:t>
      </w:r>
      <w:r>
        <w:rPr>
          <w:rFonts w:ascii="仿宋" w:hAnsi="仿宋" w:eastAsia="仿宋" w:cs="宋体"/>
          <w:snapToGrid w:val="0"/>
          <w:kern w:val="0"/>
          <w:sz w:val="32"/>
          <w:szCs w:val="32"/>
        </w:rPr>
        <w:t>3）掌握学生学业成就评价和教师教学工作评价的主要内容</w:t>
      </w:r>
      <w:r>
        <w:rPr>
          <w:rFonts w:hint="eastAsia" w:ascii="仿宋" w:hAnsi="仿宋" w:eastAsia="仿宋" w:cs="宋体"/>
          <w:snapToGrid w:val="0"/>
          <w:kern w:val="0"/>
          <w:sz w:val="32"/>
          <w:szCs w:val="32"/>
        </w:rPr>
        <w:t>和</w:t>
      </w:r>
      <w:r>
        <w:rPr>
          <w:rFonts w:ascii="仿宋" w:hAnsi="仿宋" w:eastAsia="仿宋" w:cs="宋体"/>
          <w:snapToGrid w:val="0"/>
          <w:kern w:val="0"/>
          <w:sz w:val="32"/>
          <w:szCs w:val="32"/>
        </w:rPr>
        <w:t>主要方法。</w:t>
      </w:r>
    </w:p>
    <w:p w14:paraId="15629BEC">
      <w:pPr>
        <w:shd w:val="clear" w:color="auto" w:fill="FFFFFF"/>
        <w:adjustRightInd w:val="0"/>
        <w:spacing w:line="570" w:lineRule="exact"/>
        <w:ind w:firstLine="640" w:firstLineChars="200"/>
        <w:jc w:val="left"/>
        <w:rPr>
          <w:rFonts w:ascii="仿宋" w:hAnsi="仿宋" w:eastAsia="仿宋" w:cs="宋体"/>
          <w:snapToGrid w:val="0"/>
          <w:kern w:val="0"/>
          <w:sz w:val="32"/>
          <w:szCs w:val="32"/>
        </w:rPr>
      </w:pPr>
      <w:r>
        <w:rPr>
          <w:rFonts w:hint="eastAsia" w:ascii="仿宋" w:hAnsi="仿宋" w:eastAsia="仿宋" w:cs="宋体"/>
          <w:snapToGrid w:val="0"/>
          <w:kern w:val="0"/>
          <w:sz w:val="32"/>
          <w:szCs w:val="32"/>
        </w:rPr>
        <w:t>（</w:t>
      </w:r>
      <w:r>
        <w:rPr>
          <w:rFonts w:ascii="仿宋" w:hAnsi="仿宋" w:eastAsia="仿宋" w:cs="宋体"/>
          <w:snapToGrid w:val="0"/>
          <w:kern w:val="0"/>
          <w:sz w:val="32"/>
          <w:szCs w:val="32"/>
        </w:rPr>
        <w:t>4）掌握我国新课改倡导的发展性教学评价体系。</w:t>
      </w:r>
    </w:p>
    <w:p w14:paraId="3411F3BD">
      <w:pPr>
        <w:shd w:val="clear" w:color="auto" w:fill="FFFFFF"/>
        <w:adjustRightInd w:val="0"/>
        <w:spacing w:line="570" w:lineRule="exact"/>
        <w:ind w:firstLine="640" w:firstLineChars="200"/>
        <w:jc w:val="left"/>
        <w:rPr>
          <w:rFonts w:ascii="黑体" w:hAnsi="黑体" w:eastAsia="黑体" w:cs="宋体"/>
          <w:snapToGrid w:val="0"/>
          <w:kern w:val="0"/>
          <w:sz w:val="32"/>
          <w:szCs w:val="32"/>
        </w:rPr>
      </w:pPr>
      <w:r>
        <w:rPr>
          <w:rFonts w:hint="eastAsia" w:ascii="黑体" w:hAnsi="黑体" w:eastAsia="黑体" w:cs="宋体"/>
          <w:snapToGrid w:val="0"/>
          <w:kern w:val="0"/>
          <w:sz w:val="32"/>
          <w:szCs w:val="32"/>
        </w:rPr>
        <w:t>四、试卷结构</w:t>
      </w:r>
    </w:p>
    <w:p w14:paraId="5F1EBE85">
      <w:pPr>
        <w:widowControl/>
        <w:shd w:val="clear" w:color="auto" w:fill="FFFFFF"/>
        <w:adjustRightInd w:val="0"/>
        <w:spacing w:line="570" w:lineRule="exact"/>
        <w:ind w:firstLine="640" w:firstLineChars="200"/>
        <w:jc w:val="left"/>
        <w:rPr>
          <w:rFonts w:ascii="楷体" w:hAnsi="楷体" w:eastAsia="楷体" w:cs="宋体"/>
          <w:bCs/>
          <w:snapToGrid w:val="0"/>
          <w:kern w:val="0"/>
          <w:sz w:val="32"/>
          <w:szCs w:val="32"/>
        </w:rPr>
      </w:pPr>
      <w:r>
        <w:rPr>
          <w:rFonts w:hint="eastAsia" w:ascii="楷体" w:hAnsi="楷体" w:eastAsia="楷体" w:cs="宋体"/>
          <w:bCs/>
          <w:snapToGrid w:val="0"/>
          <w:kern w:val="0"/>
          <w:sz w:val="32"/>
          <w:szCs w:val="32"/>
        </w:rPr>
        <w:t>（一）题型与分值。</w:t>
      </w:r>
    </w:p>
    <w:tbl>
      <w:tblPr>
        <w:tblStyle w:val="7"/>
        <w:tblW w:w="7650" w:type="dxa"/>
        <w:jc w:val="center"/>
        <w:tblLayout w:type="fixed"/>
        <w:tblCellMar>
          <w:top w:w="0" w:type="dxa"/>
          <w:left w:w="0" w:type="dxa"/>
          <w:bottom w:w="0" w:type="dxa"/>
          <w:right w:w="0" w:type="dxa"/>
        </w:tblCellMar>
      </w:tblPr>
      <w:tblGrid>
        <w:gridCol w:w="3553"/>
        <w:gridCol w:w="2140"/>
        <w:gridCol w:w="1957"/>
      </w:tblGrid>
      <w:tr w14:paraId="2361C745">
        <w:tblPrEx>
          <w:tblCellMar>
            <w:top w:w="0" w:type="dxa"/>
            <w:left w:w="0" w:type="dxa"/>
            <w:bottom w:w="0" w:type="dxa"/>
            <w:right w:w="0" w:type="dxa"/>
          </w:tblCellMar>
        </w:tblPrEx>
        <w:trPr>
          <w:trHeight w:val="226" w:hRule="atLeast"/>
          <w:jc w:val="center"/>
        </w:trPr>
        <w:tc>
          <w:tcPr>
            <w:tcW w:w="355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26D94021">
            <w:pPr>
              <w:widowControl/>
              <w:adjustRightInd w:val="0"/>
              <w:spacing w:line="570" w:lineRule="exact"/>
              <w:jc w:val="center"/>
              <w:rPr>
                <w:rFonts w:ascii="宋体" w:hAnsi="宋体" w:cs="仿宋"/>
                <w:snapToGrid w:val="0"/>
                <w:kern w:val="0"/>
                <w:sz w:val="24"/>
              </w:rPr>
            </w:pPr>
            <w:r>
              <w:rPr>
                <w:rFonts w:hint="eastAsia" w:ascii="宋体" w:hAnsi="宋体" w:cs="仿宋"/>
                <w:snapToGrid w:val="0"/>
                <w:kern w:val="0"/>
                <w:sz w:val="24"/>
              </w:rPr>
              <w:t>题型</w:t>
            </w:r>
          </w:p>
        </w:tc>
        <w:tc>
          <w:tcPr>
            <w:tcW w:w="2140"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788F834D">
            <w:pPr>
              <w:widowControl/>
              <w:adjustRightInd w:val="0"/>
              <w:spacing w:line="570" w:lineRule="exact"/>
              <w:jc w:val="center"/>
              <w:rPr>
                <w:rFonts w:ascii="宋体" w:hAnsi="宋体" w:cs="仿宋"/>
                <w:snapToGrid w:val="0"/>
                <w:kern w:val="0"/>
                <w:sz w:val="24"/>
              </w:rPr>
            </w:pPr>
            <w:r>
              <w:rPr>
                <w:rFonts w:hint="eastAsia" w:ascii="宋体" w:hAnsi="宋体" w:cs="仿宋"/>
                <w:snapToGrid w:val="0"/>
                <w:kern w:val="0"/>
                <w:sz w:val="24"/>
              </w:rPr>
              <w:t>题量</w:t>
            </w:r>
          </w:p>
        </w:tc>
        <w:tc>
          <w:tcPr>
            <w:tcW w:w="1957"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17665C69">
            <w:pPr>
              <w:widowControl/>
              <w:adjustRightInd w:val="0"/>
              <w:spacing w:line="570" w:lineRule="exact"/>
              <w:jc w:val="center"/>
              <w:rPr>
                <w:rFonts w:ascii="宋体" w:hAnsi="宋体" w:cs="仿宋"/>
                <w:snapToGrid w:val="0"/>
                <w:kern w:val="0"/>
                <w:sz w:val="24"/>
              </w:rPr>
            </w:pPr>
            <w:r>
              <w:rPr>
                <w:rFonts w:hint="eastAsia" w:ascii="宋体" w:hAnsi="宋体" w:cs="仿宋"/>
                <w:snapToGrid w:val="0"/>
                <w:kern w:val="0"/>
                <w:sz w:val="24"/>
              </w:rPr>
              <w:t>分值</w:t>
            </w:r>
          </w:p>
        </w:tc>
      </w:tr>
      <w:tr w14:paraId="6330D6D4">
        <w:tblPrEx>
          <w:tblCellMar>
            <w:top w:w="0" w:type="dxa"/>
            <w:left w:w="0" w:type="dxa"/>
            <w:bottom w:w="0" w:type="dxa"/>
            <w:right w:w="0" w:type="dxa"/>
          </w:tblCellMar>
        </w:tblPrEx>
        <w:trPr>
          <w:trHeight w:val="515" w:hRule="atLeast"/>
          <w:jc w:val="center"/>
        </w:trPr>
        <w:tc>
          <w:tcPr>
            <w:tcW w:w="355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06D6D4A6">
            <w:pPr>
              <w:widowControl/>
              <w:adjustRightInd w:val="0"/>
              <w:spacing w:line="570" w:lineRule="exact"/>
              <w:jc w:val="center"/>
              <w:rPr>
                <w:rFonts w:ascii="宋体" w:hAnsi="宋体" w:cs="仿宋"/>
                <w:snapToGrid w:val="0"/>
                <w:kern w:val="0"/>
                <w:sz w:val="24"/>
              </w:rPr>
            </w:pPr>
            <w:r>
              <w:rPr>
                <w:rFonts w:hint="eastAsia" w:ascii="宋体" w:hAnsi="宋体" w:cs="仿宋"/>
                <w:snapToGrid w:val="0"/>
                <w:kern w:val="0"/>
                <w:sz w:val="24"/>
              </w:rPr>
              <w:t>单项选择题</w:t>
            </w:r>
          </w:p>
        </w:tc>
        <w:tc>
          <w:tcPr>
            <w:tcW w:w="2140"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1375C151">
            <w:pPr>
              <w:widowControl/>
              <w:adjustRightInd w:val="0"/>
              <w:spacing w:line="570" w:lineRule="exact"/>
              <w:jc w:val="center"/>
              <w:rPr>
                <w:rFonts w:ascii="宋体" w:hAnsi="宋体" w:cs="仿宋"/>
                <w:snapToGrid w:val="0"/>
                <w:kern w:val="0"/>
                <w:sz w:val="24"/>
              </w:rPr>
            </w:pPr>
            <w:r>
              <w:rPr>
                <w:rFonts w:hint="eastAsia" w:ascii="宋体" w:hAnsi="宋体" w:cs="仿宋"/>
                <w:snapToGrid w:val="0"/>
                <w:kern w:val="0"/>
                <w:sz w:val="24"/>
              </w:rPr>
              <w:t>约30</w:t>
            </w:r>
            <w:r>
              <w:rPr>
                <w:rFonts w:ascii="宋体" w:hAnsi="宋体" w:cs="仿宋"/>
                <w:snapToGrid w:val="0"/>
                <w:kern w:val="0"/>
                <w:sz w:val="24"/>
              </w:rPr>
              <w:t>题</w:t>
            </w:r>
          </w:p>
        </w:tc>
        <w:tc>
          <w:tcPr>
            <w:tcW w:w="1957"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28FF7C00">
            <w:pPr>
              <w:widowControl/>
              <w:adjustRightInd w:val="0"/>
              <w:spacing w:line="570" w:lineRule="exact"/>
              <w:jc w:val="center"/>
              <w:rPr>
                <w:rFonts w:ascii="宋体" w:hAnsi="宋体" w:cs="仿宋"/>
                <w:snapToGrid w:val="0"/>
                <w:kern w:val="0"/>
                <w:sz w:val="24"/>
              </w:rPr>
            </w:pPr>
            <w:r>
              <w:rPr>
                <w:rFonts w:hint="eastAsia" w:ascii="宋体" w:hAnsi="宋体" w:cs="仿宋"/>
                <w:snapToGrid w:val="0"/>
                <w:kern w:val="0"/>
                <w:sz w:val="24"/>
              </w:rPr>
              <w:t>约45</w:t>
            </w:r>
            <w:r>
              <w:rPr>
                <w:rFonts w:ascii="宋体" w:hAnsi="宋体" w:cs="仿宋"/>
                <w:snapToGrid w:val="0"/>
                <w:kern w:val="0"/>
                <w:sz w:val="24"/>
              </w:rPr>
              <w:t>分</w:t>
            </w:r>
          </w:p>
        </w:tc>
      </w:tr>
      <w:tr w14:paraId="29552E23">
        <w:tblPrEx>
          <w:tblCellMar>
            <w:top w:w="0" w:type="dxa"/>
            <w:left w:w="0" w:type="dxa"/>
            <w:bottom w:w="0" w:type="dxa"/>
            <w:right w:w="0" w:type="dxa"/>
          </w:tblCellMar>
        </w:tblPrEx>
        <w:trPr>
          <w:trHeight w:val="515" w:hRule="atLeast"/>
          <w:jc w:val="center"/>
        </w:trPr>
        <w:tc>
          <w:tcPr>
            <w:tcW w:w="355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529209F8">
            <w:pPr>
              <w:widowControl/>
              <w:adjustRightInd w:val="0"/>
              <w:spacing w:line="570" w:lineRule="exact"/>
              <w:jc w:val="center"/>
              <w:rPr>
                <w:rFonts w:ascii="宋体" w:hAnsi="宋体" w:cs="仿宋"/>
                <w:snapToGrid w:val="0"/>
                <w:kern w:val="0"/>
                <w:sz w:val="24"/>
              </w:rPr>
            </w:pPr>
            <w:r>
              <w:rPr>
                <w:rFonts w:hint="eastAsia" w:ascii="宋体" w:hAnsi="宋体" w:cs="仿宋"/>
                <w:snapToGrid w:val="0"/>
                <w:kern w:val="0"/>
                <w:sz w:val="24"/>
              </w:rPr>
              <w:t>多项选择题</w:t>
            </w:r>
          </w:p>
        </w:tc>
        <w:tc>
          <w:tcPr>
            <w:tcW w:w="2140"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4605174F">
            <w:pPr>
              <w:widowControl/>
              <w:adjustRightInd w:val="0"/>
              <w:spacing w:line="570" w:lineRule="exact"/>
              <w:jc w:val="center"/>
              <w:rPr>
                <w:rFonts w:ascii="宋体" w:hAnsi="宋体" w:cs="仿宋"/>
                <w:snapToGrid w:val="0"/>
                <w:kern w:val="0"/>
                <w:sz w:val="24"/>
              </w:rPr>
            </w:pPr>
            <w:r>
              <w:rPr>
                <w:rFonts w:hint="eastAsia" w:ascii="宋体" w:hAnsi="宋体" w:cs="仿宋"/>
                <w:snapToGrid w:val="0"/>
                <w:kern w:val="0"/>
                <w:sz w:val="24"/>
              </w:rPr>
              <w:t>约15</w:t>
            </w:r>
            <w:r>
              <w:rPr>
                <w:rFonts w:ascii="宋体" w:hAnsi="宋体" w:cs="仿宋"/>
                <w:snapToGrid w:val="0"/>
                <w:kern w:val="0"/>
                <w:sz w:val="24"/>
              </w:rPr>
              <w:t>题</w:t>
            </w:r>
          </w:p>
        </w:tc>
        <w:tc>
          <w:tcPr>
            <w:tcW w:w="1957"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77FA1CF2">
            <w:pPr>
              <w:widowControl/>
              <w:adjustRightInd w:val="0"/>
              <w:spacing w:line="570" w:lineRule="exact"/>
              <w:jc w:val="center"/>
              <w:rPr>
                <w:rFonts w:ascii="宋体" w:hAnsi="宋体" w:cs="仿宋"/>
                <w:snapToGrid w:val="0"/>
                <w:kern w:val="0"/>
                <w:sz w:val="24"/>
              </w:rPr>
            </w:pPr>
            <w:r>
              <w:rPr>
                <w:rFonts w:hint="eastAsia" w:ascii="宋体" w:hAnsi="宋体" w:cs="仿宋"/>
                <w:snapToGrid w:val="0"/>
                <w:kern w:val="0"/>
                <w:sz w:val="24"/>
              </w:rPr>
              <w:t>约45</w:t>
            </w:r>
            <w:r>
              <w:rPr>
                <w:rFonts w:ascii="宋体" w:hAnsi="宋体" w:cs="仿宋"/>
                <w:snapToGrid w:val="0"/>
                <w:kern w:val="0"/>
                <w:sz w:val="24"/>
              </w:rPr>
              <w:t>分</w:t>
            </w:r>
          </w:p>
        </w:tc>
      </w:tr>
      <w:tr w14:paraId="0893AF97">
        <w:tblPrEx>
          <w:tblCellMar>
            <w:top w:w="0" w:type="dxa"/>
            <w:left w:w="0" w:type="dxa"/>
            <w:bottom w:w="0" w:type="dxa"/>
            <w:right w:w="0" w:type="dxa"/>
          </w:tblCellMar>
        </w:tblPrEx>
        <w:trPr>
          <w:trHeight w:val="90" w:hRule="atLeast"/>
          <w:jc w:val="center"/>
        </w:trPr>
        <w:tc>
          <w:tcPr>
            <w:tcW w:w="355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2F4A954C">
            <w:pPr>
              <w:widowControl/>
              <w:adjustRightInd w:val="0"/>
              <w:spacing w:line="570" w:lineRule="exact"/>
              <w:jc w:val="center"/>
              <w:rPr>
                <w:rFonts w:ascii="宋体" w:hAnsi="宋体" w:cs="仿宋"/>
                <w:snapToGrid w:val="0"/>
                <w:kern w:val="0"/>
                <w:sz w:val="24"/>
              </w:rPr>
            </w:pPr>
            <w:r>
              <w:rPr>
                <w:rFonts w:hint="eastAsia" w:ascii="宋体" w:hAnsi="宋体" w:cs="仿宋"/>
                <w:snapToGrid w:val="0"/>
                <w:kern w:val="0"/>
                <w:sz w:val="24"/>
              </w:rPr>
              <w:t>判断题</w:t>
            </w:r>
          </w:p>
        </w:tc>
        <w:tc>
          <w:tcPr>
            <w:tcW w:w="2140"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5AC889B3">
            <w:pPr>
              <w:widowControl/>
              <w:adjustRightInd w:val="0"/>
              <w:spacing w:line="570" w:lineRule="exact"/>
              <w:jc w:val="center"/>
              <w:rPr>
                <w:rFonts w:ascii="宋体" w:hAnsi="宋体" w:cs="仿宋"/>
                <w:snapToGrid w:val="0"/>
                <w:kern w:val="0"/>
                <w:sz w:val="24"/>
              </w:rPr>
            </w:pPr>
            <w:r>
              <w:rPr>
                <w:rFonts w:hint="eastAsia" w:ascii="宋体" w:hAnsi="宋体" w:cs="仿宋"/>
                <w:snapToGrid w:val="0"/>
                <w:kern w:val="0"/>
                <w:sz w:val="24"/>
              </w:rPr>
              <w:t>约</w:t>
            </w:r>
            <w:r>
              <w:rPr>
                <w:rFonts w:ascii="宋体" w:hAnsi="宋体" w:cs="仿宋"/>
                <w:snapToGrid w:val="0"/>
                <w:kern w:val="0"/>
                <w:sz w:val="24"/>
              </w:rPr>
              <w:t>1</w:t>
            </w:r>
            <w:r>
              <w:rPr>
                <w:rFonts w:hint="eastAsia" w:ascii="宋体" w:hAnsi="宋体" w:cs="仿宋"/>
                <w:snapToGrid w:val="0"/>
                <w:kern w:val="0"/>
                <w:sz w:val="24"/>
              </w:rPr>
              <w:t>5</w:t>
            </w:r>
            <w:r>
              <w:rPr>
                <w:rFonts w:ascii="宋体" w:hAnsi="宋体" w:cs="仿宋"/>
                <w:snapToGrid w:val="0"/>
                <w:kern w:val="0"/>
                <w:sz w:val="24"/>
              </w:rPr>
              <w:t>题</w:t>
            </w:r>
          </w:p>
        </w:tc>
        <w:tc>
          <w:tcPr>
            <w:tcW w:w="1957"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154FEF27">
            <w:pPr>
              <w:widowControl/>
              <w:adjustRightInd w:val="0"/>
              <w:spacing w:line="570" w:lineRule="exact"/>
              <w:jc w:val="center"/>
              <w:rPr>
                <w:rFonts w:ascii="宋体" w:hAnsi="宋体" w:cs="仿宋"/>
                <w:snapToGrid w:val="0"/>
                <w:kern w:val="0"/>
                <w:sz w:val="24"/>
              </w:rPr>
            </w:pPr>
            <w:r>
              <w:rPr>
                <w:rFonts w:hint="eastAsia" w:ascii="宋体" w:hAnsi="宋体" w:cs="仿宋"/>
                <w:snapToGrid w:val="0"/>
                <w:kern w:val="0"/>
                <w:sz w:val="24"/>
              </w:rPr>
              <w:t>约30</w:t>
            </w:r>
            <w:r>
              <w:rPr>
                <w:rFonts w:ascii="宋体" w:hAnsi="宋体" w:cs="仿宋"/>
                <w:snapToGrid w:val="0"/>
                <w:kern w:val="0"/>
                <w:sz w:val="24"/>
              </w:rPr>
              <w:t>分</w:t>
            </w:r>
          </w:p>
        </w:tc>
      </w:tr>
      <w:tr w14:paraId="20BE1052">
        <w:tblPrEx>
          <w:tblCellMar>
            <w:top w:w="0" w:type="dxa"/>
            <w:left w:w="0" w:type="dxa"/>
            <w:bottom w:w="0" w:type="dxa"/>
            <w:right w:w="0" w:type="dxa"/>
          </w:tblCellMar>
        </w:tblPrEx>
        <w:trPr>
          <w:trHeight w:val="515" w:hRule="atLeast"/>
          <w:jc w:val="center"/>
        </w:trPr>
        <w:tc>
          <w:tcPr>
            <w:tcW w:w="355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3E868242">
            <w:pPr>
              <w:widowControl/>
              <w:adjustRightInd w:val="0"/>
              <w:spacing w:line="570" w:lineRule="exact"/>
              <w:jc w:val="center"/>
              <w:rPr>
                <w:rFonts w:ascii="宋体" w:hAnsi="宋体" w:cs="仿宋"/>
                <w:snapToGrid w:val="0"/>
                <w:kern w:val="0"/>
                <w:sz w:val="24"/>
              </w:rPr>
            </w:pPr>
            <w:r>
              <w:rPr>
                <w:rFonts w:hint="eastAsia" w:ascii="宋体" w:hAnsi="宋体" w:cs="仿宋"/>
                <w:snapToGrid w:val="0"/>
                <w:kern w:val="0"/>
                <w:sz w:val="24"/>
              </w:rPr>
              <w:t>材料分析题</w:t>
            </w:r>
          </w:p>
        </w:tc>
        <w:tc>
          <w:tcPr>
            <w:tcW w:w="2140"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667A2E9B">
            <w:pPr>
              <w:widowControl/>
              <w:adjustRightInd w:val="0"/>
              <w:spacing w:line="570" w:lineRule="exact"/>
              <w:jc w:val="center"/>
              <w:rPr>
                <w:rFonts w:ascii="宋体" w:hAnsi="宋体" w:cs="仿宋"/>
                <w:snapToGrid w:val="0"/>
                <w:kern w:val="0"/>
                <w:sz w:val="24"/>
              </w:rPr>
            </w:pPr>
            <w:r>
              <w:rPr>
                <w:rFonts w:hint="eastAsia" w:ascii="宋体" w:hAnsi="宋体" w:cs="仿宋"/>
                <w:snapToGrid w:val="0"/>
                <w:kern w:val="0"/>
                <w:sz w:val="24"/>
              </w:rPr>
              <w:t>约</w:t>
            </w:r>
            <w:r>
              <w:rPr>
                <w:rFonts w:ascii="宋体" w:hAnsi="宋体" w:cs="仿宋"/>
                <w:snapToGrid w:val="0"/>
                <w:kern w:val="0"/>
                <w:sz w:val="24"/>
              </w:rPr>
              <w:t>3题</w:t>
            </w:r>
          </w:p>
        </w:tc>
        <w:tc>
          <w:tcPr>
            <w:tcW w:w="1957"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238E088C">
            <w:pPr>
              <w:widowControl/>
              <w:adjustRightInd w:val="0"/>
              <w:spacing w:line="570" w:lineRule="exact"/>
              <w:jc w:val="center"/>
              <w:rPr>
                <w:rFonts w:ascii="宋体" w:hAnsi="宋体" w:cs="仿宋"/>
                <w:snapToGrid w:val="0"/>
                <w:kern w:val="0"/>
                <w:sz w:val="24"/>
              </w:rPr>
            </w:pPr>
            <w:r>
              <w:rPr>
                <w:rFonts w:hint="eastAsia" w:ascii="宋体" w:hAnsi="宋体" w:cs="仿宋"/>
                <w:snapToGrid w:val="0"/>
                <w:kern w:val="0"/>
                <w:sz w:val="24"/>
              </w:rPr>
              <w:t>约</w:t>
            </w:r>
            <w:r>
              <w:rPr>
                <w:rFonts w:ascii="宋体" w:hAnsi="宋体" w:cs="仿宋"/>
                <w:snapToGrid w:val="0"/>
                <w:kern w:val="0"/>
                <w:sz w:val="24"/>
              </w:rPr>
              <w:t>3</w:t>
            </w:r>
            <w:r>
              <w:rPr>
                <w:rFonts w:hint="eastAsia" w:ascii="宋体" w:hAnsi="宋体" w:cs="仿宋"/>
                <w:snapToGrid w:val="0"/>
                <w:kern w:val="0"/>
                <w:sz w:val="24"/>
              </w:rPr>
              <w:t>0</w:t>
            </w:r>
            <w:r>
              <w:rPr>
                <w:rFonts w:ascii="宋体" w:hAnsi="宋体" w:cs="仿宋"/>
                <w:snapToGrid w:val="0"/>
                <w:kern w:val="0"/>
                <w:sz w:val="24"/>
              </w:rPr>
              <w:t>分</w:t>
            </w:r>
          </w:p>
        </w:tc>
      </w:tr>
      <w:tr w14:paraId="658F8B16">
        <w:tblPrEx>
          <w:tblCellMar>
            <w:top w:w="0" w:type="dxa"/>
            <w:left w:w="0" w:type="dxa"/>
            <w:bottom w:w="0" w:type="dxa"/>
            <w:right w:w="0" w:type="dxa"/>
          </w:tblCellMar>
        </w:tblPrEx>
        <w:trPr>
          <w:trHeight w:val="552" w:hRule="atLeast"/>
          <w:jc w:val="center"/>
        </w:trPr>
        <w:tc>
          <w:tcPr>
            <w:tcW w:w="355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752A37E2">
            <w:pPr>
              <w:widowControl/>
              <w:adjustRightInd w:val="0"/>
              <w:spacing w:line="570" w:lineRule="exact"/>
              <w:jc w:val="center"/>
              <w:rPr>
                <w:rFonts w:ascii="宋体" w:hAnsi="宋体" w:cs="仿宋"/>
                <w:snapToGrid w:val="0"/>
                <w:kern w:val="0"/>
                <w:sz w:val="24"/>
              </w:rPr>
            </w:pPr>
            <w:r>
              <w:rPr>
                <w:rFonts w:hint="eastAsia" w:ascii="宋体" w:hAnsi="宋体" w:cs="仿宋"/>
                <w:snapToGrid w:val="0"/>
                <w:kern w:val="0"/>
                <w:sz w:val="24"/>
              </w:rPr>
              <w:t>合计</w:t>
            </w:r>
          </w:p>
        </w:tc>
        <w:tc>
          <w:tcPr>
            <w:tcW w:w="2140"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7981A263">
            <w:pPr>
              <w:widowControl/>
              <w:adjustRightInd w:val="0"/>
              <w:spacing w:line="570" w:lineRule="exact"/>
              <w:jc w:val="center"/>
              <w:rPr>
                <w:rFonts w:ascii="宋体" w:hAnsi="宋体" w:cs="仿宋"/>
                <w:snapToGrid w:val="0"/>
                <w:kern w:val="0"/>
                <w:sz w:val="24"/>
              </w:rPr>
            </w:pPr>
            <w:r>
              <w:rPr>
                <w:rFonts w:hint="eastAsia" w:ascii="宋体" w:hAnsi="宋体" w:cs="仿宋"/>
                <w:snapToGrid w:val="0"/>
                <w:kern w:val="0"/>
                <w:sz w:val="24"/>
              </w:rPr>
              <w:t>63</w:t>
            </w:r>
            <w:r>
              <w:rPr>
                <w:rFonts w:ascii="宋体" w:hAnsi="宋体" w:cs="仿宋"/>
                <w:snapToGrid w:val="0"/>
                <w:kern w:val="0"/>
                <w:sz w:val="24"/>
              </w:rPr>
              <w:t>题</w:t>
            </w:r>
          </w:p>
        </w:tc>
        <w:tc>
          <w:tcPr>
            <w:tcW w:w="1957"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1AC1FFB4">
            <w:pPr>
              <w:widowControl/>
              <w:adjustRightInd w:val="0"/>
              <w:spacing w:line="570" w:lineRule="exact"/>
              <w:jc w:val="center"/>
              <w:rPr>
                <w:rFonts w:ascii="宋体" w:hAnsi="宋体" w:cs="仿宋"/>
                <w:snapToGrid w:val="0"/>
                <w:kern w:val="0"/>
                <w:sz w:val="24"/>
              </w:rPr>
            </w:pPr>
            <w:r>
              <w:rPr>
                <w:rFonts w:hint="eastAsia" w:ascii="宋体" w:hAnsi="宋体" w:cs="仿宋"/>
                <w:snapToGrid w:val="0"/>
                <w:kern w:val="0"/>
                <w:sz w:val="24"/>
              </w:rPr>
              <w:t>150</w:t>
            </w:r>
            <w:r>
              <w:rPr>
                <w:rFonts w:ascii="宋体" w:hAnsi="宋体" w:cs="仿宋"/>
                <w:snapToGrid w:val="0"/>
                <w:kern w:val="0"/>
                <w:sz w:val="24"/>
              </w:rPr>
              <w:t>分</w:t>
            </w:r>
          </w:p>
        </w:tc>
      </w:tr>
    </w:tbl>
    <w:p w14:paraId="4BE8AB39">
      <w:pPr>
        <w:widowControl/>
        <w:shd w:val="clear" w:color="auto" w:fill="FFFFFF"/>
        <w:adjustRightInd w:val="0"/>
        <w:spacing w:line="570" w:lineRule="exact"/>
        <w:ind w:firstLine="640" w:firstLineChars="200"/>
        <w:jc w:val="left"/>
        <w:rPr>
          <w:rFonts w:ascii="楷体" w:hAnsi="楷体" w:eastAsia="楷体" w:cs="宋体"/>
          <w:bCs/>
          <w:snapToGrid w:val="0"/>
          <w:kern w:val="0"/>
          <w:sz w:val="32"/>
          <w:szCs w:val="32"/>
        </w:rPr>
      </w:pPr>
      <w:r>
        <w:rPr>
          <w:rFonts w:hint="eastAsia" w:ascii="楷体" w:hAnsi="楷体" w:eastAsia="楷体" w:cs="宋体"/>
          <w:bCs/>
          <w:snapToGrid w:val="0"/>
          <w:kern w:val="0"/>
          <w:sz w:val="32"/>
          <w:szCs w:val="32"/>
        </w:rPr>
        <w:t>（二）考试内容与分值。</w:t>
      </w:r>
    </w:p>
    <w:tbl>
      <w:tblPr>
        <w:tblStyle w:val="7"/>
        <w:tblW w:w="7575" w:type="dxa"/>
        <w:jc w:val="center"/>
        <w:tblLayout w:type="fixed"/>
        <w:tblCellMar>
          <w:top w:w="0" w:type="dxa"/>
          <w:left w:w="0" w:type="dxa"/>
          <w:bottom w:w="0" w:type="dxa"/>
          <w:right w:w="0" w:type="dxa"/>
        </w:tblCellMar>
      </w:tblPr>
      <w:tblGrid>
        <w:gridCol w:w="5386"/>
        <w:gridCol w:w="2189"/>
      </w:tblGrid>
      <w:tr w14:paraId="7FE2EA64">
        <w:tblPrEx>
          <w:tblCellMar>
            <w:top w:w="0" w:type="dxa"/>
            <w:left w:w="0" w:type="dxa"/>
            <w:bottom w:w="0" w:type="dxa"/>
            <w:right w:w="0" w:type="dxa"/>
          </w:tblCellMar>
        </w:tblPrEx>
        <w:trPr>
          <w:trHeight w:val="480" w:hRule="atLeast"/>
          <w:jc w:val="center"/>
        </w:trPr>
        <w:tc>
          <w:tcPr>
            <w:tcW w:w="538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71C0446D">
            <w:pPr>
              <w:widowControl/>
              <w:adjustRightInd w:val="0"/>
              <w:spacing w:line="570" w:lineRule="exact"/>
              <w:jc w:val="center"/>
              <w:rPr>
                <w:rFonts w:ascii="宋体" w:hAnsi="宋体" w:cs="仿宋"/>
                <w:snapToGrid w:val="0"/>
                <w:kern w:val="0"/>
                <w:sz w:val="24"/>
              </w:rPr>
            </w:pPr>
            <w:r>
              <w:rPr>
                <w:rFonts w:hint="eastAsia" w:ascii="宋体" w:hAnsi="宋体" w:cs="仿宋"/>
                <w:snapToGrid w:val="0"/>
                <w:kern w:val="0"/>
                <w:sz w:val="24"/>
              </w:rPr>
              <w:t>考试模块</w:t>
            </w:r>
          </w:p>
        </w:tc>
        <w:tc>
          <w:tcPr>
            <w:tcW w:w="2189"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62DBC2A4">
            <w:pPr>
              <w:widowControl/>
              <w:adjustRightInd w:val="0"/>
              <w:spacing w:line="570" w:lineRule="exact"/>
              <w:ind w:left="6" w:hanging="6"/>
              <w:jc w:val="center"/>
              <w:rPr>
                <w:rFonts w:ascii="宋体" w:hAnsi="宋体" w:cs="仿宋"/>
                <w:snapToGrid w:val="0"/>
                <w:kern w:val="0"/>
                <w:sz w:val="24"/>
              </w:rPr>
            </w:pPr>
            <w:r>
              <w:rPr>
                <w:rFonts w:hint="eastAsia" w:ascii="宋体" w:hAnsi="宋体" w:cs="仿宋"/>
                <w:snapToGrid w:val="0"/>
                <w:kern w:val="0"/>
                <w:sz w:val="24"/>
              </w:rPr>
              <w:t>分值</w:t>
            </w:r>
          </w:p>
        </w:tc>
      </w:tr>
      <w:tr w14:paraId="25F03FF1">
        <w:tblPrEx>
          <w:tblCellMar>
            <w:top w:w="0" w:type="dxa"/>
            <w:left w:w="0" w:type="dxa"/>
            <w:bottom w:w="0" w:type="dxa"/>
            <w:right w:w="0" w:type="dxa"/>
          </w:tblCellMar>
        </w:tblPrEx>
        <w:trPr>
          <w:trHeight w:val="480" w:hRule="atLeast"/>
          <w:jc w:val="center"/>
        </w:trPr>
        <w:tc>
          <w:tcPr>
            <w:tcW w:w="538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4840B12E">
            <w:pPr>
              <w:widowControl/>
              <w:adjustRightInd w:val="0"/>
              <w:spacing w:line="570" w:lineRule="exact"/>
              <w:jc w:val="center"/>
              <w:rPr>
                <w:rFonts w:ascii="宋体" w:hAnsi="宋体" w:cs="仿宋"/>
                <w:snapToGrid w:val="0"/>
                <w:kern w:val="0"/>
                <w:sz w:val="24"/>
              </w:rPr>
            </w:pPr>
            <w:r>
              <w:rPr>
                <w:rFonts w:hint="eastAsia" w:ascii="宋体" w:hAnsi="宋体" w:cs="仿宋"/>
                <w:snapToGrid w:val="0"/>
                <w:kern w:val="0"/>
                <w:sz w:val="24"/>
              </w:rPr>
              <w:t>教育与教育学</w:t>
            </w:r>
          </w:p>
        </w:tc>
        <w:tc>
          <w:tcPr>
            <w:tcW w:w="2189"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4194BD7E">
            <w:pPr>
              <w:widowControl/>
              <w:adjustRightInd w:val="0"/>
              <w:spacing w:line="570" w:lineRule="exact"/>
              <w:ind w:left="6" w:hanging="6"/>
              <w:jc w:val="center"/>
              <w:rPr>
                <w:rFonts w:ascii="宋体" w:hAnsi="宋体" w:cs="仿宋"/>
                <w:snapToGrid w:val="0"/>
                <w:kern w:val="0"/>
                <w:sz w:val="24"/>
              </w:rPr>
            </w:pPr>
            <w:r>
              <w:rPr>
                <w:rFonts w:hint="eastAsia" w:ascii="宋体" w:hAnsi="宋体" w:cs="仿宋"/>
                <w:snapToGrid w:val="0"/>
                <w:kern w:val="0"/>
                <w:sz w:val="24"/>
              </w:rPr>
              <w:t>约</w:t>
            </w:r>
            <w:r>
              <w:rPr>
                <w:rFonts w:ascii="宋体" w:hAnsi="宋体" w:cs="仿宋"/>
                <w:snapToGrid w:val="0"/>
                <w:kern w:val="0"/>
                <w:sz w:val="24"/>
              </w:rPr>
              <w:t>5分</w:t>
            </w:r>
          </w:p>
        </w:tc>
      </w:tr>
      <w:tr w14:paraId="422AE568">
        <w:tblPrEx>
          <w:tblCellMar>
            <w:top w:w="0" w:type="dxa"/>
            <w:left w:w="0" w:type="dxa"/>
            <w:bottom w:w="0" w:type="dxa"/>
            <w:right w:w="0" w:type="dxa"/>
          </w:tblCellMar>
        </w:tblPrEx>
        <w:trPr>
          <w:trHeight w:val="480" w:hRule="atLeast"/>
          <w:jc w:val="center"/>
        </w:trPr>
        <w:tc>
          <w:tcPr>
            <w:tcW w:w="538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6B16BF72">
            <w:pPr>
              <w:widowControl/>
              <w:adjustRightInd w:val="0"/>
              <w:spacing w:line="570" w:lineRule="exact"/>
              <w:jc w:val="center"/>
              <w:rPr>
                <w:rFonts w:ascii="宋体" w:hAnsi="宋体" w:cs="仿宋"/>
                <w:snapToGrid w:val="0"/>
                <w:kern w:val="0"/>
                <w:sz w:val="24"/>
              </w:rPr>
            </w:pPr>
            <w:r>
              <w:rPr>
                <w:rFonts w:hint="eastAsia" w:ascii="宋体" w:hAnsi="宋体" w:cs="仿宋"/>
                <w:snapToGrid w:val="0"/>
                <w:kern w:val="0"/>
                <w:sz w:val="24"/>
              </w:rPr>
              <w:t>教育功能与教育目的</w:t>
            </w:r>
          </w:p>
        </w:tc>
        <w:tc>
          <w:tcPr>
            <w:tcW w:w="2189"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6FAFF898">
            <w:pPr>
              <w:widowControl/>
              <w:adjustRightInd w:val="0"/>
              <w:spacing w:line="570" w:lineRule="exact"/>
              <w:ind w:left="6" w:hanging="6"/>
              <w:jc w:val="center"/>
              <w:rPr>
                <w:rFonts w:ascii="宋体" w:hAnsi="宋体" w:cs="仿宋"/>
                <w:snapToGrid w:val="0"/>
                <w:kern w:val="0"/>
                <w:sz w:val="24"/>
              </w:rPr>
            </w:pPr>
            <w:r>
              <w:rPr>
                <w:rFonts w:hint="eastAsia" w:ascii="宋体" w:hAnsi="宋体" w:cs="仿宋"/>
                <w:snapToGrid w:val="0"/>
                <w:kern w:val="0"/>
                <w:sz w:val="24"/>
              </w:rPr>
              <w:t>约</w:t>
            </w:r>
            <w:r>
              <w:rPr>
                <w:rFonts w:ascii="宋体" w:hAnsi="宋体" w:cs="仿宋"/>
                <w:snapToGrid w:val="0"/>
                <w:kern w:val="0"/>
                <w:sz w:val="24"/>
              </w:rPr>
              <w:t>5分</w:t>
            </w:r>
          </w:p>
        </w:tc>
      </w:tr>
      <w:tr w14:paraId="7ED97D05">
        <w:tblPrEx>
          <w:tblCellMar>
            <w:top w:w="0" w:type="dxa"/>
            <w:left w:w="0" w:type="dxa"/>
            <w:bottom w:w="0" w:type="dxa"/>
            <w:right w:w="0" w:type="dxa"/>
          </w:tblCellMar>
        </w:tblPrEx>
        <w:trPr>
          <w:trHeight w:val="480" w:hRule="atLeast"/>
          <w:jc w:val="center"/>
        </w:trPr>
        <w:tc>
          <w:tcPr>
            <w:tcW w:w="538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0312074D">
            <w:pPr>
              <w:widowControl/>
              <w:adjustRightInd w:val="0"/>
              <w:spacing w:line="570" w:lineRule="exact"/>
              <w:jc w:val="center"/>
              <w:rPr>
                <w:rFonts w:ascii="宋体" w:hAnsi="宋体" w:cs="仿宋"/>
                <w:snapToGrid w:val="0"/>
                <w:kern w:val="0"/>
                <w:sz w:val="24"/>
              </w:rPr>
            </w:pPr>
            <w:r>
              <w:rPr>
                <w:rFonts w:hint="eastAsia" w:ascii="宋体" w:hAnsi="宋体" w:cs="仿宋"/>
                <w:snapToGrid w:val="0"/>
                <w:kern w:val="0"/>
                <w:sz w:val="24"/>
              </w:rPr>
              <w:t>学校</w:t>
            </w:r>
          </w:p>
        </w:tc>
        <w:tc>
          <w:tcPr>
            <w:tcW w:w="2189"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4B0E502F">
            <w:pPr>
              <w:widowControl/>
              <w:adjustRightInd w:val="0"/>
              <w:spacing w:line="570" w:lineRule="exact"/>
              <w:ind w:left="6" w:hanging="6"/>
              <w:jc w:val="center"/>
              <w:rPr>
                <w:rFonts w:ascii="宋体" w:hAnsi="宋体" w:cs="仿宋"/>
                <w:snapToGrid w:val="0"/>
                <w:kern w:val="0"/>
                <w:sz w:val="24"/>
              </w:rPr>
            </w:pPr>
            <w:r>
              <w:rPr>
                <w:rFonts w:hint="eastAsia" w:ascii="宋体" w:hAnsi="宋体" w:cs="仿宋"/>
                <w:snapToGrid w:val="0"/>
                <w:kern w:val="0"/>
                <w:sz w:val="24"/>
              </w:rPr>
              <w:t>约5</w:t>
            </w:r>
            <w:r>
              <w:rPr>
                <w:rFonts w:ascii="宋体" w:hAnsi="宋体" w:cs="仿宋"/>
                <w:snapToGrid w:val="0"/>
                <w:kern w:val="0"/>
                <w:sz w:val="24"/>
              </w:rPr>
              <w:t>分</w:t>
            </w:r>
          </w:p>
        </w:tc>
      </w:tr>
      <w:tr w14:paraId="677D350B">
        <w:tblPrEx>
          <w:tblCellMar>
            <w:top w:w="0" w:type="dxa"/>
            <w:left w:w="0" w:type="dxa"/>
            <w:bottom w:w="0" w:type="dxa"/>
            <w:right w:w="0" w:type="dxa"/>
          </w:tblCellMar>
        </w:tblPrEx>
        <w:trPr>
          <w:trHeight w:val="480" w:hRule="atLeast"/>
          <w:jc w:val="center"/>
        </w:trPr>
        <w:tc>
          <w:tcPr>
            <w:tcW w:w="538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4389E714">
            <w:pPr>
              <w:widowControl/>
              <w:adjustRightInd w:val="0"/>
              <w:spacing w:line="570" w:lineRule="exact"/>
              <w:jc w:val="center"/>
              <w:rPr>
                <w:rFonts w:ascii="宋体" w:hAnsi="宋体" w:cs="仿宋"/>
                <w:snapToGrid w:val="0"/>
                <w:kern w:val="0"/>
                <w:sz w:val="24"/>
              </w:rPr>
            </w:pPr>
            <w:r>
              <w:rPr>
                <w:rFonts w:hint="eastAsia" w:ascii="宋体" w:hAnsi="宋体" w:cs="仿宋"/>
                <w:snapToGrid w:val="0"/>
                <w:kern w:val="0"/>
                <w:sz w:val="24"/>
              </w:rPr>
              <w:t>教师与学生</w:t>
            </w:r>
          </w:p>
        </w:tc>
        <w:tc>
          <w:tcPr>
            <w:tcW w:w="2189"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175B4F16">
            <w:pPr>
              <w:widowControl/>
              <w:adjustRightInd w:val="0"/>
              <w:spacing w:line="570" w:lineRule="exact"/>
              <w:ind w:left="6" w:hanging="6"/>
              <w:jc w:val="center"/>
              <w:rPr>
                <w:rFonts w:ascii="宋体" w:hAnsi="宋体" w:cs="仿宋"/>
                <w:snapToGrid w:val="0"/>
                <w:kern w:val="0"/>
                <w:sz w:val="24"/>
              </w:rPr>
            </w:pPr>
            <w:r>
              <w:rPr>
                <w:rFonts w:hint="eastAsia" w:ascii="宋体" w:hAnsi="宋体" w:cs="仿宋"/>
                <w:snapToGrid w:val="0"/>
                <w:kern w:val="0"/>
                <w:sz w:val="24"/>
              </w:rPr>
              <w:t>约15</w:t>
            </w:r>
            <w:r>
              <w:rPr>
                <w:rFonts w:ascii="宋体" w:hAnsi="宋体" w:cs="仿宋"/>
                <w:snapToGrid w:val="0"/>
                <w:kern w:val="0"/>
                <w:sz w:val="24"/>
              </w:rPr>
              <w:t>分</w:t>
            </w:r>
          </w:p>
        </w:tc>
      </w:tr>
      <w:tr w14:paraId="743E4968">
        <w:tblPrEx>
          <w:tblCellMar>
            <w:top w:w="0" w:type="dxa"/>
            <w:left w:w="0" w:type="dxa"/>
            <w:bottom w:w="0" w:type="dxa"/>
            <w:right w:w="0" w:type="dxa"/>
          </w:tblCellMar>
        </w:tblPrEx>
        <w:trPr>
          <w:trHeight w:val="480" w:hRule="atLeast"/>
          <w:jc w:val="center"/>
        </w:trPr>
        <w:tc>
          <w:tcPr>
            <w:tcW w:w="538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50A6287C">
            <w:pPr>
              <w:widowControl/>
              <w:adjustRightInd w:val="0"/>
              <w:spacing w:line="570" w:lineRule="exact"/>
              <w:jc w:val="center"/>
              <w:rPr>
                <w:rFonts w:ascii="宋体" w:hAnsi="宋体" w:cs="仿宋"/>
                <w:snapToGrid w:val="0"/>
                <w:kern w:val="0"/>
                <w:sz w:val="24"/>
              </w:rPr>
            </w:pPr>
            <w:r>
              <w:rPr>
                <w:rFonts w:hint="eastAsia" w:ascii="宋体" w:hAnsi="宋体" w:cs="仿宋"/>
                <w:snapToGrid w:val="0"/>
                <w:kern w:val="0"/>
                <w:sz w:val="24"/>
              </w:rPr>
              <w:t>班级管理与班主任工作</w:t>
            </w:r>
          </w:p>
        </w:tc>
        <w:tc>
          <w:tcPr>
            <w:tcW w:w="2189"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3F8A7FA5">
            <w:pPr>
              <w:widowControl/>
              <w:adjustRightInd w:val="0"/>
              <w:spacing w:line="570" w:lineRule="exact"/>
              <w:ind w:left="6" w:hanging="6"/>
              <w:jc w:val="center"/>
              <w:rPr>
                <w:rFonts w:ascii="宋体" w:hAnsi="宋体" w:cs="仿宋"/>
                <w:snapToGrid w:val="0"/>
                <w:kern w:val="0"/>
                <w:sz w:val="24"/>
              </w:rPr>
            </w:pPr>
            <w:r>
              <w:rPr>
                <w:rFonts w:hint="eastAsia" w:ascii="宋体" w:hAnsi="宋体" w:cs="仿宋"/>
                <w:snapToGrid w:val="0"/>
                <w:kern w:val="0"/>
                <w:sz w:val="24"/>
              </w:rPr>
              <w:t>约15</w:t>
            </w:r>
            <w:r>
              <w:rPr>
                <w:rFonts w:ascii="宋体" w:hAnsi="宋体" w:cs="仿宋"/>
                <w:snapToGrid w:val="0"/>
                <w:kern w:val="0"/>
                <w:sz w:val="24"/>
              </w:rPr>
              <w:t>分</w:t>
            </w:r>
          </w:p>
        </w:tc>
      </w:tr>
      <w:tr w14:paraId="242F78A6">
        <w:tblPrEx>
          <w:tblCellMar>
            <w:top w:w="0" w:type="dxa"/>
            <w:left w:w="0" w:type="dxa"/>
            <w:bottom w:w="0" w:type="dxa"/>
            <w:right w:w="0" w:type="dxa"/>
          </w:tblCellMar>
        </w:tblPrEx>
        <w:trPr>
          <w:trHeight w:val="90" w:hRule="atLeast"/>
          <w:jc w:val="center"/>
        </w:trPr>
        <w:tc>
          <w:tcPr>
            <w:tcW w:w="538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4E2C1935">
            <w:pPr>
              <w:widowControl/>
              <w:adjustRightInd w:val="0"/>
              <w:spacing w:line="570" w:lineRule="exact"/>
              <w:jc w:val="center"/>
              <w:rPr>
                <w:rFonts w:ascii="宋体" w:hAnsi="宋体" w:cs="仿宋"/>
                <w:snapToGrid w:val="0"/>
                <w:kern w:val="0"/>
                <w:sz w:val="24"/>
              </w:rPr>
            </w:pPr>
            <w:r>
              <w:rPr>
                <w:rFonts w:hint="eastAsia" w:ascii="宋体" w:hAnsi="宋体" w:cs="仿宋"/>
                <w:snapToGrid w:val="0"/>
                <w:kern w:val="0"/>
                <w:sz w:val="24"/>
              </w:rPr>
              <w:t>课外活动</w:t>
            </w:r>
          </w:p>
        </w:tc>
        <w:tc>
          <w:tcPr>
            <w:tcW w:w="2189"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0F23DCAE">
            <w:pPr>
              <w:widowControl/>
              <w:adjustRightInd w:val="0"/>
              <w:spacing w:line="570" w:lineRule="exact"/>
              <w:ind w:left="6" w:hanging="6"/>
              <w:jc w:val="center"/>
              <w:rPr>
                <w:rFonts w:ascii="宋体" w:hAnsi="宋体" w:cs="仿宋"/>
                <w:snapToGrid w:val="0"/>
                <w:kern w:val="0"/>
                <w:sz w:val="24"/>
              </w:rPr>
            </w:pPr>
            <w:r>
              <w:rPr>
                <w:rFonts w:hint="eastAsia" w:ascii="宋体" w:hAnsi="宋体" w:cs="仿宋"/>
                <w:snapToGrid w:val="0"/>
                <w:kern w:val="0"/>
                <w:sz w:val="24"/>
              </w:rPr>
              <w:t>约10</w:t>
            </w:r>
            <w:r>
              <w:rPr>
                <w:rFonts w:ascii="宋体" w:hAnsi="宋体" w:cs="仿宋"/>
                <w:snapToGrid w:val="0"/>
                <w:kern w:val="0"/>
                <w:sz w:val="24"/>
              </w:rPr>
              <w:t>分</w:t>
            </w:r>
          </w:p>
        </w:tc>
      </w:tr>
      <w:tr w14:paraId="73441FD9">
        <w:tblPrEx>
          <w:tblCellMar>
            <w:top w:w="0" w:type="dxa"/>
            <w:left w:w="0" w:type="dxa"/>
            <w:bottom w:w="0" w:type="dxa"/>
            <w:right w:w="0" w:type="dxa"/>
          </w:tblCellMar>
        </w:tblPrEx>
        <w:trPr>
          <w:trHeight w:val="480" w:hRule="atLeast"/>
          <w:jc w:val="center"/>
        </w:trPr>
        <w:tc>
          <w:tcPr>
            <w:tcW w:w="538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7112131D">
            <w:pPr>
              <w:widowControl/>
              <w:adjustRightInd w:val="0"/>
              <w:spacing w:line="570" w:lineRule="exact"/>
              <w:jc w:val="center"/>
              <w:rPr>
                <w:rFonts w:ascii="宋体" w:hAnsi="宋体" w:cs="仿宋"/>
                <w:snapToGrid w:val="0"/>
                <w:kern w:val="0"/>
                <w:sz w:val="24"/>
              </w:rPr>
            </w:pPr>
            <w:r>
              <w:rPr>
                <w:rFonts w:hint="eastAsia" w:ascii="宋体" w:hAnsi="宋体" w:cs="仿宋"/>
                <w:snapToGrid w:val="0"/>
                <w:kern w:val="0"/>
                <w:sz w:val="24"/>
              </w:rPr>
              <w:t>教育研究与教育改革</w:t>
            </w:r>
          </w:p>
        </w:tc>
        <w:tc>
          <w:tcPr>
            <w:tcW w:w="2189"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0A16B460">
            <w:pPr>
              <w:widowControl/>
              <w:adjustRightInd w:val="0"/>
              <w:spacing w:line="570" w:lineRule="exact"/>
              <w:ind w:left="6" w:hanging="6"/>
              <w:jc w:val="center"/>
              <w:rPr>
                <w:rFonts w:ascii="宋体" w:hAnsi="宋体" w:cs="仿宋"/>
                <w:snapToGrid w:val="0"/>
                <w:kern w:val="0"/>
                <w:sz w:val="24"/>
              </w:rPr>
            </w:pPr>
            <w:r>
              <w:rPr>
                <w:rFonts w:hint="eastAsia" w:ascii="宋体" w:hAnsi="宋体" w:cs="仿宋"/>
                <w:snapToGrid w:val="0"/>
                <w:kern w:val="0"/>
                <w:sz w:val="24"/>
              </w:rPr>
              <w:t>约</w:t>
            </w:r>
            <w:r>
              <w:rPr>
                <w:rFonts w:ascii="宋体" w:hAnsi="宋体" w:cs="仿宋"/>
                <w:snapToGrid w:val="0"/>
                <w:kern w:val="0"/>
                <w:sz w:val="24"/>
              </w:rPr>
              <w:t>5分</w:t>
            </w:r>
          </w:p>
        </w:tc>
      </w:tr>
      <w:tr w14:paraId="45066BC2">
        <w:tblPrEx>
          <w:tblCellMar>
            <w:top w:w="0" w:type="dxa"/>
            <w:left w:w="0" w:type="dxa"/>
            <w:bottom w:w="0" w:type="dxa"/>
            <w:right w:w="0" w:type="dxa"/>
          </w:tblCellMar>
        </w:tblPrEx>
        <w:trPr>
          <w:trHeight w:val="480" w:hRule="atLeast"/>
          <w:jc w:val="center"/>
        </w:trPr>
        <w:tc>
          <w:tcPr>
            <w:tcW w:w="538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0756868C">
            <w:pPr>
              <w:widowControl/>
              <w:adjustRightInd w:val="0"/>
              <w:spacing w:line="570" w:lineRule="exact"/>
              <w:jc w:val="center"/>
              <w:rPr>
                <w:rFonts w:ascii="宋体" w:hAnsi="宋体" w:cs="仿宋"/>
                <w:snapToGrid w:val="0"/>
                <w:kern w:val="0"/>
                <w:sz w:val="24"/>
              </w:rPr>
            </w:pPr>
            <w:r>
              <w:rPr>
                <w:rFonts w:hint="eastAsia" w:ascii="宋体" w:hAnsi="宋体" w:cs="仿宋"/>
                <w:snapToGrid w:val="0"/>
                <w:kern w:val="0"/>
                <w:sz w:val="24"/>
              </w:rPr>
              <w:t>教学目标</w:t>
            </w:r>
          </w:p>
        </w:tc>
        <w:tc>
          <w:tcPr>
            <w:tcW w:w="2189"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33BC9700">
            <w:pPr>
              <w:widowControl/>
              <w:adjustRightInd w:val="0"/>
              <w:spacing w:line="570" w:lineRule="exact"/>
              <w:ind w:left="6" w:hanging="6"/>
              <w:jc w:val="center"/>
              <w:rPr>
                <w:rFonts w:ascii="宋体" w:hAnsi="宋体" w:cs="仿宋"/>
                <w:snapToGrid w:val="0"/>
                <w:kern w:val="0"/>
                <w:sz w:val="24"/>
              </w:rPr>
            </w:pPr>
            <w:r>
              <w:rPr>
                <w:rFonts w:hint="eastAsia" w:ascii="宋体" w:hAnsi="宋体" w:cs="仿宋"/>
                <w:snapToGrid w:val="0"/>
                <w:kern w:val="0"/>
                <w:sz w:val="24"/>
              </w:rPr>
              <w:t>约</w:t>
            </w:r>
            <w:r>
              <w:rPr>
                <w:rFonts w:ascii="宋体" w:hAnsi="宋体" w:cs="仿宋"/>
                <w:snapToGrid w:val="0"/>
                <w:kern w:val="0"/>
                <w:sz w:val="24"/>
              </w:rPr>
              <w:t>5分</w:t>
            </w:r>
          </w:p>
        </w:tc>
      </w:tr>
      <w:tr w14:paraId="34D2CF05">
        <w:tblPrEx>
          <w:tblCellMar>
            <w:top w:w="0" w:type="dxa"/>
            <w:left w:w="0" w:type="dxa"/>
            <w:bottom w:w="0" w:type="dxa"/>
            <w:right w:w="0" w:type="dxa"/>
          </w:tblCellMar>
        </w:tblPrEx>
        <w:trPr>
          <w:trHeight w:val="480" w:hRule="atLeast"/>
          <w:jc w:val="center"/>
        </w:trPr>
        <w:tc>
          <w:tcPr>
            <w:tcW w:w="538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54B2FA99">
            <w:pPr>
              <w:widowControl/>
              <w:adjustRightInd w:val="0"/>
              <w:spacing w:line="570" w:lineRule="exact"/>
              <w:jc w:val="center"/>
              <w:rPr>
                <w:rFonts w:ascii="宋体" w:hAnsi="宋体" w:cs="仿宋"/>
                <w:snapToGrid w:val="0"/>
                <w:kern w:val="0"/>
                <w:sz w:val="24"/>
              </w:rPr>
            </w:pPr>
            <w:r>
              <w:rPr>
                <w:rFonts w:hint="eastAsia" w:ascii="宋体" w:hAnsi="宋体" w:cs="仿宋"/>
                <w:snapToGrid w:val="0"/>
                <w:kern w:val="0"/>
                <w:sz w:val="24"/>
              </w:rPr>
              <w:t>教学过程</w:t>
            </w:r>
          </w:p>
        </w:tc>
        <w:tc>
          <w:tcPr>
            <w:tcW w:w="2189"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477A0448">
            <w:pPr>
              <w:widowControl/>
              <w:adjustRightInd w:val="0"/>
              <w:spacing w:line="570" w:lineRule="exact"/>
              <w:ind w:left="6" w:hanging="6"/>
              <w:jc w:val="center"/>
              <w:rPr>
                <w:rFonts w:ascii="宋体" w:hAnsi="宋体" w:cs="仿宋"/>
                <w:snapToGrid w:val="0"/>
                <w:kern w:val="0"/>
                <w:sz w:val="24"/>
              </w:rPr>
            </w:pPr>
            <w:r>
              <w:rPr>
                <w:rFonts w:hint="eastAsia" w:ascii="宋体" w:hAnsi="宋体" w:cs="仿宋"/>
                <w:snapToGrid w:val="0"/>
                <w:kern w:val="0"/>
                <w:sz w:val="24"/>
              </w:rPr>
              <w:t>约15</w:t>
            </w:r>
            <w:r>
              <w:rPr>
                <w:rFonts w:ascii="宋体" w:hAnsi="宋体" w:cs="仿宋"/>
                <w:snapToGrid w:val="0"/>
                <w:kern w:val="0"/>
                <w:sz w:val="24"/>
              </w:rPr>
              <w:t>分</w:t>
            </w:r>
          </w:p>
        </w:tc>
      </w:tr>
      <w:tr w14:paraId="17985636">
        <w:tblPrEx>
          <w:tblCellMar>
            <w:top w:w="0" w:type="dxa"/>
            <w:left w:w="0" w:type="dxa"/>
            <w:bottom w:w="0" w:type="dxa"/>
            <w:right w:w="0" w:type="dxa"/>
          </w:tblCellMar>
        </w:tblPrEx>
        <w:trPr>
          <w:trHeight w:val="480" w:hRule="atLeast"/>
          <w:jc w:val="center"/>
        </w:trPr>
        <w:tc>
          <w:tcPr>
            <w:tcW w:w="538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385173A2">
            <w:pPr>
              <w:widowControl/>
              <w:adjustRightInd w:val="0"/>
              <w:spacing w:line="570" w:lineRule="exact"/>
              <w:jc w:val="center"/>
              <w:rPr>
                <w:rFonts w:ascii="宋体" w:hAnsi="宋体" w:cs="仿宋"/>
                <w:snapToGrid w:val="0"/>
                <w:kern w:val="0"/>
                <w:sz w:val="24"/>
              </w:rPr>
            </w:pPr>
            <w:r>
              <w:rPr>
                <w:rFonts w:hint="eastAsia" w:ascii="宋体" w:hAnsi="宋体" w:cs="仿宋"/>
                <w:snapToGrid w:val="0"/>
                <w:kern w:val="0"/>
                <w:sz w:val="24"/>
              </w:rPr>
              <w:t>教学内容</w:t>
            </w:r>
          </w:p>
        </w:tc>
        <w:tc>
          <w:tcPr>
            <w:tcW w:w="2189"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41096B7E">
            <w:pPr>
              <w:widowControl/>
              <w:adjustRightInd w:val="0"/>
              <w:spacing w:line="570" w:lineRule="exact"/>
              <w:ind w:left="6" w:hanging="6"/>
              <w:jc w:val="center"/>
              <w:rPr>
                <w:rFonts w:ascii="宋体" w:hAnsi="宋体" w:cs="仿宋"/>
                <w:snapToGrid w:val="0"/>
                <w:kern w:val="0"/>
                <w:sz w:val="24"/>
              </w:rPr>
            </w:pPr>
            <w:r>
              <w:rPr>
                <w:rFonts w:hint="eastAsia" w:ascii="宋体" w:hAnsi="宋体" w:cs="仿宋"/>
                <w:snapToGrid w:val="0"/>
                <w:kern w:val="0"/>
                <w:sz w:val="24"/>
              </w:rPr>
              <w:t>约20</w:t>
            </w:r>
            <w:r>
              <w:rPr>
                <w:rFonts w:ascii="宋体" w:hAnsi="宋体" w:cs="仿宋"/>
                <w:snapToGrid w:val="0"/>
                <w:kern w:val="0"/>
                <w:sz w:val="24"/>
              </w:rPr>
              <w:t>分</w:t>
            </w:r>
          </w:p>
        </w:tc>
      </w:tr>
      <w:tr w14:paraId="2814200A">
        <w:tblPrEx>
          <w:tblCellMar>
            <w:top w:w="0" w:type="dxa"/>
            <w:left w:w="0" w:type="dxa"/>
            <w:bottom w:w="0" w:type="dxa"/>
            <w:right w:w="0" w:type="dxa"/>
          </w:tblCellMar>
        </w:tblPrEx>
        <w:trPr>
          <w:trHeight w:val="480" w:hRule="atLeast"/>
          <w:jc w:val="center"/>
        </w:trPr>
        <w:tc>
          <w:tcPr>
            <w:tcW w:w="538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755923B3">
            <w:pPr>
              <w:widowControl/>
              <w:adjustRightInd w:val="0"/>
              <w:spacing w:line="570" w:lineRule="exact"/>
              <w:jc w:val="center"/>
              <w:rPr>
                <w:rFonts w:ascii="宋体" w:hAnsi="宋体" w:cs="仿宋"/>
                <w:snapToGrid w:val="0"/>
                <w:kern w:val="0"/>
                <w:sz w:val="24"/>
              </w:rPr>
            </w:pPr>
            <w:r>
              <w:rPr>
                <w:rFonts w:hint="eastAsia" w:ascii="宋体" w:hAnsi="宋体" w:cs="仿宋"/>
                <w:snapToGrid w:val="0"/>
                <w:kern w:val="0"/>
                <w:sz w:val="24"/>
              </w:rPr>
              <w:t>教学设计</w:t>
            </w:r>
          </w:p>
        </w:tc>
        <w:tc>
          <w:tcPr>
            <w:tcW w:w="2189"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3258F52B">
            <w:pPr>
              <w:widowControl/>
              <w:adjustRightInd w:val="0"/>
              <w:spacing w:line="570" w:lineRule="exact"/>
              <w:ind w:left="6" w:hanging="6"/>
              <w:jc w:val="center"/>
              <w:rPr>
                <w:rFonts w:ascii="宋体" w:hAnsi="宋体" w:cs="仿宋"/>
                <w:snapToGrid w:val="0"/>
                <w:kern w:val="0"/>
                <w:sz w:val="24"/>
              </w:rPr>
            </w:pPr>
            <w:r>
              <w:rPr>
                <w:rFonts w:hint="eastAsia" w:ascii="宋体" w:hAnsi="宋体" w:cs="仿宋"/>
                <w:snapToGrid w:val="0"/>
                <w:kern w:val="0"/>
                <w:sz w:val="24"/>
              </w:rPr>
              <w:t>约20</w:t>
            </w:r>
            <w:r>
              <w:rPr>
                <w:rFonts w:ascii="宋体" w:hAnsi="宋体" w:cs="仿宋"/>
                <w:snapToGrid w:val="0"/>
                <w:kern w:val="0"/>
                <w:sz w:val="24"/>
              </w:rPr>
              <w:t>分</w:t>
            </w:r>
          </w:p>
        </w:tc>
      </w:tr>
      <w:tr w14:paraId="47BA8330">
        <w:tblPrEx>
          <w:tblCellMar>
            <w:top w:w="0" w:type="dxa"/>
            <w:left w:w="0" w:type="dxa"/>
            <w:bottom w:w="0" w:type="dxa"/>
            <w:right w:w="0" w:type="dxa"/>
          </w:tblCellMar>
        </w:tblPrEx>
        <w:trPr>
          <w:trHeight w:val="480" w:hRule="atLeast"/>
          <w:jc w:val="center"/>
        </w:trPr>
        <w:tc>
          <w:tcPr>
            <w:tcW w:w="538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4D8F265A">
            <w:pPr>
              <w:widowControl/>
              <w:adjustRightInd w:val="0"/>
              <w:spacing w:line="570" w:lineRule="exact"/>
              <w:jc w:val="center"/>
              <w:rPr>
                <w:rFonts w:ascii="宋体" w:hAnsi="宋体" w:cs="仿宋"/>
                <w:snapToGrid w:val="0"/>
                <w:kern w:val="0"/>
                <w:sz w:val="24"/>
              </w:rPr>
            </w:pPr>
            <w:r>
              <w:rPr>
                <w:rFonts w:hint="eastAsia" w:ascii="宋体" w:hAnsi="宋体" w:cs="仿宋"/>
                <w:snapToGrid w:val="0"/>
                <w:kern w:val="0"/>
                <w:sz w:val="24"/>
              </w:rPr>
              <w:t>教学实施</w:t>
            </w:r>
          </w:p>
        </w:tc>
        <w:tc>
          <w:tcPr>
            <w:tcW w:w="2189"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5003E251">
            <w:pPr>
              <w:widowControl/>
              <w:adjustRightInd w:val="0"/>
              <w:spacing w:line="570" w:lineRule="exact"/>
              <w:ind w:left="6" w:hanging="6"/>
              <w:jc w:val="center"/>
              <w:rPr>
                <w:rFonts w:ascii="宋体" w:hAnsi="宋体" w:cs="仿宋"/>
                <w:snapToGrid w:val="0"/>
                <w:kern w:val="0"/>
                <w:sz w:val="24"/>
              </w:rPr>
            </w:pPr>
            <w:r>
              <w:rPr>
                <w:rFonts w:hint="eastAsia" w:ascii="宋体" w:hAnsi="宋体" w:cs="仿宋"/>
                <w:snapToGrid w:val="0"/>
                <w:kern w:val="0"/>
                <w:sz w:val="24"/>
              </w:rPr>
              <w:t>约20</w:t>
            </w:r>
            <w:r>
              <w:rPr>
                <w:rFonts w:ascii="宋体" w:hAnsi="宋体" w:cs="仿宋"/>
                <w:snapToGrid w:val="0"/>
                <w:kern w:val="0"/>
                <w:sz w:val="24"/>
              </w:rPr>
              <w:t>分</w:t>
            </w:r>
          </w:p>
        </w:tc>
      </w:tr>
      <w:tr w14:paraId="292408D6">
        <w:tblPrEx>
          <w:tblCellMar>
            <w:top w:w="0" w:type="dxa"/>
            <w:left w:w="0" w:type="dxa"/>
            <w:bottom w:w="0" w:type="dxa"/>
            <w:right w:w="0" w:type="dxa"/>
          </w:tblCellMar>
        </w:tblPrEx>
        <w:trPr>
          <w:trHeight w:val="480" w:hRule="atLeast"/>
          <w:jc w:val="center"/>
        </w:trPr>
        <w:tc>
          <w:tcPr>
            <w:tcW w:w="538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132F4507">
            <w:pPr>
              <w:widowControl/>
              <w:adjustRightInd w:val="0"/>
              <w:spacing w:line="570" w:lineRule="exact"/>
              <w:jc w:val="center"/>
              <w:rPr>
                <w:rFonts w:ascii="宋体" w:hAnsi="宋体" w:cs="仿宋"/>
                <w:snapToGrid w:val="0"/>
                <w:kern w:val="0"/>
                <w:sz w:val="24"/>
              </w:rPr>
            </w:pPr>
            <w:r>
              <w:rPr>
                <w:rFonts w:hint="eastAsia" w:ascii="宋体" w:hAnsi="宋体" w:cs="仿宋"/>
                <w:snapToGrid w:val="0"/>
                <w:kern w:val="0"/>
                <w:sz w:val="24"/>
              </w:rPr>
              <w:t>教学评价</w:t>
            </w:r>
          </w:p>
        </w:tc>
        <w:tc>
          <w:tcPr>
            <w:tcW w:w="2189"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1178624B">
            <w:pPr>
              <w:widowControl/>
              <w:adjustRightInd w:val="0"/>
              <w:spacing w:line="570" w:lineRule="exact"/>
              <w:ind w:left="6" w:hanging="6"/>
              <w:jc w:val="center"/>
              <w:rPr>
                <w:rFonts w:ascii="宋体" w:hAnsi="宋体" w:cs="仿宋"/>
                <w:snapToGrid w:val="0"/>
                <w:kern w:val="0"/>
                <w:sz w:val="24"/>
              </w:rPr>
            </w:pPr>
            <w:r>
              <w:rPr>
                <w:rFonts w:hint="eastAsia" w:ascii="宋体" w:hAnsi="宋体" w:cs="仿宋"/>
                <w:snapToGrid w:val="0"/>
                <w:kern w:val="0"/>
                <w:sz w:val="24"/>
              </w:rPr>
              <w:t>约10</w:t>
            </w:r>
            <w:r>
              <w:rPr>
                <w:rFonts w:ascii="宋体" w:hAnsi="宋体" w:cs="仿宋"/>
                <w:snapToGrid w:val="0"/>
                <w:kern w:val="0"/>
                <w:sz w:val="24"/>
              </w:rPr>
              <w:t>分</w:t>
            </w:r>
          </w:p>
        </w:tc>
      </w:tr>
      <w:tr w14:paraId="6BB1F92B">
        <w:tblPrEx>
          <w:tblCellMar>
            <w:top w:w="0" w:type="dxa"/>
            <w:left w:w="0" w:type="dxa"/>
            <w:bottom w:w="0" w:type="dxa"/>
            <w:right w:w="0" w:type="dxa"/>
          </w:tblCellMar>
        </w:tblPrEx>
        <w:trPr>
          <w:trHeight w:val="480" w:hRule="atLeast"/>
          <w:jc w:val="center"/>
        </w:trPr>
        <w:tc>
          <w:tcPr>
            <w:tcW w:w="538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48D6337D">
            <w:pPr>
              <w:widowControl/>
              <w:adjustRightInd w:val="0"/>
              <w:spacing w:line="570" w:lineRule="exact"/>
              <w:jc w:val="center"/>
              <w:rPr>
                <w:rFonts w:ascii="宋体" w:hAnsi="宋体" w:cs="仿宋"/>
                <w:snapToGrid w:val="0"/>
                <w:kern w:val="0"/>
                <w:sz w:val="24"/>
              </w:rPr>
            </w:pPr>
            <w:r>
              <w:rPr>
                <w:rFonts w:hint="eastAsia" w:ascii="宋体" w:hAnsi="宋体" w:cs="仿宋"/>
                <w:snapToGrid w:val="0"/>
                <w:kern w:val="0"/>
                <w:sz w:val="24"/>
              </w:rPr>
              <w:t>合计</w:t>
            </w:r>
          </w:p>
        </w:tc>
        <w:tc>
          <w:tcPr>
            <w:tcW w:w="2189"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337264E4">
            <w:pPr>
              <w:widowControl/>
              <w:adjustRightInd w:val="0"/>
              <w:spacing w:line="570" w:lineRule="exact"/>
              <w:ind w:left="6" w:hanging="6"/>
              <w:jc w:val="center"/>
              <w:rPr>
                <w:rFonts w:ascii="宋体" w:hAnsi="宋体" w:cs="仿宋"/>
                <w:snapToGrid w:val="0"/>
                <w:kern w:val="0"/>
                <w:sz w:val="24"/>
              </w:rPr>
            </w:pPr>
            <w:r>
              <w:rPr>
                <w:rFonts w:hint="eastAsia" w:ascii="宋体" w:hAnsi="宋体" w:cs="仿宋"/>
                <w:snapToGrid w:val="0"/>
                <w:kern w:val="0"/>
                <w:sz w:val="24"/>
              </w:rPr>
              <w:t>150</w:t>
            </w:r>
            <w:r>
              <w:rPr>
                <w:rFonts w:ascii="宋体" w:hAnsi="宋体" w:cs="仿宋"/>
                <w:snapToGrid w:val="0"/>
                <w:kern w:val="0"/>
                <w:sz w:val="24"/>
              </w:rPr>
              <w:t>分</w:t>
            </w:r>
          </w:p>
        </w:tc>
      </w:tr>
    </w:tbl>
    <w:p w14:paraId="1812CF3A">
      <w:pPr>
        <w:widowControl/>
        <w:shd w:val="clear" w:color="auto" w:fill="FFFFFF"/>
        <w:adjustRightInd w:val="0"/>
        <w:spacing w:line="570" w:lineRule="exact"/>
        <w:jc w:val="left"/>
        <w:rPr>
          <w:rFonts w:ascii="仿宋" w:hAnsi="仿宋" w:eastAsia="仿宋" w:cs="宋体"/>
          <w:snapToGrid w:val="0"/>
          <w:kern w:val="0"/>
          <w:sz w:val="32"/>
          <w:szCs w:val="32"/>
        </w:rPr>
      </w:pPr>
      <w:r>
        <w:rPr>
          <w:rFonts w:hint="eastAsia" w:ascii="仿宋" w:hAnsi="仿宋" w:eastAsia="仿宋" w:cs="宋体"/>
          <w:snapToGrid w:val="0"/>
          <w:kern w:val="0"/>
          <w:sz w:val="32"/>
          <w:szCs w:val="32"/>
        </w:rPr>
        <w:t>（容易题、中等难度题、较难题的赋分比例约为</w:t>
      </w:r>
      <w:r>
        <w:rPr>
          <w:rFonts w:ascii="仿宋" w:hAnsi="仿宋" w:eastAsia="仿宋" w:cs="宋体"/>
          <w:snapToGrid w:val="0"/>
          <w:kern w:val="0"/>
          <w:sz w:val="32"/>
          <w:szCs w:val="32"/>
        </w:rPr>
        <w:t>4∶4∶2）</w:t>
      </w:r>
    </w:p>
    <w:p w14:paraId="2069BE03">
      <w:pPr>
        <w:widowControl/>
        <w:shd w:val="clear" w:color="auto" w:fill="FFFFFF"/>
        <w:adjustRightInd w:val="0"/>
        <w:spacing w:line="570" w:lineRule="exact"/>
        <w:ind w:right="141" w:firstLine="790"/>
        <w:jc w:val="left"/>
        <w:rPr>
          <w:rFonts w:ascii="黑体" w:hAnsi="黑体" w:eastAsia="黑体" w:cs="宋体"/>
          <w:snapToGrid w:val="0"/>
          <w:kern w:val="0"/>
          <w:sz w:val="32"/>
          <w:szCs w:val="32"/>
        </w:rPr>
      </w:pPr>
      <w:r>
        <w:rPr>
          <w:rFonts w:hint="eastAsia" w:ascii="黑体" w:hAnsi="黑体" w:eastAsia="黑体" w:cs="宋体"/>
          <w:snapToGrid w:val="0"/>
          <w:kern w:val="0"/>
          <w:sz w:val="32"/>
          <w:szCs w:val="32"/>
        </w:rPr>
        <w:t>五、题型示例</w:t>
      </w:r>
    </w:p>
    <w:p w14:paraId="02E95D35">
      <w:pPr>
        <w:widowControl/>
        <w:shd w:val="clear" w:color="auto" w:fill="FFFFFF"/>
        <w:adjustRightInd w:val="0"/>
        <w:spacing w:line="570" w:lineRule="exact"/>
        <w:ind w:firstLine="640" w:firstLineChars="200"/>
        <w:jc w:val="left"/>
        <w:rPr>
          <w:rFonts w:ascii="楷体" w:hAnsi="楷体" w:eastAsia="楷体" w:cs="宋体"/>
          <w:bCs/>
          <w:snapToGrid w:val="0"/>
          <w:kern w:val="0"/>
          <w:sz w:val="32"/>
          <w:szCs w:val="32"/>
        </w:rPr>
      </w:pPr>
      <w:r>
        <w:rPr>
          <w:rFonts w:hint="eastAsia" w:ascii="楷体" w:hAnsi="楷体" w:eastAsia="楷体" w:cs="宋体"/>
          <w:bCs/>
          <w:snapToGrid w:val="0"/>
          <w:kern w:val="0"/>
          <w:sz w:val="32"/>
          <w:szCs w:val="32"/>
        </w:rPr>
        <w:t>（一）单项选择题。（本大题共30</w:t>
      </w:r>
      <w:r>
        <w:rPr>
          <w:rFonts w:ascii="楷体" w:hAnsi="楷体" w:eastAsia="楷体" w:cs="宋体"/>
          <w:bCs/>
          <w:snapToGrid w:val="0"/>
          <w:kern w:val="0"/>
          <w:sz w:val="32"/>
          <w:szCs w:val="32"/>
        </w:rPr>
        <w:t>题，每小题1</w:t>
      </w:r>
      <w:r>
        <w:rPr>
          <w:rFonts w:hint="eastAsia" w:ascii="楷体" w:hAnsi="楷体" w:eastAsia="楷体" w:cs="宋体"/>
          <w:bCs/>
          <w:snapToGrid w:val="0"/>
          <w:kern w:val="0"/>
          <w:sz w:val="32"/>
          <w:szCs w:val="32"/>
        </w:rPr>
        <w:t>.5</w:t>
      </w:r>
      <w:r>
        <w:rPr>
          <w:rFonts w:ascii="楷体" w:hAnsi="楷体" w:eastAsia="楷体" w:cs="宋体"/>
          <w:bCs/>
          <w:snapToGrid w:val="0"/>
          <w:kern w:val="0"/>
          <w:sz w:val="32"/>
          <w:szCs w:val="32"/>
        </w:rPr>
        <w:t>分，共</w:t>
      </w:r>
      <w:r>
        <w:rPr>
          <w:rFonts w:hint="eastAsia" w:ascii="楷体" w:hAnsi="楷体" w:eastAsia="楷体" w:cs="宋体"/>
          <w:bCs/>
          <w:snapToGrid w:val="0"/>
          <w:kern w:val="0"/>
          <w:sz w:val="32"/>
          <w:szCs w:val="32"/>
        </w:rPr>
        <w:t>45</w:t>
      </w:r>
      <w:r>
        <w:rPr>
          <w:rFonts w:ascii="楷体" w:hAnsi="楷体" w:eastAsia="楷体" w:cs="宋体"/>
          <w:bCs/>
          <w:snapToGrid w:val="0"/>
          <w:kern w:val="0"/>
          <w:sz w:val="32"/>
          <w:szCs w:val="32"/>
        </w:rPr>
        <w:t>分）</w:t>
      </w:r>
    </w:p>
    <w:p w14:paraId="6A3691A0">
      <w:pPr>
        <w:widowControl/>
        <w:shd w:val="clear" w:color="auto" w:fill="FFFFFF"/>
        <w:adjustRightInd w:val="0"/>
        <w:spacing w:line="570" w:lineRule="exact"/>
        <w:ind w:firstLine="630"/>
        <w:jc w:val="left"/>
        <w:rPr>
          <w:rFonts w:ascii="仿宋" w:hAnsi="仿宋" w:eastAsia="仿宋" w:cs="宋体"/>
          <w:snapToGrid w:val="0"/>
          <w:kern w:val="0"/>
          <w:sz w:val="32"/>
          <w:szCs w:val="32"/>
        </w:rPr>
      </w:pPr>
      <w:r>
        <w:rPr>
          <w:rFonts w:hint="eastAsia" w:ascii="仿宋" w:hAnsi="仿宋" w:eastAsia="仿宋" w:cs="宋体"/>
          <w:snapToGrid w:val="0"/>
          <w:kern w:val="0"/>
          <w:sz w:val="32"/>
          <w:szCs w:val="32"/>
        </w:rPr>
        <w:t>在每小题的四个备选答案中选出一个正确答案，并将其代码填涂在答题卡上，错选、多选或未选均不得分。</w:t>
      </w:r>
    </w:p>
    <w:p w14:paraId="746309F4">
      <w:pPr>
        <w:spacing w:line="570" w:lineRule="exact"/>
        <w:ind w:firstLine="640" w:firstLineChars="200"/>
        <w:rPr>
          <w:rFonts w:ascii="仿宋" w:hAnsi="仿宋" w:eastAsia="仿宋"/>
          <w:snapToGrid w:val="0"/>
          <w:kern w:val="0"/>
          <w:sz w:val="32"/>
          <w:szCs w:val="32"/>
        </w:rPr>
      </w:pPr>
      <w:r>
        <w:rPr>
          <w:rFonts w:ascii="仿宋" w:hAnsi="仿宋" w:eastAsia="仿宋"/>
          <w:snapToGrid w:val="0"/>
          <w:kern w:val="0"/>
          <w:sz w:val="32"/>
          <w:szCs w:val="32"/>
        </w:rPr>
        <w:t>【例1】教师在课堂上通过提问引导学生思考，这种教学方式属于</w:t>
      </w:r>
    </w:p>
    <w:p w14:paraId="2D5D9A9B">
      <w:pPr>
        <w:spacing w:line="570" w:lineRule="exact"/>
        <w:ind w:firstLine="640" w:firstLineChars="200"/>
        <w:rPr>
          <w:rFonts w:ascii="仿宋" w:hAnsi="仿宋" w:eastAsia="仿宋"/>
          <w:snapToGrid w:val="0"/>
          <w:kern w:val="0"/>
          <w:sz w:val="32"/>
          <w:szCs w:val="32"/>
        </w:rPr>
      </w:pPr>
      <w:r>
        <w:rPr>
          <w:rFonts w:ascii="仿宋" w:hAnsi="仿宋" w:eastAsia="仿宋"/>
          <w:snapToGrid w:val="0"/>
          <w:kern w:val="0"/>
          <w:sz w:val="32"/>
          <w:szCs w:val="32"/>
        </w:rPr>
        <w:t>[A．讲授法 B．讨论法]</w:t>
      </w:r>
    </w:p>
    <w:p w14:paraId="20FD42B5">
      <w:pPr>
        <w:spacing w:line="570" w:lineRule="exact"/>
        <w:ind w:firstLine="640" w:firstLineChars="200"/>
        <w:rPr>
          <w:rFonts w:ascii="仿宋" w:hAnsi="仿宋" w:eastAsia="仿宋"/>
          <w:snapToGrid w:val="0"/>
          <w:kern w:val="0"/>
          <w:sz w:val="32"/>
          <w:szCs w:val="32"/>
        </w:rPr>
      </w:pPr>
      <w:r>
        <w:rPr>
          <w:rFonts w:ascii="仿宋" w:hAnsi="仿宋" w:eastAsia="仿宋"/>
          <w:snapToGrid w:val="0"/>
          <w:kern w:val="0"/>
          <w:sz w:val="32"/>
          <w:szCs w:val="32"/>
        </w:rPr>
        <w:t>[C．启发法 D．演示法]</w:t>
      </w:r>
    </w:p>
    <w:p w14:paraId="333131D4">
      <w:pPr>
        <w:spacing w:line="570" w:lineRule="exact"/>
        <w:ind w:firstLine="640" w:firstLineChars="200"/>
        <w:rPr>
          <w:rFonts w:ascii="仿宋" w:hAnsi="仿宋" w:eastAsia="仿宋"/>
          <w:snapToGrid w:val="0"/>
          <w:kern w:val="0"/>
          <w:sz w:val="32"/>
          <w:szCs w:val="32"/>
        </w:rPr>
      </w:pPr>
      <w:r>
        <w:rPr>
          <w:rFonts w:ascii="仿宋" w:hAnsi="仿宋" w:eastAsia="仿宋"/>
          <w:snapToGrid w:val="0"/>
          <w:kern w:val="0"/>
          <w:sz w:val="32"/>
          <w:szCs w:val="32"/>
        </w:rPr>
        <w:t>考查目的：理解教学方法的分类及其应用。</w:t>
      </w:r>
    </w:p>
    <w:p w14:paraId="75D3CED5">
      <w:pPr>
        <w:spacing w:line="570" w:lineRule="exact"/>
        <w:ind w:firstLine="640" w:firstLineChars="200"/>
        <w:rPr>
          <w:rFonts w:ascii="仿宋" w:hAnsi="仿宋" w:eastAsia="仿宋"/>
          <w:snapToGrid w:val="0"/>
          <w:kern w:val="0"/>
          <w:sz w:val="32"/>
          <w:szCs w:val="32"/>
        </w:rPr>
      </w:pPr>
      <w:r>
        <w:rPr>
          <w:rFonts w:ascii="仿宋" w:hAnsi="仿宋" w:eastAsia="仿宋"/>
          <w:snapToGrid w:val="0"/>
          <w:kern w:val="0"/>
          <w:sz w:val="32"/>
          <w:szCs w:val="32"/>
        </w:rPr>
        <w:t>解析：启发法是指教师通过提问、引导等方式，激发学生的思维，促使学生主动思考、探索和发现知识。教师在课堂上通过提问引导学生思考，属于启发法的应用。</w:t>
      </w:r>
    </w:p>
    <w:p w14:paraId="07B4FE75">
      <w:pPr>
        <w:spacing w:line="570" w:lineRule="exact"/>
        <w:ind w:firstLine="640" w:firstLineChars="200"/>
        <w:rPr>
          <w:rFonts w:ascii="仿宋" w:hAnsi="仿宋" w:eastAsia="仿宋"/>
          <w:snapToGrid w:val="0"/>
          <w:kern w:val="0"/>
          <w:sz w:val="32"/>
          <w:szCs w:val="32"/>
        </w:rPr>
      </w:pPr>
      <w:r>
        <w:rPr>
          <w:rFonts w:ascii="仿宋" w:hAnsi="仿宋" w:eastAsia="仿宋"/>
          <w:snapToGrid w:val="0"/>
          <w:kern w:val="0"/>
          <w:sz w:val="32"/>
          <w:szCs w:val="32"/>
        </w:rPr>
        <w:t>答案为C，属于理解层次，容易题。</w:t>
      </w:r>
    </w:p>
    <w:p w14:paraId="057C1119">
      <w:pPr>
        <w:widowControl/>
        <w:shd w:val="clear" w:color="auto" w:fill="FFFFFF"/>
        <w:spacing w:line="570" w:lineRule="exact"/>
        <w:ind w:left="718" w:leftChars="304" w:hanging="80" w:hangingChars="25"/>
        <w:jc w:val="left"/>
        <w:rPr>
          <w:rFonts w:ascii="仿宋" w:hAnsi="仿宋" w:eastAsia="仿宋" w:cs="Arial"/>
          <w:bCs/>
          <w:snapToGrid w:val="0"/>
          <w:kern w:val="0"/>
          <w:sz w:val="32"/>
          <w:szCs w:val="32"/>
        </w:rPr>
      </w:pPr>
      <w:r>
        <w:rPr>
          <w:rFonts w:hint="eastAsia" w:ascii="仿宋" w:hAnsi="仿宋" w:eastAsia="仿宋" w:cs="Arial"/>
          <w:bCs/>
          <w:snapToGrid w:val="0"/>
          <w:kern w:val="0"/>
          <w:sz w:val="32"/>
          <w:szCs w:val="32"/>
        </w:rPr>
        <w:t>评分标准：</w:t>
      </w:r>
    </w:p>
    <w:tbl>
      <w:tblPr>
        <w:tblStyle w:val="7"/>
        <w:tblW w:w="85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98"/>
        <w:gridCol w:w="6530"/>
      </w:tblGrid>
      <w:tr w14:paraId="6B6510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98" w:type="dxa"/>
            <w:tcBorders>
              <w:top w:val="single" w:color="auto" w:sz="4" w:space="0"/>
              <w:left w:val="single" w:color="auto" w:sz="4" w:space="0"/>
              <w:bottom w:val="single" w:color="auto" w:sz="4" w:space="0"/>
              <w:right w:val="single" w:color="auto" w:sz="4" w:space="0"/>
            </w:tcBorders>
            <w:vAlign w:val="center"/>
          </w:tcPr>
          <w:p w14:paraId="5B6FE811">
            <w:pPr>
              <w:widowControl/>
              <w:spacing w:line="570" w:lineRule="exact"/>
              <w:jc w:val="center"/>
              <w:rPr>
                <w:rFonts w:ascii="宋体" w:hAnsi="宋体" w:cs="仿宋"/>
                <w:snapToGrid w:val="0"/>
                <w:kern w:val="0"/>
                <w:sz w:val="32"/>
                <w:szCs w:val="32"/>
              </w:rPr>
            </w:pPr>
            <w:r>
              <w:rPr>
                <w:rFonts w:hint="eastAsia" w:ascii="宋体" w:hAnsi="宋体" w:cs="仿宋"/>
                <w:snapToGrid w:val="0"/>
                <w:kern w:val="0"/>
                <w:sz w:val="32"/>
                <w:szCs w:val="32"/>
              </w:rPr>
              <w:t>得分</w:t>
            </w:r>
          </w:p>
        </w:tc>
        <w:tc>
          <w:tcPr>
            <w:tcW w:w="6530" w:type="dxa"/>
            <w:tcBorders>
              <w:top w:val="single" w:color="auto" w:sz="4" w:space="0"/>
              <w:left w:val="single" w:color="auto" w:sz="4" w:space="0"/>
              <w:bottom w:val="single" w:color="auto" w:sz="4" w:space="0"/>
              <w:right w:val="single" w:color="auto" w:sz="4" w:space="0"/>
            </w:tcBorders>
            <w:vAlign w:val="center"/>
          </w:tcPr>
          <w:p w14:paraId="03C9CDCE">
            <w:pPr>
              <w:widowControl/>
              <w:spacing w:line="570" w:lineRule="exact"/>
              <w:jc w:val="center"/>
              <w:rPr>
                <w:rFonts w:ascii="宋体" w:hAnsi="宋体" w:cs="仿宋"/>
                <w:snapToGrid w:val="0"/>
                <w:kern w:val="0"/>
                <w:sz w:val="32"/>
                <w:szCs w:val="32"/>
              </w:rPr>
            </w:pPr>
            <w:r>
              <w:rPr>
                <w:rFonts w:hint="eastAsia" w:ascii="宋体" w:hAnsi="宋体" w:cs="仿宋"/>
                <w:snapToGrid w:val="0"/>
                <w:kern w:val="0"/>
                <w:sz w:val="32"/>
                <w:szCs w:val="32"/>
              </w:rPr>
              <w:t>答题情况</w:t>
            </w:r>
          </w:p>
        </w:tc>
      </w:tr>
      <w:tr w14:paraId="5F796D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98" w:type="dxa"/>
            <w:tcBorders>
              <w:top w:val="single" w:color="auto" w:sz="4" w:space="0"/>
              <w:left w:val="single" w:color="auto" w:sz="4" w:space="0"/>
              <w:bottom w:val="single" w:color="auto" w:sz="4" w:space="0"/>
              <w:right w:val="single" w:color="auto" w:sz="4" w:space="0"/>
            </w:tcBorders>
            <w:vAlign w:val="center"/>
          </w:tcPr>
          <w:p w14:paraId="4ECF4DE5">
            <w:pPr>
              <w:widowControl/>
              <w:spacing w:line="570" w:lineRule="exact"/>
              <w:jc w:val="center"/>
              <w:rPr>
                <w:rFonts w:ascii="宋体" w:hAnsi="宋体" w:cs="仿宋"/>
                <w:snapToGrid w:val="0"/>
                <w:kern w:val="0"/>
                <w:sz w:val="32"/>
                <w:szCs w:val="32"/>
              </w:rPr>
            </w:pPr>
            <w:r>
              <w:rPr>
                <w:rFonts w:ascii="宋体" w:hAnsi="宋体" w:cs="仿宋"/>
                <w:snapToGrid w:val="0"/>
                <w:kern w:val="0"/>
                <w:sz w:val="32"/>
                <w:szCs w:val="32"/>
              </w:rPr>
              <w:t>1分</w:t>
            </w:r>
          </w:p>
        </w:tc>
        <w:tc>
          <w:tcPr>
            <w:tcW w:w="6530" w:type="dxa"/>
            <w:tcBorders>
              <w:top w:val="single" w:color="auto" w:sz="4" w:space="0"/>
              <w:left w:val="single" w:color="auto" w:sz="4" w:space="0"/>
              <w:bottom w:val="single" w:color="auto" w:sz="4" w:space="0"/>
              <w:right w:val="single" w:color="auto" w:sz="4" w:space="0"/>
            </w:tcBorders>
            <w:vAlign w:val="center"/>
          </w:tcPr>
          <w:p w14:paraId="24928AF5">
            <w:pPr>
              <w:widowControl/>
              <w:spacing w:line="570" w:lineRule="exact"/>
              <w:jc w:val="center"/>
              <w:rPr>
                <w:rFonts w:ascii="宋体" w:hAnsi="宋体" w:cs="仿宋"/>
                <w:snapToGrid w:val="0"/>
                <w:kern w:val="0"/>
                <w:sz w:val="32"/>
                <w:szCs w:val="32"/>
              </w:rPr>
            </w:pPr>
            <w:r>
              <w:rPr>
                <w:rFonts w:hint="eastAsia" w:ascii="宋体" w:hAnsi="宋体" w:cs="仿宋"/>
                <w:snapToGrid w:val="0"/>
                <w:kern w:val="0"/>
                <w:sz w:val="32"/>
                <w:szCs w:val="32"/>
              </w:rPr>
              <w:t>选 C</w:t>
            </w:r>
          </w:p>
        </w:tc>
      </w:tr>
      <w:tr w14:paraId="5169DF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998" w:type="dxa"/>
            <w:tcBorders>
              <w:top w:val="single" w:color="auto" w:sz="4" w:space="0"/>
              <w:left w:val="single" w:color="auto" w:sz="4" w:space="0"/>
              <w:bottom w:val="single" w:color="auto" w:sz="4" w:space="0"/>
              <w:right w:val="single" w:color="auto" w:sz="4" w:space="0"/>
            </w:tcBorders>
            <w:vAlign w:val="center"/>
          </w:tcPr>
          <w:p w14:paraId="57CA8134">
            <w:pPr>
              <w:widowControl/>
              <w:spacing w:line="570" w:lineRule="exact"/>
              <w:jc w:val="center"/>
              <w:rPr>
                <w:rFonts w:ascii="宋体" w:hAnsi="宋体" w:cs="仿宋"/>
                <w:snapToGrid w:val="0"/>
                <w:kern w:val="0"/>
                <w:sz w:val="32"/>
                <w:szCs w:val="32"/>
              </w:rPr>
            </w:pPr>
            <w:r>
              <w:rPr>
                <w:rFonts w:ascii="宋体" w:hAnsi="宋体" w:cs="仿宋"/>
                <w:snapToGrid w:val="0"/>
                <w:kern w:val="0"/>
                <w:sz w:val="32"/>
                <w:szCs w:val="32"/>
              </w:rPr>
              <w:t>0分</w:t>
            </w:r>
          </w:p>
        </w:tc>
        <w:tc>
          <w:tcPr>
            <w:tcW w:w="6530" w:type="dxa"/>
            <w:tcBorders>
              <w:top w:val="single" w:color="auto" w:sz="4" w:space="0"/>
              <w:left w:val="single" w:color="auto" w:sz="4" w:space="0"/>
              <w:bottom w:val="single" w:color="auto" w:sz="4" w:space="0"/>
              <w:right w:val="single" w:color="auto" w:sz="4" w:space="0"/>
            </w:tcBorders>
            <w:vAlign w:val="center"/>
          </w:tcPr>
          <w:p w14:paraId="4DBF6B6C">
            <w:pPr>
              <w:widowControl/>
              <w:spacing w:line="570" w:lineRule="exact"/>
              <w:jc w:val="center"/>
              <w:rPr>
                <w:rFonts w:ascii="宋体" w:hAnsi="宋体" w:cs="仿宋"/>
                <w:snapToGrid w:val="0"/>
                <w:kern w:val="0"/>
                <w:sz w:val="32"/>
                <w:szCs w:val="32"/>
              </w:rPr>
            </w:pPr>
            <w:r>
              <w:rPr>
                <w:rFonts w:hint="eastAsia" w:ascii="宋体" w:hAnsi="宋体" w:cs="仿宋"/>
                <w:snapToGrid w:val="0"/>
                <w:kern w:val="0"/>
                <w:sz w:val="32"/>
                <w:szCs w:val="32"/>
              </w:rPr>
              <w:t>错选、多选或未选</w:t>
            </w:r>
          </w:p>
        </w:tc>
      </w:tr>
    </w:tbl>
    <w:p w14:paraId="3F113724">
      <w:pPr>
        <w:spacing w:line="570" w:lineRule="exact"/>
        <w:ind w:firstLine="640" w:firstLineChars="200"/>
        <w:rPr>
          <w:rFonts w:ascii="楷体" w:hAnsi="楷体" w:eastAsia="楷体" w:cs="宋体"/>
          <w:bCs/>
          <w:snapToGrid w:val="0"/>
          <w:kern w:val="0"/>
          <w:sz w:val="32"/>
          <w:szCs w:val="32"/>
        </w:rPr>
      </w:pPr>
      <w:r>
        <w:rPr>
          <w:rFonts w:hint="eastAsia" w:ascii="楷体" w:hAnsi="楷体" w:eastAsia="楷体" w:cs="宋体"/>
          <w:bCs/>
          <w:snapToGrid w:val="0"/>
          <w:kern w:val="0"/>
          <w:sz w:val="32"/>
          <w:szCs w:val="32"/>
        </w:rPr>
        <w:t>（二）多项选择题。（本大题共15</w:t>
      </w:r>
      <w:r>
        <w:rPr>
          <w:rFonts w:ascii="楷体" w:hAnsi="楷体" w:eastAsia="楷体" w:cs="宋体"/>
          <w:bCs/>
          <w:snapToGrid w:val="0"/>
          <w:kern w:val="0"/>
          <w:sz w:val="32"/>
          <w:szCs w:val="32"/>
        </w:rPr>
        <w:t>题，每小题</w:t>
      </w:r>
      <w:r>
        <w:rPr>
          <w:rFonts w:hint="eastAsia" w:ascii="楷体" w:hAnsi="楷体" w:eastAsia="楷体" w:cs="宋体"/>
          <w:bCs/>
          <w:snapToGrid w:val="0"/>
          <w:kern w:val="0"/>
          <w:sz w:val="32"/>
          <w:szCs w:val="32"/>
        </w:rPr>
        <w:t>3</w:t>
      </w:r>
      <w:r>
        <w:rPr>
          <w:rFonts w:ascii="楷体" w:hAnsi="楷体" w:eastAsia="楷体" w:cs="宋体"/>
          <w:bCs/>
          <w:snapToGrid w:val="0"/>
          <w:kern w:val="0"/>
          <w:sz w:val="32"/>
          <w:szCs w:val="32"/>
        </w:rPr>
        <w:t>分，共</w:t>
      </w:r>
      <w:r>
        <w:rPr>
          <w:rFonts w:hint="eastAsia" w:ascii="楷体" w:hAnsi="楷体" w:eastAsia="楷体" w:cs="宋体"/>
          <w:bCs/>
          <w:snapToGrid w:val="0"/>
          <w:kern w:val="0"/>
          <w:sz w:val="32"/>
          <w:szCs w:val="32"/>
        </w:rPr>
        <w:t>45</w:t>
      </w:r>
      <w:r>
        <w:rPr>
          <w:rFonts w:ascii="楷体" w:hAnsi="楷体" w:eastAsia="楷体" w:cs="宋体"/>
          <w:bCs/>
          <w:snapToGrid w:val="0"/>
          <w:kern w:val="0"/>
          <w:sz w:val="32"/>
          <w:szCs w:val="32"/>
        </w:rPr>
        <w:t>分）</w:t>
      </w:r>
    </w:p>
    <w:p w14:paraId="606EF94A">
      <w:pPr>
        <w:widowControl/>
        <w:shd w:val="clear" w:color="auto" w:fill="FFFFFF"/>
        <w:adjustRightInd w:val="0"/>
        <w:spacing w:line="570" w:lineRule="exact"/>
        <w:ind w:firstLine="627" w:firstLineChars="196"/>
        <w:jc w:val="left"/>
        <w:rPr>
          <w:rFonts w:ascii="仿宋" w:hAnsi="仿宋" w:eastAsia="仿宋" w:cs="宋体"/>
          <w:snapToGrid w:val="0"/>
          <w:kern w:val="0"/>
          <w:sz w:val="32"/>
          <w:szCs w:val="32"/>
        </w:rPr>
      </w:pPr>
      <w:r>
        <w:rPr>
          <w:rFonts w:hint="eastAsia" w:ascii="仿宋" w:hAnsi="仿宋" w:eastAsia="仿宋" w:cs="宋体"/>
          <w:snapToGrid w:val="0"/>
          <w:kern w:val="0"/>
          <w:sz w:val="32"/>
          <w:szCs w:val="32"/>
        </w:rPr>
        <w:t>在各小题列出的选项中有两个或两个以上是正确的，请将其代码填涂在答题卡上，</w:t>
      </w:r>
      <w:r>
        <w:rPr>
          <w:rFonts w:hint="eastAsia" w:ascii="仿宋" w:hAnsi="仿宋" w:eastAsia="仿宋"/>
          <w:snapToGrid w:val="0"/>
          <w:kern w:val="0"/>
          <w:sz w:val="32"/>
          <w:szCs w:val="32"/>
        </w:rPr>
        <w:t>错选、多选或未选均不得分，</w:t>
      </w:r>
      <w:r>
        <w:rPr>
          <w:rFonts w:hint="eastAsia" w:ascii="仿宋" w:hAnsi="仿宋" w:eastAsia="仿宋"/>
          <w:snapToGrid w:val="0"/>
          <w:kern w:val="0"/>
          <w:sz w:val="32"/>
          <w:szCs w:val="32"/>
          <w:em w:val="dot"/>
        </w:rPr>
        <w:t>少选且选择正确的，每个选项答案给1</w:t>
      </w:r>
      <w:r>
        <w:rPr>
          <w:rFonts w:ascii="仿宋" w:hAnsi="仿宋" w:eastAsia="仿宋"/>
          <w:snapToGrid w:val="0"/>
          <w:kern w:val="0"/>
          <w:sz w:val="32"/>
          <w:szCs w:val="32"/>
          <w:em w:val="dot"/>
        </w:rPr>
        <w:t>分</w:t>
      </w:r>
      <w:r>
        <w:rPr>
          <w:rFonts w:hint="eastAsia" w:ascii="仿宋" w:hAnsi="仿宋" w:eastAsia="仿宋"/>
          <w:snapToGrid w:val="0"/>
          <w:kern w:val="0"/>
          <w:sz w:val="32"/>
          <w:szCs w:val="32"/>
        </w:rPr>
        <w:t>。</w:t>
      </w:r>
    </w:p>
    <w:p w14:paraId="32C9DC5A">
      <w:pPr>
        <w:pStyle w:val="6"/>
        <w:widowControl/>
        <w:rPr>
          <w:rFonts w:ascii="仿宋" w:hAnsi="仿宋" w:eastAsia="仿宋" w:cs="仿宋"/>
          <w:snapToGrid w:val="0"/>
          <w:sz w:val="32"/>
          <w:szCs w:val="32"/>
        </w:rPr>
      </w:pPr>
      <w:r>
        <w:rPr>
          <w:rFonts w:ascii="仿宋" w:hAnsi="仿宋" w:eastAsia="仿宋" w:cs="仿宋"/>
          <w:snapToGrid w:val="0"/>
          <w:sz w:val="32"/>
          <w:szCs w:val="32"/>
        </w:rPr>
        <w:t>【例1】下列哪些属于现代教育技术的发展趋势？</w:t>
      </w:r>
    </w:p>
    <w:p w14:paraId="692AAD83">
      <w:pPr>
        <w:pStyle w:val="6"/>
        <w:widowControl/>
        <w:rPr>
          <w:rFonts w:ascii="仿宋" w:hAnsi="仿宋" w:eastAsia="仿宋" w:cs="仿宋"/>
          <w:snapToGrid w:val="0"/>
          <w:sz w:val="32"/>
          <w:szCs w:val="32"/>
        </w:rPr>
      </w:pPr>
      <w:r>
        <w:rPr>
          <w:rFonts w:ascii="仿宋" w:hAnsi="仿宋" w:eastAsia="仿宋" w:cs="仿宋"/>
          <w:snapToGrid w:val="0"/>
          <w:sz w:val="32"/>
          <w:szCs w:val="32"/>
        </w:rPr>
        <w:t>A．虚拟现实技术的应用 B．人工智能辅助教学</w:t>
      </w:r>
    </w:p>
    <w:p w14:paraId="1E44ADA1">
      <w:pPr>
        <w:pStyle w:val="6"/>
        <w:widowControl/>
        <w:rPr>
          <w:rFonts w:ascii="仿宋" w:hAnsi="仿宋" w:eastAsia="仿宋" w:cs="仿宋"/>
          <w:snapToGrid w:val="0"/>
          <w:sz w:val="32"/>
          <w:szCs w:val="32"/>
        </w:rPr>
      </w:pPr>
      <w:r>
        <w:rPr>
          <w:rFonts w:ascii="仿宋" w:hAnsi="仿宋" w:eastAsia="仿宋" w:cs="仿宋"/>
          <w:snapToGrid w:val="0"/>
          <w:sz w:val="32"/>
          <w:szCs w:val="32"/>
        </w:rPr>
        <w:t>C．传统黑板教学 D．在线学习平台</w:t>
      </w:r>
    </w:p>
    <w:p w14:paraId="17673533">
      <w:pPr>
        <w:pStyle w:val="6"/>
        <w:widowControl/>
        <w:rPr>
          <w:rFonts w:ascii="仿宋" w:hAnsi="仿宋" w:eastAsia="仿宋" w:cs="仿宋"/>
          <w:snapToGrid w:val="0"/>
          <w:sz w:val="32"/>
          <w:szCs w:val="32"/>
        </w:rPr>
      </w:pPr>
      <w:r>
        <w:rPr>
          <w:rFonts w:ascii="仿宋" w:hAnsi="仿宋" w:eastAsia="仿宋" w:cs="仿宋"/>
          <w:snapToGrid w:val="0"/>
          <w:sz w:val="32"/>
          <w:szCs w:val="32"/>
        </w:rPr>
        <w:t>考查目的：了解现代教育技术的发展趋势。</w:t>
      </w:r>
    </w:p>
    <w:p w14:paraId="7612BD59">
      <w:pPr>
        <w:pStyle w:val="6"/>
        <w:widowControl/>
        <w:rPr>
          <w:rFonts w:ascii="仿宋" w:hAnsi="仿宋" w:eastAsia="仿宋" w:cs="仿宋"/>
          <w:snapToGrid w:val="0"/>
          <w:sz w:val="32"/>
          <w:szCs w:val="32"/>
        </w:rPr>
      </w:pPr>
      <w:r>
        <w:rPr>
          <w:rFonts w:ascii="仿宋" w:hAnsi="仿宋" w:eastAsia="仿宋" w:cs="仿宋"/>
          <w:snapToGrid w:val="0"/>
          <w:sz w:val="32"/>
          <w:szCs w:val="32"/>
        </w:rPr>
        <w:t>解析：现代教育技术的发展趋势包括虚拟现实技术的应用、人工智能辅助教学以及在线学习平台的普及。传统黑板教学属于传统的教学方式，不属于现代教育技术的发展趋势。答案为ABD，属于了解层次，中等难度题。</w:t>
      </w:r>
    </w:p>
    <w:p w14:paraId="66613E4E">
      <w:pPr>
        <w:widowControl/>
        <w:shd w:val="clear" w:color="auto" w:fill="FFFFFF"/>
        <w:spacing w:line="570" w:lineRule="exact"/>
        <w:ind w:left="718" w:leftChars="304" w:hanging="80" w:hangingChars="25"/>
        <w:jc w:val="left"/>
        <w:rPr>
          <w:rFonts w:ascii="仿宋" w:hAnsi="仿宋" w:eastAsia="仿宋" w:cs="仿宋"/>
          <w:bCs/>
          <w:snapToGrid w:val="0"/>
          <w:kern w:val="0"/>
          <w:sz w:val="32"/>
          <w:szCs w:val="32"/>
        </w:rPr>
      </w:pPr>
      <w:r>
        <w:rPr>
          <w:rFonts w:hint="eastAsia" w:ascii="仿宋" w:hAnsi="仿宋" w:eastAsia="仿宋" w:cs="仿宋"/>
          <w:bCs/>
          <w:snapToGrid w:val="0"/>
          <w:kern w:val="0"/>
          <w:sz w:val="32"/>
          <w:szCs w:val="32"/>
        </w:rPr>
        <w:t>评分标准：</w:t>
      </w:r>
    </w:p>
    <w:tbl>
      <w:tblPr>
        <w:tblStyle w:val="7"/>
        <w:tblW w:w="85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98"/>
        <w:gridCol w:w="6530"/>
      </w:tblGrid>
      <w:tr w14:paraId="30A489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998" w:type="dxa"/>
            <w:tcBorders>
              <w:top w:val="single" w:color="auto" w:sz="4" w:space="0"/>
              <w:left w:val="single" w:color="auto" w:sz="4" w:space="0"/>
              <w:bottom w:val="single" w:color="auto" w:sz="4" w:space="0"/>
              <w:right w:val="single" w:color="auto" w:sz="4" w:space="0"/>
            </w:tcBorders>
            <w:vAlign w:val="center"/>
          </w:tcPr>
          <w:p w14:paraId="398D5A9F">
            <w:pPr>
              <w:widowControl/>
              <w:spacing w:line="570" w:lineRule="exact"/>
              <w:jc w:val="center"/>
              <w:rPr>
                <w:rFonts w:ascii="仿宋" w:hAnsi="仿宋" w:eastAsia="仿宋" w:cs="仿宋"/>
                <w:snapToGrid w:val="0"/>
                <w:kern w:val="0"/>
                <w:sz w:val="32"/>
                <w:szCs w:val="32"/>
              </w:rPr>
            </w:pPr>
            <w:r>
              <w:rPr>
                <w:rFonts w:hint="eastAsia" w:ascii="仿宋" w:hAnsi="仿宋" w:eastAsia="仿宋" w:cs="仿宋"/>
                <w:snapToGrid w:val="0"/>
                <w:kern w:val="0"/>
                <w:sz w:val="32"/>
                <w:szCs w:val="32"/>
              </w:rPr>
              <w:t>得分</w:t>
            </w:r>
          </w:p>
        </w:tc>
        <w:tc>
          <w:tcPr>
            <w:tcW w:w="6530" w:type="dxa"/>
            <w:tcBorders>
              <w:top w:val="single" w:color="auto" w:sz="4" w:space="0"/>
              <w:left w:val="single" w:color="auto" w:sz="4" w:space="0"/>
              <w:bottom w:val="single" w:color="auto" w:sz="4" w:space="0"/>
              <w:right w:val="single" w:color="auto" w:sz="4" w:space="0"/>
            </w:tcBorders>
            <w:vAlign w:val="center"/>
          </w:tcPr>
          <w:p w14:paraId="2060B3B0">
            <w:pPr>
              <w:widowControl/>
              <w:spacing w:line="570" w:lineRule="exact"/>
              <w:jc w:val="center"/>
              <w:rPr>
                <w:rFonts w:ascii="仿宋" w:hAnsi="仿宋" w:eastAsia="仿宋" w:cs="仿宋"/>
                <w:snapToGrid w:val="0"/>
                <w:kern w:val="0"/>
                <w:sz w:val="32"/>
                <w:szCs w:val="32"/>
              </w:rPr>
            </w:pPr>
            <w:r>
              <w:rPr>
                <w:rFonts w:hint="eastAsia" w:ascii="仿宋" w:hAnsi="仿宋" w:eastAsia="仿宋" w:cs="仿宋"/>
                <w:snapToGrid w:val="0"/>
                <w:kern w:val="0"/>
                <w:sz w:val="32"/>
                <w:szCs w:val="32"/>
              </w:rPr>
              <w:t>答题情况</w:t>
            </w:r>
          </w:p>
        </w:tc>
      </w:tr>
      <w:tr w14:paraId="4A7B58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98" w:type="dxa"/>
            <w:tcBorders>
              <w:top w:val="single" w:color="auto" w:sz="4" w:space="0"/>
              <w:left w:val="single" w:color="auto" w:sz="4" w:space="0"/>
              <w:bottom w:val="single" w:color="auto" w:sz="4" w:space="0"/>
              <w:right w:val="single" w:color="auto" w:sz="4" w:space="0"/>
            </w:tcBorders>
            <w:vAlign w:val="center"/>
          </w:tcPr>
          <w:p w14:paraId="33AA6102">
            <w:pPr>
              <w:widowControl/>
              <w:spacing w:line="570" w:lineRule="exact"/>
              <w:jc w:val="center"/>
              <w:rPr>
                <w:rFonts w:ascii="仿宋" w:hAnsi="仿宋" w:eastAsia="仿宋" w:cs="仿宋"/>
                <w:snapToGrid w:val="0"/>
                <w:kern w:val="0"/>
                <w:sz w:val="32"/>
                <w:szCs w:val="32"/>
              </w:rPr>
            </w:pPr>
            <w:r>
              <w:rPr>
                <w:rFonts w:hint="eastAsia" w:ascii="仿宋" w:hAnsi="仿宋" w:eastAsia="仿宋" w:cs="仿宋"/>
                <w:snapToGrid w:val="0"/>
                <w:kern w:val="0"/>
                <w:sz w:val="32"/>
                <w:szCs w:val="32"/>
              </w:rPr>
              <w:t>3</w:t>
            </w:r>
            <w:r>
              <w:rPr>
                <w:rFonts w:ascii="仿宋" w:hAnsi="仿宋" w:eastAsia="仿宋" w:cs="仿宋"/>
                <w:snapToGrid w:val="0"/>
                <w:kern w:val="0"/>
                <w:sz w:val="32"/>
                <w:szCs w:val="32"/>
              </w:rPr>
              <w:t>分</w:t>
            </w:r>
          </w:p>
        </w:tc>
        <w:tc>
          <w:tcPr>
            <w:tcW w:w="6530" w:type="dxa"/>
            <w:tcBorders>
              <w:top w:val="single" w:color="auto" w:sz="4" w:space="0"/>
              <w:left w:val="single" w:color="auto" w:sz="4" w:space="0"/>
              <w:bottom w:val="single" w:color="auto" w:sz="4" w:space="0"/>
              <w:right w:val="single" w:color="auto" w:sz="4" w:space="0"/>
            </w:tcBorders>
            <w:vAlign w:val="center"/>
          </w:tcPr>
          <w:p w14:paraId="210541D0">
            <w:pPr>
              <w:widowControl/>
              <w:spacing w:line="570" w:lineRule="exact"/>
              <w:jc w:val="center"/>
              <w:rPr>
                <w:rFonts w:ascii="仿宋" w:hAnsi="仿宋" w:eastAsia="仿宋" w:cs="仿宋"/>
                <w:snapToGrid w:val="0"/>
                <w:kern w:val="0"/>
                <w:sz w:val="32"/>
                <w:szCs w:val="32"/>
              </w:rPr>
            </w:pPr>
            <w:r>
              <w:rPr>
                <w:rFonts w:ascii="仿宋" w:hAnsi="仿宋" w:eastAsia="仿宋" w:cs="仿宋"/>
                <w:snapToGrid w:val="0"/>
                <w:kern w:val="0"/>
                <w:sz w:val="32"/>
                <w:szCs w:val="32"/>
              </w:rPr>
              <w:t>AB</w:t>
            </w:r>
            <w:r>
              <w:rPr>
                <w:rFonts w:hint="eastAsia" w:ascii="仿宋" w:hAnsi="仿宋" w:eastAsia="仿宋" w:cs="仿宋"/>
                <w:snapToGrid w:val="0"/>
                <w:kern w:val="0"/>
                <w:sz w:val="32"/>
                <w:szCs w:val="32"/>
              </w:rPr>
              <w:t>D</w:t>
            </w:r>
          </w:p>
        </w:tc>
      </w:tr>
      <w:tr w14:paraId="51EAFE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98" w:type="dxa"/>
            <w:tcBorders>
              <w:top w:val="single" w:color="auto" w:sz="4" w:space="0"/>
              <w:left w:val="single" w:color="auto" w:sz="4" w:space="0"/>
              <w:bottom w:val="single" w:color="auto" w:sz="4" w:space="0"/>
              <w:right w:val="single" w:color="auto" w:sz="4" w:space="0"/>
            </w:tcBorders>
            <w:vAlign w:val="center"/>
          </w:tcPr>
          <w:p w14:paraId="6A546DF0">
            <w:pPr>
              <w:widowControl/>
              <w:spacing w:line="570" w:lineRule="exact"/>
              <w:jc w:val="center"/>
              <w:rPr>
                <w:rFonts w:ascii="仿宋" w:hAnsi="仿宋" w:eastAsia="仿宋" w:cs="仿宋"/>
                <w:snapToGrid w:val="0"/>
                <w:kern w:val="0"/>
                <w:sz w:val="32"/>
                <w:szCs w:val="32"/>
              </w:rPr>
            </w:pPr>
            <w:r>
              <w:rPr>
                <w:rFonts w:hint="eastAsia" w:ascii="仿宋" w:hAnsi="仿宋" w:eastAsia="仿宋" w:cs="仿宋"/>
                <w:snapToGrid w:val="0"/>
                <w:kern w:val="0"/>
                <w:sz w:val="32"/>
                <w:szCs w:val="32"/>
              </w:rPr>
              <w:t>2</w:t>
            </w:r>
            <w:r>
              <w:rPr>
                <w:rFonts w:ascii="仿宋" w:hAnsi="仿宋" w:eastAsia="仿宋" w:cs="仿宋"/>
                <w:snapToGrid w:val="0"/>
                <w:kern w:val="0"/>
                <w:sz w:val="32"/>
                <w:szCs w:val="32"/>
              </w:rPr>
              <w:t>分</w:t>
            </w:r>
          </w:p>
        </w:tc>
        <w:tc>
          <w:tcPr>
            <w:tcW w:w="6530" w:type="dxa"/>
            <w:tcBorders>
              <w:top w:val="single" w:color="auto" w:sz="4" w:space="0"/>
              <w:left w:val="single" w:color="auto" w:sz="4" w:space="0"/>
              <w:bottom w:val="single" w:color="auto" w:sz="4" w:space="0"/>
              <w:right w:val="single" w:color="auto" w:sz="4" w:space="0"/>
            </w:tcBorders>
            <w:vAlign w:val="center"/>
          </w:tcPr>
          <w:p w14:paraId="3D0584BE">
            <w:pPr>
              <w:widowControl/>
              <w:spacing w:line="570" w:lineRule="exact"/>
              <w:jc w:val="center"/>
              <w:rPr>
                <w:rFonts w:ascii="仿宋" w:hAnsi="仿宋" w:eastAsia="仿宋" w:cs="仿宋"/>
                <w:snapToGrid w:val="0"/>
                <w:kern w:val="0"/>
                <w:sz w:val="32"/>
                <w:szCs w:val="32"/>
              </w:rPr>
            </w:pPr>
            <w:r>
              <w:rPr>
                <w:rFonts w:hint="eastAsia" w:ascii="仿宋" w:hAnsi="仿宋" w:eastAsia="仿宋" w:cs="仿宋"/>
                <w:snapToGrid w:val="0"/>
                <w:kern w:val="0"/>
                <w:sz w:val="32"/>
                <w:szCs w:val="32"/>
              </w:rPr>
              <w:t>只选</w:t>
            </w:r>
            <w:r>
              <w:rPr>
                <w:rFonts w:ascii="仿宋" w:hAnsi="仿宋" w:eastAsia="仿宋" w:cs="仿宋"/>
                <w:snapToGrid w:val="0"/>
                <w:kern w:val="0"/>
                <w:sz w:val="32"/>
                <w:szCs w:val="32"/>
              </w:rPr>
              <w:t xml:space="preserve">AB; </w:t>
            </w:r>
            <w:r>
              <w:rPr>
                <w:rFonts w:hint="eastAsia" w:ascii="仿宋" w:hAnsi="仿宋" w:eastAsia="仿宋" w:cs="仿宋"/>
                <w:snapToGrid w:val="0"/>
                <w:kern w:val="0"/>
                <w:sz w:val="32"/>
                <w:szCs w:val="32"/>
              </w:rPr>
              <w:t>只选</w:t>
            </w:r>
            <w:r>
              <w:rPr>
                <w:rFonts w:ascii="仿宋" w:hAnsi="仿宋" w:eastAsia="仿宋" w:cs="仿宋"/>
                <w:snapToGrid w:val="0"/>
                <w:kern w:val="0"/>
                <w:sz w:val="32"/>
                <w:szCs w:val="32"/>
              </w:rPr>
              <w:t>A</w:t>
            </w:r>
            <w:r>
              <w:rPr>
                <w:rFonts w:hint="eastAsia" w:ascii="仿宋" w:hAnsi="仿宋" w:eastAsia="仿宋" w:cs="仿宋"/>
                <w:snapToGrid w:val="0"/>
                <w:kern w:val="0"/>
                <w:sz w:val="32"/>
                <w:szCs w:val="32"/>
              </w:rPr>
              <w:t>D</w:t>
            </w:r>
            <w:r>
              <w:rPr>
                <w:rFonts w:ascii="仿宋" w:hAnsi="仿宋" w:eastAsia="仿宋" w:cs="仿宋"/>
                <w:snapToGrid w:val="0"/>
                <w:kern w:val="0"/>
                <w:sz w:val="32"/>
                <w:szCs w:val="32"/>
              </w:rPr>
              <w:t xml:space="preserve">; </w:t>
            </w:r>
            <w:r>
              <w:rPr>
                <w:rFonts w:hint="eastAsia" w:ascii="仿宋" w:hAnsi="仿宋" w:eastAsia="仿宋" w:cs="仿宋"/>
                <w:snapToGrid w:val="0"/>
                <w:kern w:val="0"/>
                <w:sz w:val="32"/>
                <w:szCs w:val="32"/>
              </w:rPr>
              <w:t>只选</w:t>
            </w:r>
            <w:r>
              <w:rPr>
                <w:rFonts w:ascii="仿宋" w:hAnsi="仿宋" w:eastAsia="仿宋" w:cs="仿宋"/>
                <w:snapToGrid w:val="0"/>
                <w:kern w:val="0"/>
                <w:sz w:val="32"/>
                <w:szCs w:val="32"/>
              </w:rPr>
              <w:t>B</w:t>
            </w:r>
            <w:r>
              <w:rPr>
                <w:rFonts w:hint="eastAsia" w:ascii="仿宋" w:hAnsi="仿宋" w:eastAsia="仿宋" w:cs="仿宋"/>
                <w:snapToGrid w:val="0"/>
                <w:kern w:val="0"/>
                <w:sz w:val="32"/>
                <w:szCs w:val="32"/>
              </w:rPr>
              <w:t>D</w:t>
            </w:r>
          </w:p>
        </w:tc>
      </w:tr>
      <w:tr w14:paraId="32D6AC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98" w:type="dxa"/>
            <w:tcBorders>
              <w:top w:val="single" w:color="auto" w:sz="4" w:space="0"/>
              <w:left w:val="single" w:color="auto" w:sz="4" w:space="0"/>
              <w:bottom w:val="single" w:color="auto" w:sz="4" w:space="0"/>
              <w:right w:val="single" w:color="auto" w:sz="4" w:space="0"/>
            </w:tcBorders>
            <w:vAlign w:val="center"/>
          </w:tcPr>
          <w:p w14:paraId="12D3E45B">
            <w:pPr>
              <w:widowControl/>
              <w:spacing w:line="570" w:lineRule="exact"/>
              <w:jc w:val="center"/>
              <w:rPr>
                <w:rFonts w:ascii="仿宋" w:hAnsi="仿宋" w:eastAsia="仿宋" w:cs="仿宋"/>
                <w:snapToGrid w:val="0"/>
                <w:kern w:val="0"/>
                <w:sz w:val="32"/>
                <w:szCs w:val="32"/>
              </w:rPr>
            </w:pPr>
            <w:r>
              <w:rPr>
                <w:rFonts w:hint="eastAsia" w:ascii="仿宋" w:hAnsi="仿宋" w:eastAsia="仿宋" w:cs="仿宋"/>
                <w:snapToGrid w:val="0"/>
                <w:kern w:val="0"/>
                <w:sz w:val="32"/>
                <w:szCs w:val="32"/>
              </w:rPr>
              <w:t>1</w:t>
            </w:r>
            <w:r>
              <w:rPr>
                <w:rFonts w:ascii="仿宋" w:hAnsi="仿宋" w:eastAsia="仿宋" w:cs="仿宋"/>
                <w:snapToGrid w:val="0"/>
                <w:kern w:val="0"/>
                <w:sz w:val="32"/>
                <w:szCs w:val="32"/>
              </w:rPr>
              <w:t>分</w:t>
            </w:r>
          </w:p>
        </w:tc>
        <w:tc>
          <w:tcPr>
            <w:tcW w:w="6530" w:type="dxa"/>
            <w:tcBorders>
              <w:top w:val="single" w:color="auto" w:sz="4" w:space="0"/>
              <w:left w:val="single" w:color="auto" w:sz="4" w:space="0"/>
              <w:bottom w:val="single" w:color="auto" w:sz="4" w:space="0"/>
              <w:right w:val="single" w:color="auto" w:sz="4" w:space="0"/>
            </w:tcBorders>
            <w:vAlign w:val="center"/>
          </w:tcPr>
          <w:p w14:paraId="314E973A">
            <w:pPr>
              <w:widowControl/>
              <w:spacing w:line="570" w:lineRule="exact"/>
              <w:jc w:val="center"/>
              <w:rPr>
                <w:rFonts w:ascii="仿宋" w:hAnsi="仿宋" w:eastAsia="仿宋" w:cs="仿宋"/>
                <w:snapToGrid w:val="0"/>
                <w:kern w:val="0"/>
                <w:sz w:val="32"/>
                <w:szCs w:val="32"/>
              </w:rPr>
            </w:pPr>
            <w:r>
              <w:rPr>
                <w:rFonts w:hint="eastAsia" w:ascii="仿宋" w:hAnsi="仿宋" w:eastAsia="仿宋" w:cs="仿宋"/>
                <w:snapToGrid w:val="0"/>
                <w:kern w:val="0"/>
                <w:sz w:val="32"/>
                <w:szCs w:val="32"/>
              </w:rPr>
              <w:t>只选</w:t>
            </w:r>
            <w:r>
              <w:rPr>
                <w:rFonts w:ascii="仿宋" w:hAnsi="仿宋" w:eastAsia="仿宋" w:cs="仿宋"/>
                <w:snapToGrid w:val="0"/>
                <w:kern w:val="0"/>
                <w:sz w:val="32"/>
                <w:szCs w:val="32"/>
              </w:rPr>
              <w:t xml:space="preserve">A; </w:t>
            </w:r>
            <w:r>
              <w:rPr>
                <w:rFonts w:hint="eastAsia" w:ascii="仿宋" w:hAnsi="仿宋" w:eastAsia="仿宋" w:cs="仿宋"/>
                <w:snapToGrid w:val="0"/>
                <w:kern w:val="0"/>
                <w:sz w:val="32"/>
                <w:szCs w:val="32"/>
              </w:rPr>
              <w:t>只选</w:t>
            </w:r>
            <w:r>
              <w:rPr>
                <w:rFonts w:ascii="仿宋" w:hAnsi="仿宋" w:eastAsia="仿宋" w:cs="仿宋"/>
                <w:snapToGrid w:val="0"/>
                <w:kern w:val="0"/>
                <w:sz w:val="32"/>
                <w:szCs w:val="32"/>
              </w:rPr>
              <w:t xml:space="preserve">B; </w:t>
            </w:r>
            <w:r>
              <w:rPr>
                <w:rFonts w:hint="eastAsia" w:ascii="仿宋" w:hAnsi="仿宋" w:eastAsia="仿宋" w:cs="仿宋"/>
                <w:snapToGrid w:val="0"/>
                <w:kern w:val="0"/>
                <w:sz w:val="32"/>
                <w:szCs w:val="32"/>
              </w:rPr>
              <w:t>只选D</w:t>
            </w:r>
          </w:p>
        </w:tc>
      </w:tr>
      <w:tr w14:paraId="02BDDD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98" w:type="dxa"/>
            <w:tcBorders>
              <w:top w:val="single" w:color="auto" w:sz="4" w:space="0"/>
              <w:left w:val="single" w:color="auto" w:sz="4" w:space="0"/>
              <w:bottom w:val="single" w:color="auto" w:sz="4" w:space="0"/>
              <w:right w:val="single" w:color="auto" w:sz="4" w:space="0"/>
            </w:tcBorders>
            <w:vAlign w:val="center"/>
          </w:tcPr>
          <w:p w14:paraId="70EF12A5">
            <w:pPr>
              <w:widowControl/>
              <w:spacing w:line="570" w:lineRule="exact"/>
              <w:jc w:val="center"/>
              <w:rPr>
                <w:rFonts w:ascii="仿宋" w:hAnsi="仿宋" w:eastAsia="仿宋" w:cs="仿宋"/>
                <w:snapToGrid w:val="0"/>
                <w:kern w:val="0"/>
                <w:sz w:val="32"/>
                <w:szCs w:val="32"/>
              </w:rPr>
            </w:pPr>
            <w:r>
              <w:rPr>
                <w:rFonts w:ascii="仿宋" w:hAnsi="仿宋" w:eastAsia="仿宋" w:cs="仿宋"/>
                <w:snapToGrid w:val="0"/>
                <w:kern w:val="0"/>
                <w:sz w:val="32"/>
                <w:szCs w:val="32"/>
              </w:rPr>
              <w:t>0分</w:t>
            </w:r>
          </w:p>
        </w:tc>
        <w:tc>
          <w:tcPr>
            <w:tcW w:w="6530" w:type="dxa"/>
            <w:tcBorders>
              <w:top w:val="single" w:color="auto" w:sz="4" w:space="0"/>
              <w:left w:val="single" w:color="auto" w:sz="4" w:space="0"/>
              <w:bottom w:val="single" w:color="auto" w:sz="4" w:space="0"/>
              <w:right w:val="single" w:color="auto" w:sz="4" w:space="0"/>
            </w:tcBorders>
            <w:vAlign w:val="center"/>
          </w:tcPr>
          <w:p w14:paraId="7835EBF6">
            <w:pPr>
              <w:widowControl/>
              <w:spacing w:line="570" w:lineRule="exact"/>
              <w:jc w:val="center"/>
              <w:rPr>
                <w:rFonts w:ascii="仿宋" w:hAnsi="仿宋" w:eastAsia="仿宋" w:cs="仿宋"/>
                <w:snapToGrid w:val="0"/>
                <w:kern w:val="0"/>
                <w:sz w:val="32"/>
                <w:szCs w:val="32"/>
              </w:rPr>
            </w:pPr>
            <w:r>
              <w:rPr>
                <w:rFonts w:hint="eastAsia" w:ascii="仿宋" w:hAnsi="仿宋" w:eastAsia="仿宋" w:cs="仿宋"/>
                <w:snapToGrid w:val="0"/>
                <w:kern w:val="0"/>
                <w:sz w:val="32"/>
                <w:szCs w:val="32"/>
              </w:rPr>
              <w:t>错选、多选或未选</w:t>
            </w:r>
          </w:p>
        </w:tc>
      </w:tr>
    </w:tbl>
    <w:p w14:paraId="02CB0C2B">
      <w:pPr>
        <w:widowControl/>
        <w:shd w:val="clear" w:color="auto" w:fill="FFFFFF"/>
        <w:adjustRightInd w:val="0"/>
        <w:spacing w:line="570" w:lineRule="exact"/>
        <w:ind w:firstLine="640" w:firstLineChars="200"/>
        <w:jc w:val="left"/>
        <w:rPr>
          <w:rFonts w:ascii="楷体" w:hAnsi="楷体" w:eastAsia="楷体" w:cs="宋体"/>
          <w:bCs/>
          <w:snapToGrid w:val="0"/>
          <w:kern w:val="0"/>
          <w:sz w:val="32"/>
          <w:szCs w:val="32"/>
        </w:rPr>
      </w:pPr>
      <w:r>
        <w:rPr>
          <w:rFonts w:hint="eastAsia" w:ascii="楷体" w:hAnsi="楷体" w:eastAsia="楷体" w:cs="宋体"/>
          <w:bCs/>
          <w:snapToGrid w:val="0"/>
          <w:kern w:val="0"/>
          <w:sz w:val="32"/>
          <w:szCs w:val="32"/>
        </w:rPr>
        <w:t>（三）判断题。（本大题共</w:t>
      </w:r>
      <w:r>
        <w:rPr>
          <w:rFonts w:ascii="楷体" w:hAnsi="楷体" w:eastAsia="楷体" w:cs="宋体"/>
          <w:bCs/>
          <w:snapToGrid w:val="0"/>
          <w:kern w:val="0"/>
          <w:sz w:val="32"/>
          <w:szCs w:val="32"/>
        </w:rPr>
        <w:t>1</w:t>
      </w:r>
      <w:r>
        <w:rPr>
          <w:rFonts w:hint="eastAsia" w:ascii="楷体" w:hAnsi="楷体" w:eastAsia="楷体" w:cs="宋体"/>
          <w:bCs/>
          <w:snapToGrid w:val="0"/>
          <w:kern w:val="0"/>
          <w:sz w:val="32"/>
          <w:szCs w:val="32"/>
        </w:rPr>
        <w:t>5</w:t>
      </w:r>
      <w:r>
        <w:rPr>
          <w:rFonts w:ascii="楷体" w:hAnsi="楷体" w:eastAsia="楷体" w:cs="宋体"/>
          <w:bCs/>
          <w:snapToGrid w:val="0"/>
          <w:kern w:val="0"/>
          <w:sz w:val="32"/>
          <w:szCs w:val="32"/>
        </w:rPr>
        <w:t>题，每小题</w:t>
      </w:r>
      <w:r>
        <w:rPr>
          <w:rFonts w:hint="eastAsia" w:ascii="楷体" w:hAnsi="楷体" w:eastAsia="楷体" w:cs="宋体"/>
          <w:bCs/>
          <w:snapToGrid w:val="0"/>
          <w:kern w:val="0"/>
          <w:sz w:val="32"/>
          <w:szCs w:val="32"/>
        </w:rPr>
        <w:t>2</w:t>
      </w:r>
      <w:r>
        <w:rPr>
          <w:rFonts w:ascii="楷体" w:hAnsi="楷体" w:eastAsia="楷体" w:cs="宋体"/>
          <w:bCs/>
          <w:snapToGrid w:val="0"/>
          <w:kern w:val="0"/>
          <w:sz w:val="32"/>
          <w:szCs w:val="32"/>
        </w:rPr>
        <w:t>分，共</w:t>
      </w:r>
      <w:r>
        <w:rPr>
          <w:rFonts w:hint="eastAsia" w:ascii="楷体" w:hAnsi="楷体" w:eastAsia="楷体" w:cs="宋体"/>
          <w:bCs/>
          <w:snapToGrid w:val="0"/>
          <w:kern w:val="0"/>
          <w:sz w:val="32"/>
          <w:szCs w:val="32"/>
        </w:rPr>
        <w:t>30</w:t>
      </w:r>
      <w:r>
        <w:rPr>
          <w:rFonts w:ascii="楷体" w:hAnsi="楷体" w:eastAsia="楷体" w:cs="宋体"/>
          <w:bCs/>
          <w:snapToGrid w:val="0"/>
          <w:kern w:val="0"/>
          <w:sz w:val="32"/>
          <w:szCs w:val="32"/>
        </w:rPr>
        <w:t>分）</w:t>
      </w:r>
    </w:p>
    <w:p w14:paraId="6F41C43D">
      <w:pPr>
        <w:widowControl/>
        <w:shd w:val="clear" w:color="auto" w:fill="FFFFFF"/>
        <w:adjustRightInd w:val="0"/>
        <w:spacing w:line="570" w:lineRule="exact"/>
        <w:ind w:firstLine="640" w:firstLineChars="200"/>
        <w:jc w:val="left"/>
        <w:rPr>
          <w:rFonts w:ascii="仿宋" w:hAnsi="仿宋" w:eastAsia="仿宋" w:cs="宋体"/>
          <w:snapToGrid w:val="0"/>
          <w:kern w:val="0"/>
          <w:sz w:val="32"/>
          <w:szCs w:val="32"/>
        </w:rPr>
      </w:pPr>
      <w:r>
        <w:rPr>
          <w:rFonts w:hint="eastAsia" w:ascii="仿宋" w:hAnsi="仿宋" w:eastAsia="仿宋" w:cs="宋体"/>
          <w:snapToGrid w:val="0"/>
          <w:kern w:val="0"/>
          <w:sz w:val="32"/>
          <w:szCs w:val="32"/>
        </w:rPr>
        <w:t>判断各题的正误，你认为正确的用</w:t>
      </w:r>
      <w:r>
        <w:rPr>
          <w:rFonts w:ascii="仿宋" w:hAnsi="仿宋" w:eastAsia="仿宋" w:cs="宋体"/>
          <w:snapToGrid w:val="0"/>
          <w:kern w:val="0"/>
          <w:sz w:val="32"/>
          <w:szCs w:val="32"/>
        </w:rPr>
        <w:t>T</w:t>
      </w:r>
      <w:r>
        <w:rPr>
          <w:rFonts w:hint="eastAsia" w:ascii="仿宋" w:hAnsi="仿宋" w:eastAsia="仿宋" w:cs="宋体"/>
          <w:snapToGrid w:val="0"/>
          <w:kern w:val="0"/>
          <w:sz w:val="32"/>
          <w:szCs w:val="32"/>
        </w:rPr>
        <w:t>来表示，认为错误的用</w:t>
      </w:r>
      <w:r>
        <w:rPr>
          <w:rFonts w:ascii="仿宋" w:hAnsi="仿宋" w:eastAsia="仿宋" w:cs="宋体"/>
          <w:snapToGrid w:val="0"/>
          <w:kern w:val="0"/>
          <w:sz w:val="32"/>
          <w:szCs w:val="32"/>
        </w:rPr>
        <w:t>F</w:t>
      </w:r>
      <w:r>
        <w:rPr>
          <w:rFonts w:hint="eastAsia" w:ascii="仿宋" w:hAnsi="仿宋" w:eastAsia="仿宋" w:cs="宋体"/>
          <w:snapToGrid w:val="0"/>
          <w:kern w:val="0"/>
          <w:sz w:val="32"/>
          <w:szCs w:val="32"/>
        </w:rPr>
        <w:t>来表示，并将其代码填涂在答题卡上。</w:t>
      </w:r>
    </w:p>
    <w:p w14:paraId="3E6DF6A0">
      <w:pPr>
        <w:spacing w:line="570" w:lineRule="exact"/>
        <w:ind w:firstLine="640" w:firstLineChars="200"/>
        <w:jc w:val="left"/>
        <w:rPr>
          <w:rFonts w:ascii="仿宋" w:hAnsi="仿宋" w:eastAsia="仿宋" w:cs="仿宋"/>
          <w:bCs/>
          <w:snapToGrid w:val="0"/>
          <w:kern w:val="0"/>
          <w:sz w:val="32"/>
          <w:szCs w:val="32"/>
        </w:rPr>
      </w:pPr>
      <w:r>
        <w:rPr>
          <w:rFonts w:ascii="仿宋" w:hAnsi="仿宋" w:eastAsia="仿宋" w:cs="仿宋"/>
          <w:bCs/>
          <w:snapToGrid w:val="0"/>
          <w:kern w:val="0"/>
          <w:sz w:val="32"/>
          <w:szCs w:val="32"/>
        </w:rPr>
        <w:t>【例1】教学评价的目的是给学生排名。</w:t>
      </w:r>
    </w:p>
    <w:p w14:paraId="0A1808D2">
      <w:pPr>
        <w:spacing w:line="570" w:lineRule="exact"/>
        <w:ind w:firstLine="640" w:firstLineChars="200"/>
        <w:jc w:val="left"/>
        <w:rPr>
          <w:rFonts w:ascii="仿宋" w:hAnsi="仿宋" w:eastAsia="仿宋" w:cs="仿宋"/>
          <w:bCs/>
          <w:snapToGrid w:val="0"/>
          <w:kern w:val="0"/>
          <w:sz w:val="32"/>
          <w:szCs w:val="32"/>
        </w:rPr>
      </w:pPr>
      <w:r>
        <w:rPr>
          <w:rFonts w:ascii="仿宋" w:hAnsi="仿宋" w:eastAsia="仿宋" w:cs="仿宋"/>
          <w:bCs/>
          <w:snapToGrid w:val="0"/>
          <w:kern w:val="0"/>
          <w:sz w:val="32"/>
          <w:szCs w:val="32"/>
        </w:rPr>
        <w:t>考查目的：理解教学评价的目的。</w:t>
      </w:r>
    </w:p>
    <w:p w14:paraId="5CCAF8CE">
      <w:pPr>
        <w:spacing w:line="570" w:lineRule="exact"/>
        <w:ind w:firstLine="640" w:firstLineChars="200"/>
        <w:jc w:val="left"/>
        <w:rPr>
          <w:rFonts w:ascii="仿宋" w:hAnsi="仿宋" w:eastAsia="仿宋" w:cs="仿宋"/>
          <w:bCs/>
          <w:snapToGrid w:val="0"/>
          <w:kern w:val="0"/>
          <w:sz w:val="32"/>
          <w:szCs w:val="32"/>
        </w:rPr>
      </w:pPr>
      <w:r>
        <w:rPr>
          <w:rFonts w:ascii="仿宋" w:hAnsi="仿宋" w:eastAsia="仿宋" w:cs="仿宋"/>
          <w:bCs/>
          <w:snapToGrid w:val="0"/>
          <w:kern w:val="0"/>
          <w:sz w:val="32"/>
          <w:szCs w:val="32"/>
        </w:rPr>
        <w:t>解析：教学评价的目的是了解学生的学习情况，改进教学，促进学生的全面发展，而不是单纯为了给学生排名。</w:t>
      </w:r>
    </w:p>
    <w:p w14:paraId="1C338A2D">
      <w:pPr>
        <w:spacing w:line="570" w:lineRule="exact"/>
        <w:ind w:firstLine="640" w:firstLineChars="200"/>
        <w:jc w:val="left"/>
        <w:rPr>
          <w:rFonts w:ascii="仿宋" w:hAnsi="仿宋" w:eastAsia="仿宋" w:cs="仿宋"/>
          <w:bCs/>
          <w:snapToGrid w:val="0"/>
          <w:kern w:val="0"/>
          <w:sz w:val="32"/>
          <w:szCs w:val="32"/>
        </w:rPr>
      </w:pPr>
      <w:r>
        <w:rPr>
          <w:rFonts w:ascii="仿宋" w:hAnsi="仿宋" w:eastAsia="仿宋" w:cs="仿宋"/>
          <w:bCs/>
          <w:snapToGrid w:val="0"/>
          <w:kern w:val="0"/>
          <w:sz w:val="32"/>
          <w:szCs w:val="32"/>
        </w:rPr>
        <w:t>答案为F，属于理解层次，容易题。</w:t>
      </w:r>
    </w:p>
    <w:p w14:paraId="090BA99D">
      <w:pPr>
        <w:widowControl/>
        <w:shd w:val="clear" w:color="auto" w:fill="FFFFFF"/>
        <w:spacing w:line="570" w:lineRule="exact"/>
        <w:ind w:firstLine="640" w:firstLineChars="200"/>
        <w:jc w:val="left"/>
        <w:rPr>
          <w:rFonts w:ascii="仿宋" w:hAnsi="仿宋" w:eastAsia="仿宋" w:cs="仿宋"/>
          <w:bCs/>
          <w:snapToGrid w:val="0"/>
          <w:kern w:val="0"/>
          <w:sz w:val="32"/>
          <w:szCs w:val="32"/>
        </w:rPr>
      </w:pPr>
      <w:r>
        <w:rPr>
          <w:rFonts w:hint="eastAsia" w:ascii="仿宋" w:hAnsi="仿宋" w:eastAsia="仿宋" w:cs="仿宋"/>
          <w:bCs/>
          <w:snapToGrid w:val="0"/>
          <w:kern w:val="0"/>
          <w:sz w:val="32"/>
          <w:szCs w:val="32"/>
        </w:rPr>
        <w:t>评分标准：</w:t>
      </w:r>
    </w:p>
    <w:tbl>
      <w:tblPr>
        <w:tblStyle w:val="7"/>
        <w:tblW w:w="85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98"/>
        <w:gridCol w:w="6530"/>
      </w:tblGrid>
      <w:tr w14:paraId="33E5F6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98" w:type="dxa"/>
            <w:tcBorders>
              <w:top w:val="single" w:color="auto" w:sz="4" w:space="0"/>
              <w:left w:val="single" w:color="auto" w:sz="4" w:space="0"/>
              <w:bottom w:val="single" w:color="auto" w:sz="4" w:space="0"/>
              <w:right w:val="single" w:color="auto" w:sz="4" w:space="0"/>
            </w:tcBorders>
            <w:vAlign w:val="center"/>
          </w:tcPr>
          <w:p w14:paraId="581CE038">
            <w:pPr>
              <w:widowControl/>
              <w:spacing w:line="570" w:lineRule="exact"/>
              <w:jc w:val="center"/>
              <w:rPr>
                <w:rFonts w:ascii="宋体" w:hAnsi="宋体" w:cs="仿宋"/>
                <w:snapToGrid w:val="0"/>
                <w:kern w:val="0"/>
                <w:sz w:val="24"/>
              </w:rPr>
            </w:pPr>
            <w:r>
              <w:rPr>
                <w:rFonts w:hint="eastAsia" w:ascii="宋体" w:hAnsi="宋体" w:cs="仿宋"/>
                <w:snapToGrid w:val="0"/>
                <w:kern w:val="0"/>
                <w:sz w:val="24"/>
              </w:rPr>
              <w:t>得分</w:t>
            </w:r>
          </w:p>
        </w:tc>
        <w:tc>
          <w:tcPr>
            <w:tcW w:w="6530" w:type="dxa"/>
            <w:tcBorders>
              <w:top w:val="single" w:color="auto" w:sz="4" w:space="0"/>
              <w:left w:val="single" w:color="auto" w:sz="4" w:space="0"/>
              <w:bottom w:val="single" w:color="auto" w:sz="4" w:space="0"/>
              <w:right w:val="single" w:color="auto" w:sz="4" w:space="0"/>
            </w:tcBorders>
            <w:vAlign w:val="center"/>
          </w:tcPr>
          <w:p w14:paraId="036AB01F">
            <w:pPr>
              <w:widowControl/>
              <w:spacing w:line="570" w:lineRule="exact"/>
              <w:jc w:val="center"/>
              <w:rPr>
                <w:rFonts w:ascii="宋体" w:hAnsi="宋体" w:cs="仿宋"/>
                <w:snapToGrid w:val="0"/>
                <w:kern w:val="0"/>
                <w:sz w:val="24"/>
              </w:rPr>
            </w:pPr>
            <w:r>
              <w:rPr>
                <w:rFonts w:hint="eastAsia" w:ascii="宋体" w:hAnsi="宋体" w:cs="仿宋"/>
                <w:snapToGrid w:val="0"/>
                <w:kern w:val="0"/>
                <w:sz w:val="24"/>
              </w:rPr>
              <w:t>答题情况</w:t>
            </w:r>
          </w:p>
        </w:tc>
      </w:tr>
      <w:tr w14:paraId="198151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98" w:type="dxa"/>
            <w:tcBorders>
              <w:top w:val="single" w:color="auto" w:sz="4" w:space="0"/>
              <w:left w:val="single" w:color="auto" w:sz="4" w:space="0"/>
              <w:bottom w:val="single" w:color="auto" w:sz="4" w:space="0"/>
              <w:right w:val="single" w:color="auto" w:sz="4" w:space="0"/>
            </w:tcBorders>
            <w:vAlign w:val="center"/>
          </w:tcPr>
          <w:p w14:paraId="4F0BC654">
            <w:pPr>
              <w:widowControl/>
              <w:spacing w:line="570" w:lineRule="exact"/>
              <w:jc w:val="center"/>
              <w:rPr>
                <w:rFonts w:ascii="宋体" w:hAnsi="宋体" w:cs="仿宋"/>
                <w:snapToGrid w:val="0"/>
                <w:kern w:val="0"/>
                <w:sz w:val="24"/>
              </w:rPr>
            </w:pPr>
            <w:r>
              <w:rPr>
                <w:rFonts w:ascii="宋体" w:hAnsi="宋体" w:cs="仿宋"/>
                <w:snapToGrid w:val="0"/>
                <w:kern w:val="0"/>
                <w:sz w:val="24"/>
              </w:rPr>
              <w:t>1分</w:t>
            </w:r>
          </w:p>
        </w:tc>
        <w:tc>
          <w:tcPr>
            <w:tcW w:w="6530" w:type="dxa"/>
            <w:tcBorders>
              <w:top w:val="single" w:color="auto" w:sz="4" w:space="0"/>
              <w:left w:val="single" w:color="auto" w:sz="4" w:space="0"/>
              <w:bottom w:val="single" w:color="auto" w:sz="4" w:space="0"/>
              <w:right w:val="single" w:color="auto" w:sz="4" w:space="0"/>
            </w:tcBorders>
            <w:vAlign w:val="center"/>
          </w:tcPr>
          <w:p w14:paraId="21544C74">
            <w:pPr>
              <w:widowControl/>
              <w:spacing w:line="570" w:lineRule="exact"/>
              <w:jc w:val="center"/>
              <w:rPr>
                <w:rFonts w:ascii="宋体" w:hAnsi="宋体" w:cs="仿宋"/>
                <w:snapToGrid w:val="0"/>
                <w:kern w:val="0"/>
                <w:sz w:val="24"/>
              </w:rPr>
            </w:pPr>
            <w:r>
              <w:rPr>
                <w:rFonts w:hint="eastAsia" w:ascii="宋体" w:hAnsi="宋体" w:cs="仿宋"/>
                <w:snapToGrid w:val="0"/>
                <w:kern w:val="0"/>
                <w:sz w:val="24"/>
              </w:rPr>
              <w:t>选</w:t>
            </w:r>
            <w:r>
              <w:rPr>
                <w:rFonts w:ascii="宋体" w:hAnsi="宋体" w:cs="仿宋"/>
                <w:snapToGrid w:val="0"/>
                <w:kern w:val="0"/>
                <w:sz w:val="24"/>
              </w:rPr>
              <w:t>F</w:t>
            </w:r>
          </w:p>
        </w:tc>
      </w:tr>
      <w:tr w14:paraId="0AE59F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98" w:type="dxa"/>
            <w:tcBorders>
              <w:top w:val="single" w:color="auto" w:sz="4" w:space="0"/>
              <w:left w:val="single" w:color="auto" w:sz="4" w:space="0"/>
              <w:bottom w:val="single" w:color="auto" w:sz="4" w:space="0"/>
              <w:right w:val="single" w:color="auto" w:sz="4" w:space="0"/>
            </w:tcBorders>
            <w:vAlign w:val="center"/>
          </w:tcPr>
          <w:p w14:paraId="142EF0E8">
            <w:pPr>
              <w:widowControl/>
              <w:spacing w:line="570" w:lineRule="exact"/>
              <w:jc w:val="center"/>
              <w:rPr>
                <w:rFonts w:ascii="宋体" w:hAnsi="宋体" w:cs="仿宋"/>
                <w:snapToGrid w:val="0"/>
                <w:kern w:val="0"/>
                <w:sz w:val="24"/>
              </w:rPr>
            </w:pPr>
            <w:r>
              <w:rPr>
                <w:rFonts w:ascii="宋体" w:hAnsi="宋体" w:cs="仿宋"/>
                <w:snapToGrid w:val="0"/>
                <w:kern w:val="0"/>
                <w:sz w:val="24"/>
              </w:rPr>
              <w:t>0分</w:t>
            </w:r>
          </w:p>
        </w:tc>
        <w:tc>
          <w:tcPr>
            <w:tcW w:w="6530" w:type="dxa"/>
            <w:tcBorders>
              <w:top w:val="single" w:color="auto" w:sz="4" w:space="0"/>
              <w:left w:val="single" w:color="auto" w:sz="4" w:space="0"/>
              <w:bottom w:val="single" w:color="auto" w:sz="4" w:space="0"/>
              <w:right w:val="single" w:color="auto" w:sz="4" w:space="0"/>
            </w:tcBorders>
            <w:vAlign w:val="center"/>
          </w:tcPr>
          <w:p w14:paraId="21EE343E">
            <w:pPr>
              <w:widowControl/>
              <w:spacing w:line="570" w:lineRule="exact"/>
              <w:jc w:val="center"/>
              <w:rPr>
                <w:rFonts w:ascii="宋体" w:hAnsi="宋体" w:cs="仿宋"/>
                <w:snapToGrid w:val="0"/>
                <w:kern w:val="0"/>
                <w:sz w:val="24"/>
              </w:rPr>
            </w:pPr>
            <w:r>
              <w:rPr>
                <w:rFonts w:hint="eastAsia" w:ascii="宋体" w:hAnsi="宋体" w:cs="仿宋"/>
                <w:snapToGrid w:val="0"/>
                <w:kern w:val="0"/>
                <w:sz w:val="24"/>
              </w:rPr>
              <w:t>错选或未选</w:t>
            </w:r>
          </w:p>
        </w:tc>
      </w:tr>
    </w:tbl>
    <w:p w14:paraId="679F5A04">
      <w:pPr>
        <w:widowControl/>
        <w:shd w:val="clear" w:color="auto" w:fill="FFFFFF"/>
        <w:adjustRightInd w:val="0"/>
        <w:spacing w:line="570" w:lineRule="exact"/>
        <w:ind w:right="141" w:firstLine="640" w:firstLineChars="200"/>
        <w:jc w:val="left"/>
        <w:rPr>
          <w:rFonts w:ascii="仿宋" w:hAnsi="仿宋" w:eastAsia="仿宋" w:cs="宋体"/>
          <w:snapToGrid w:val="0"/>
          <w:kern w:val="0"/>
          <w:sz w:val="32"/>
          <w:szCs w:val="32"/>
        </w:rPr>
      </w:pPr>
      <w:r>
        <w:rPr>
          <w:rFonts w:hint="eastAsia" w:ascii="仿宋" w:hAnsi="仿宋" w:eastAsia="仿宋" w:cs="宋体"/>
          <w:bCs/>
          <w:snapToGrid w:val="0"/>
          <w:kern w:val="0"/>
          <w:sz w:val="32"/>
          <w:szCs w:val="32"/>
        </w:rPr>
        <w:t>（四）材料分析题。</w:t>
      </w:r>
      <w:r>
        <w:rPr>
          <w:rFonts w:hint="eastAsia" w:ascii="仿宋" w:hAnsi="仿宋" w:eastAsia="仿宋" w:cs="宋体"/>
          <w:snapToGrid w:val="0"/>
          <w:kern w:val="0"/>
          <w:sz w:val="32"/>
          <w:szCs w:val="32"/>
        </w:rPr>
        <w:t>（本大题共</w:t>
      </w:r>
      <w:r>
        <w:rPr>
          <w:rFonts w:ascii="仿宋" w:hAnsi="仿宋" w:eastAsia="仿宋" w:cs="宋体"/>
          <w:snapToGrid w:val="0"/>
          <w:kern w:val="0"/>
          <w:sz w:val="32"/>
          <w:szCs w:val="32"/>
        </w:rPr>
        <w:t>3题，每小题10分，共3</w:t>
      </w:r>
      <w:r>
        <w:rPr>
          <w:rFonts w:hint="eastAsia" w:ascii="仿宋" w:hAnsi="仿宋" w:eastAsia="仿宋" w:cs="宋体"/>
          <w:snapToGrid w:val="0"/>
          <w:kern w:val="0"/>
          <w:sz w:val="32"/>
          <w:szCs w:val="32"/>
        </w:rPr>
        <w:t>0</w:t>
      </w:r>
      <w:r>
        <w:rPr>
          <w:rFonts w:ascii="仿宋" w:hAnsi="仿宋" w:eastAsia="仿宋" w:cs="宋体"/>
          <w:snapToGrid w:val="0"/>
          <w:kern w:val="0"/>
          <w:sz w:val="32"/>
          <w:szCs w:val="32"/>
        </w:rPr>
        <w:t>分）</w:t>
      </w:r>
    </w:p>
    <w:p w14:paraId="0640D311">
      <w:pPr>
        <w:widowControl/>
        <w:shd w:val="clear" w:color="auto" w:fill="FFFFFF"/>
        <w:adjustRightInd w:val="0"/>
        <w:spacing w:line="570" w:lineRule="exact"/>
        <w:ind w:right="141" w:firstLine="630"/>
        <w:jc w:val="left"/>
        <w:rPr>
          <w:rFonts w:ascii="仿宋" w:hAnsi="仿宋" w:eastAsia="仿宋" w:cs="宋体"/>
          <w:snapToGrid w:val="0"/>
          <w:kern w:val="0"/>
          <w:sz w:val="32"/>
          <w:szCs w:val="32"/>
        </w:rPr>
      </w:pPr>
      <w:r>
        <w:rPr>
          <w:rFonts w:hint="eastAsia" w:ascii="仿宋" w:hAnsi="仿宋" w:eastAsia="仿宋" w:cs="宋体"/>
          <w:snapToGrid w:val="0"/>
          <w:kern w:val="0"/>
          <w:sz w:val="32"/>
          <w:szCs w:val="32"/>
        </w:rPr>
        <w:t>请分析以下材料，按要求给出要点和阐释。</w:t>
      </w:r>
    </w:p>
    <w:p w14:paraId="18026EFB">
      <w:pPr>
        <w:widowControl/>
        <w:shd w:val="clear" w:color="auto" w:fill="FFFFFF"/>
        <w:adjustRightInd w:val="0"/>
        <w:spacing w:line="570" w:lineRule="exact"/>
        <w:ind w:right="141" w:firstLine="630"/>
        <w:jc w:val="left"/>
        <w:rPr>
          <w:rFonts w:ascii="仿宋" w:hAnsi="仿宋" w:eastAsia="仿宋" w:cs="宋体"/>
          <w:snapToGrid w:val="0"/>
          <w:kern w:val="0"/>
          <w:sz w:val="32"/>
          <w:szCs w:val="32"/>
        </w:rPr>
      </w:pPr>
      <w:r>
        <w:rPr>
          <w:rFonts w:hint="eastAsia" w:ascii="仿宋" w:hAnsi="仿宋" w:eastAsia="仿宋" w:cs="宋体"/>
          <w:snapToGrid w:val="0"/>
          <w:kern w:val="0"/>
          <w:sz w:val="32"/>
          <w:szCs w:val="32"/>
        </w:rPr>
        <w:t>【例1】某学生，学习成绩优秀，可就是对班集体工作漠不关心，与同学关系也不太融洽，常常独来独往，并且在自己笔记</w:t>
      </w:r>
      <w:r>
        <w:rPr>
          <w:rFonts w:hint="eastAsia" w:ascii="仿宋" w:hAnsi="仿宋" w:eastAsia="仿宋" w:cs="宋体"/>
          <w:snapToGrid w:val="0"/>
          <w:kern w:val="0"/>
          <w:sz w:val="32"/>
          <w:szCs w:val="32"/>
          <w:lang w:val="en-US" w:eastAsia="zh-CN"/>
        </w:rPr>
        <w:t>本</w:t>
      </w:r>
      <w:r>
        <w:rPr>
          <w:rFonts w:hint="eastAsia" w:ascii="仿宋" w:hAnsi="仿宋" w:eastAsia="仿宋" w:cs="宋体"/>
          <w:snapToGrid w:val="0"/>
          <w:kern w:val="0"/>
          <w:sz w:val="32"/>
          <w:szCs w:val="32"/>
        </w:rPr>
        <w:t>扉页上写下“两耳不闻窗外事，一心只读圣贤书”的座右铭。班主任周老师找他进行了几次谈话，但无济于事。后来周老师进行全面的分析和了解后，决定让他负责班内一些具体的任务，让他担任班里“英语手抄报</w:t>
      </w:r>
      <w:r>
        <w:rPr>
          <w:rFonts w:hint="eastAsia" w:ascii="仿宋" w:hAnsi="仿宋" w:eastAsia="仿宋" w:cs="宋体"/>
          <w:snapToGrid w:val="0"/>
          <w:kern w:val="0"/>
          <w:sz w:val="32"/>
          <w:szCs w:val="32"/>
          <w:lang w:eastAsia="zh-CN"/>
        </w:rPr>
        <w:t>”</w:t>
      </w:r>
      <w:r>
        <w:rPr>
          <w:rFonts w:hint="eastAsia" w:ascii="仿宋" w:hAnsi="仿宋" w:eastAsia="仿宋" w:cs="宋体"/>
          <w:snapToGrid w:val="0"/>
          <w:kern w:val="0"/>
          <w:sz w:val="32"/>
          <w:szCs w:val="32"/>
        </w:rPr>
        <w:t>的编审。慢慢地，该学生觉得这份工作对他的学习挺有帮助，就热心的干起来了。他经常和同学们在一起找资料、搞设计、编写稿件、讨论组稿，并且亲自组织班级“英语手抄报”</w:t>
      </w:r>
      <w:r>
        <w:rPr>
          <w:rFonts w:hint="eastAsia" w:ascii="仿宋" w:hAnsi="仿宋" w:eastAsia="仿宋" w:cs="宋体"/>
          <w:snapToGrid w:val="0"/>
          <w:kern w:val="0"/>
          <w:sz w:val="32"/>
          <w:szCs w:val="32"/>
          <w:lang w:val="en-US" w:eastAsia="zh-CN"/>
        </w:rPr>
        <w:t>板报</w:t>
      </w:r>
      <w:r>
        <w:rPr>
          <w:rFonts w:hint="eastAsia" w:ascii="仿宋" w:hAnsi="仿宋" w:eastAsia="仿宋" w:cs="宋体"/>
          <w:snapToGrid w:val="0"/>
          <w:kern w:val="0"/>
          <w:sz w:val="32"/>
          <w:szCs w:val="32"/>
        </w:rPr>
        <w:t>竞赛，受到同学们的喜欢和赞扬。由此，他变了许多，像换了个人似的。不仅关心班级工作，而且与同学们的关系也变得十分融洽。</w:t>
      </w:r>
    </w:p>
    <w:p w14:paraId="031662A8">
      <w:pPr>
        <w:widowControl/>
        <w:shd w:val="clear" w:color="auto" w:fill="FFFFFF"/>
        <w:adjustRightInd w:val="0"/>
        <w:spacing w:line="570" w:lineRule="exact"/>
        <w:ind w:right="141" w:firstLine="630"/>
        <w:jc w:val="left"/>
        <w:rPr>
          <w:rFonts w:ascii="仿宋" w:hAnsi="仿宋" w:eastAsia="仿宋" w:cs="宋体"/>
          <w:snapToGrid w:val="0"/>
          <w:kern w:val="0"/>
          <w:sz w:val="32"/>
          <w:szCs w:val="32"/>
        </w:rPr>
      </w:pPr>
      <w:r>
        <w:rPr>
          <w:rFonts w:hint="eastAsia" w:ascii="仿宋" w:hAnsi="仿宋" w:eastAsia="仿宋" w:cs="宋体"/>
          <w:snapToGrid w:val="0"/>
          <w:kern w:val="0"/>
          <w:sz w:val="32"/>
          <w:szCs w:val="32"/>
        </w:rPr>
        <w:t>问题：请运用相关教育理论知识，对该案例进行评析。</w:t>
      </w:r>
    </w:p>
    <w:p w14:paraId="0DB6708A">
      <w:pPr>
        <w:widowControl/>
        <w:shd w:val="clear" w:color="auto" w:fill="FFFFFF"/>
        <w:adjustRightInd w:val="0"/>
        <w:spacing w:line="570" w:lineRule="exact"/>
        <w:ind w:right="141" w:firstLine="630"/>
        <w:jc w:val="left"/>
        <w:rPr>
          <w:rFonts w:ascii="仿宋" w:hAnsi="仿宋" w:eastAsia="仿宋" w:cs="宋体"/>
          <w:snapToGrid w:val="0"/>
          <w:kern w:val="0"/>
          <w:sz w:val="32"/>
          <w:szCs w:val="32"/>
        </w:rPr>
      </w:pPr>
      <w:r>
        <w:rPr>
          <w:rFonts w:hint="eastAsia" w:ascii="仿宋" w:hAnsi="仿宋" w:eastAsia="仿宋" w:cs="宋体"/>
          <w:snapToGrid w:val="0"/>
          <w:kern w:val="0"/>
          <w:sz w:val="32"/>
          <w:szCs w:val="32"/>
        </w:rPr>
        <w:t>答案示例：该案例展示了如何通过适当的教育干预，帮助学生在学业之外发展社会责任感和人际交往能力。该案例体现了以下教育理论：</w:t>
      </w:r>
    </w:p>
    <w:p w14:paraId="394DAF30">
      <w:pPr>
        <w:widowControl/>
        <w:shd w:val="clear" w:color="auto" w:fill="FFFFFF"/>
        <w:adjustRightInd w:val="0"/>
        <w:spacing w:line="570" w:lineRule="exact"/>
        <w:ind w:right="141" w:firstLine="630"/>
        <w:jc w:val="left"/>
        <w:rPr>
          <w:rFonts w:ascii="仿宋" w:hAnsi="仿宋" w:eastAsia="仿宋" w:cs="宋体"/>
          <w:snapToGrid w:val="0"/>
          <w:kern w:val="0"/>
          <w:sz w:val="32"/>
          <w:szCs w:val="32"/>
        </w:rPr>
      </w:pPr>
      <w:r>
        <w:rPr>
          <w:rFonts w:hint="eastAsia" w:ascii="仿宋" w:hAnsi="仿宋" w:eastAsia="仿宋" w:cs="宋体"/>
          <w:snapToGrid w:val="0"/>
          <w:kern w:val="0"/>
          <w:sz w:val="32"/>
          <w:szCs w:val="32"/>
        </w:rPr>
        <w:t>1.</w:t>
      </w:r>
      <w:r>
        <w:rPr>
          <w:rFonts w:ascii="Calibri" w:hAnsi="Calibri" w:eastAsia="仿宋" w:cs="Calibri"/>
          <w:snapToGrid w:val="0"/>
          <w:kern w:val="0"/>
          <w:sz w:val="32"/>
          <w:szCs w:val="32"/>
        </w:rPr>
        <w:t> </w:t>
      </w:r>
      <w:r>
        <w:rPr>
          <w:rFonts w:hint="eastAsia" w:ascii="仿宋" w:hAnsi="仿宋" w:eastAsia="仿宋" w:cs="宋体"/>
          <w:snapToGrid w:val="0"/>
          <w:kern w:val="0"/>
          <w:sz w:val="32"/>
          <w:szCs w:val="32"/>
        </w:rPr>
        <w:t>因材施教与个性化教育</w:t>
      </w:r>
    </w:p>
    <w:p w14:paraId="755A0E05">
      <w:pPr>
        <w:widowControl/>
        <w:shd w:val="clear" w:color="auto" w:fill="FFFFFF"/>
        <w:adjustRightInd w:val="0"/>
        <w:spacing w:line="570" w:lineRule="exact"/>
        <w:ind w:right="141" w:firstLine="630"/>
        <w:jc w:val="left"/>
        <w:rPr>
          <w:rFonts w:ascii="仿宋" w:hAnsi="仿宋" w:eastAsia="仿宋" w:cs="宋体"/>
          <w:snapToGrid w:val="0"/>
          <w:kern w:val="0"/>
          <w:sz w:val="32"/>
          <w:szCs w:val="32"/>
        </w:rPr>
      </w:pPr>
      <w:r>
        <w:rPr>
          <w:rFonts w:hint="eastAsia" w:ascii="仿宋" w:hAnsi="仿宋" w:eastAsia="仿宋" w:cs="宋体"/>
          <w:snapToGrid w:val="0"/>
          <w:kern w:val="0"/>
          <w:sz w:val="32"/>
          <w:szCs w:val="32"/>
        </w:rPr>
        <w:t>该学生学业优秀，但对班级事务漠不关心，表现出较强的个人主义倾向。周老师通过全面了解学生的情况，采取了因材施教的策略，赋予他“英语手抄报”编审的任务。这一任务不仅与他的学业相关，还能激发他的兴趣和责任感。这表明，教育者应根据学生的特点，设计适合他们的任务，帮助他们全面发展。</w:t>
      </w:r>
    </w:p>
    <w:p w14:paraId="7FD18B07">
      <w:pPr>
        <w:widowControl/>
        <w:shd w:val="clear" w:color="auto" w:fill="FFFFFF"/>
        <w:adjustRightInd w:val="0"/>
        <w:spacing w:line="570" w:lineRule="exact"/>
        <w:ind w:right="141" w:firstLine="630"/>
        <w:jc w:val="left"/>
        <w:rPr>
          <w:rFonts w:ascii="仿宋" w:hAnsi="仿宋" w:eastAsia="仿宋" w:cs="宋体"/>
          <w:snapToGrid w:val="0"/>
          <w:kern w:val="0"/>
          <w:sz w:val="32"/>
          <w:szCs w:val="32"/>
        </w:rPr>
      </w:pPr>
      <w:r>
        <w:rPr>
          <w:rFonts w:hint="eastAsia" w:ascii="仿宋" w:hAnsi="仿宋" w:eastAsia="仿宋" w:cs="宋体"/>
          <w:snapToGrid w:val="0"/>
          <w:kern w:val="0"/>
          <w:sz w:val="32"/>
          <w:szCs w:val="32"/>
        </w:rPr>
        <w:t>2.</w:t>
      </w:r>
      <w:r>
        <w:rPr>
          <w:rFonts w:ascii="Calibri" w:hAnsi="Calibri" w:eastAsia="仿宋" w:cs="Calibri"/>
          <w:snapToGrid w:val="0"/>
          <w:kern w:val="0"/>
          <w:sz w:val="32"/>
          <w:szCs w:val="32"/>
        </w:rPr>
        <w:t> </w:t>
      </w:r>
      <w:r>
        <w:rPr>
          <w:rFonts w:hint="eastAsia" w:ascii="仿宋" w:hAnsi="仿宋" w:eastAsia="仿宋" w:cs="宋体"/>
          <w:snapToGrid w:val="0"/>
          <w:kern w:val="0"/>
          <w:sz w:val="32"/>
          <w:szCs w:val="32"/>
        </w:rPr>
        <w:t>任务驱动的学习与社会化</w:t>
      </w:r>
    </w:p>
    <w:p w14:paraId="0AFBAE31">
      <w:pPr>
        <w:widowControl/>
        <w:shd w:val="clear" w:color="auto" w:fill="FFFFFF"/>
        <w:adjustRightInd w:val="0"/>
        <w:spacing w:line="570" w:lineRule="exact"/>
        <w:ind w:right="141" w:firstLine="630"/>
        <w:jc w:val="left"/>
        <w:rPr>
          <w:rFonts w:ascii="仿宋" w:hAnsi="仿宋" w:eastAsia="仿宋" w:cs="宋体"/>
          <w:snapToGrid w:val="0"/>
          <w:kern w:val="0"/>
          <w:sz w:val="32"/>
          <w:szCs w:val="32"/>
        </w:rPr>
      </w:pPr>
      <w:r>
        <w:rPr>
          <w:rFonts w:hint="eastAsia" w:ascii="仿宋" w:hAnsi="仿宋" w:eastAsia="仿宋" w:cs="宋体"/>
          <w:snapToGrid w:val="0"/>
          <w:kern w:val="0"/>
          <w:sz w:val="32"/>
          <w:szCs w:val="32"/>
        </w:rPr>
        <w:t>通过承担班级任务，学生不仅提升了英语能力，还逐渐融入集体。任务驱动的学习方式让他意识到，集体工作不仅不会影响学习，反而能促进学习。这种社会化过程帮助他理解了合作的重要性，并改善了与同学的关系。</w:t>
      </w:r>
    </w:p>
    <w:p w14:paraId="05A3AA0D">
      <w:pPr>
        <w:widowControl/>
        <w:shd w:val="clear" w:color="auto" w:fill="FFFFFF"/>
        <w:adjustRightInd w:val="0"/>
        <w:spacing w:line="570" w:lineRule="exact"/>
        <w:ind w:right="141" w:firstLine="630"/>
        <w:jc w:val="left"/>
        <w:rPr>
          <w:rFonts w:ascii="仿宋" w:hAnsi="仿宋" w:eastAsia="仿宋" w:cs="宋体"/>
          <w:snapToGrid w:val="0"/>
          <w:kern w:val="0"/>
          <w:sz w:val="32"/>
          <w:szCs w:val="32"/>
        </w:rPr>
      </w:pPr>
      <w:r>
        <w:rPr>
          <w:rFonts w:hint="eastAsia" w:ascii="仿宋" w:hAnsi="仿宋" w:eastAsia="仿宋" w:cs="宋体"/>
          <w:snapToGrid w:val="0"/>
          <w:kern w:val="0"/>
          <w:sz w:val="32"/>
          <w:szCs w:val="32"/>
        </w:rPr>
        <w:t>3.</w:t>
      </w:r>
      <w:r>
        <w:rPr>
          <w:rFonts w:ascii="Calibri" w:hAnsi="Calibri" w:eastAsia="仿宋" w:cs="Calibri"/>
          <w:snapToGrid w:val="0"/>
          <w:kern w:val="0"/>
          <w:sz w:val="32"/>
          <w:szCs w:val="32"/>
        </w:rPr>
        <w:t> </w:t>
      </w:r>
      <w:r>
        <w:rPr>
          <w:rFonts w:hint="eastAsia" w:ascii="仿宋" w:hAnsi="仿宋" w:eastAsia="仿宋" w:cs="宋体"/>
          <w:snapToGrid w:val="0"/>
          <w:kern w:val="0"/>
          <w:sz w:val="32"/>
          <w:szCs w:val="32"/>
        </w:rPr>
        <w:t>自我效能感的提升</w:t>
      </w:r>
    </w:p>
    <w:p w14:paraId="7DE6156B">
      <w:pPr>
        <w:widowControl/>
        <w:shd w:val="clear" w:color="auto" w:fill="FFFFFF"/>
        <w:adjustRightInd w:val="0"/>
        <w:spacing w:line="570" w:lineRule="exact"/>
        <w:ind w:right="141" w:firstLine="630"/>
        <w:jc w:val="left"/>
        <w:rPr>
          <w:rFonts w:ascii="仿宋" w:hAnsi="仿宋" w:eastAsia="仿宋" w:cs="宋体"/>
          <w:snapToGrid w:val="0"/>
          <w:kern w:val="0"/>
          <w:sz w:val="32"/>
          <w:szCs w:val="32"/>
        </w:rPr>
      </w:pPr>
      <w:r>
        <w:rPr>
          <w:rFonts w:hint="eastAsia" w:ascii="仿宋" w:hAnsi="仿宋" w:eastAsia="仿宋" w:cs="宋体"/>
          <w:snapToGrid w:val="0"/>
          <w:kern w:val="0"/>
          <w:sz w:val="32"/>
          <w:szCs w:val="32"/>
        </w:rPr>
        <w:t>学生在完成任务的过程中，获得了同学们的认可和赞扬，这增强了他的自我效能感。自我效能感是指个体对自己能否成功完成某项任务的信念。通过成功完成任务，他逐渐相信自己不仅能学好，还能为集体做出贡献，从而更加积极地参与班级事务。</w:t>
      </w:r>
    </w:p>
    <w:p w14:paraId="600ADE75">
      <w:pPr>
        <w:widowControl/>
        <w:shd w:val="clear" w:color="auto" w:fill="FFFFFF"/>
        <w:adjustRightInd w:val="0"/>
        <w:spacing w:line="570" w:lineRule="exact"/>
        <w:ind w:right="141" w:firstLine="630"/>
        <w:jc w:val="left"/>
        <w:rPr>
          <w:rFonts w:ascii="仿宋" w:hAnsi="仿宋" w:eastAsia="仿宋" w:cs="宋体"/>
          <w:snapToGrid w:val="0"/>
          <w:kern w:val="0"/>
          <w:sz w:val="32"/>
          <w:szCs w:val="32"/>
        </w:rPr>
      </w:pPr>
      <w:r>
        <w:rPr>
          <w:rFonts w:hint="eastAsia" w:ascii="仿宋" w:hAnsi="仿宋" w:eastAsia="仿宋" w:cs="宋体"/>
          <w:snapToGrid w:val="0"/>
          <w:kern w:val="0"/>
          <w:sz w:val="32"/>
          <w:szCs w:val="32"/>
        </w:rPr>
        <w:t>4.</w:t>
      </w:r>
      <w:r>
        <w:rPr>
          <w:rFonts w:ascii="Calibri" w:hAnsi="Calibri" w:eastAsia="仿宋" w:cs="Calibri"/>
          <w:snapToGrid w:val="0"/>
          <w:kern w:val="0"/>
          <w:sz w:val="32"/>
          <w:szCs w:val="32"/>
        </w:rPr>
        <w:t> </w:t>
      </w:r>
      <w:r>
        <w:rPr>
          <w:rFonts w:hint="eastAsia" w:ascii="仿宋" w:hAnsi="仿宋" w:eastAsia="仿宋" w:cs="宋体"/>
          <w:snapToGrid w:val="0"/>
          <w:kern w:val="0"/>
          <w:sz w:val="32"/>
          <w:szCs w:val="32"/>
        </w:rPr>
        <w:t>从个人主义到集体主义的转变</w:t>
      </w:r>
    </w:p>
    <w:p w14:paraId="6EBBDA4E">
      <w:pPr>
        <w:widowControl/>
        <w:shd w:val="clear" w:color="auto" w:fill="FFFFFF"/>
        <w:adjustRightInd w:val="0"/>
        <w:spacing w:line="570" w:lineRule="exact"/>
        <w:ind w:right="141" w:firstLine="630"/>
        <w:jc w:val="left"/>
        <w:rPr>
          <w:rFonts w:ascii="仿宋" w:hAnsi="仿宋" w:eastAsia="仿宋" w:cs="宋体"/>
          <w:snapToGrid w:val="0"/>
          <w:kern w:val="0"/>
          <w:sz w:val="32"/>
          <w:szCs w:val="32"/>
        </w:rPr>
      </w:pPr>
      <w:r>
        <w:rPr>
          <w:rFonts w:hint="eastAsia" w:ascii="仿宋" w:hAnsi="仿宋" w:eastAsia="仿宋" w:cs="宋体"/>
          <w:snapToGrid w:val="0"/>
          <w:kern w:val="0"/>
          <w:sz w:val="32"/>
          <w:szCs w:val="32"/>
        </w:rPr>
        <w:t>学生最初的态度是“两耳不闻窗外事，一心只读圣贤书”，表现出明显的个人主义倾向。然而，通过参与集体活动，他逐渐意识到个人与集体的关系，开始关心班级事务，并与同学建立了融洽的关系。这种转变体现了教育在培养学生社会责任感方面的作用。</w:t>
      </w:r>
    </w:p>
    <w:p w14:paraId="2DFFBBD7">
      <w:pPr>
        <w:widowControl/>
        <w:shd w:val="clear" w:color="auto" w:fill="FFFFFF"/>
        <w:adjustRightInd w:val="0"/>
        <w:spacing w:line="570" w:lineRule="exact"/>
        <w:ind w:right="141" w:firstLine="630"/>
        <w:jc w:val="left"/>
        <w:rPr>
          <w:rFonts w:ascii="仿宋" w:hAnsi="仿宋" w:eastAsia="仿宋" w:cs="宋体"/>
          <w:snapToGrid w:val="0"/>
          <w:kern w:val="0"/>
          <w:sz w:val="32"/>
          <w:szCs w:val="32"/>
        </w:rPr>
      </w:pPr>
      <w:r>
        <w:rPr>
          <w:rFonts w:hint="eastAsia" w:ascii="仿宋" w:hAnsi="仿宋" w:eastAsia="仿宋" w:cs="宋体"/>
          <w:snapToGrid w:val="0"/>
          <w:kern w:val="0"/>
          <w:sz w:val="32"/>
          <w:szCs w:val="32"/>
        </w:rPr>
        <w:t>5.</w:t>
      </w:r>
      <w:r>
        <w:rPr>
          <w:rFonts w:ascii="Calibri" w:hAnsi="Calibri" w:eastAsia="仿宋" w:cs="Calibri"/>
          <w:snapToGrid w:val="0"/>
          <w:kern w:val="0"/>
          <w:sz w:val="32"/>
          <w:szCs w:val="32"/>
        </w:rPr>
        <w:t> </w:t>
      </w:r>
      <w:r>
        <w:rPr>
          <w:rFonts w:hint="eastAsia" w:ascii="仿宋" w:hAnsi="仿宋" w:eastAsia="仿宋" w:cs="宋体"/>
          <w:snapToGrid w:val="0"/>
          <w:kern w:val="0"/>
          <w:sz w:val="32"/>
          <w:szCs w:val="32"/>
        </w:rPr>
        <w:t>教师的引导与支持</w:t>
      </w:r>
    </w:p>
    <w:p w14:paraId="403889E1">
      <w:pPr>
        <w:widowControl/>
        <w:shd w:val="clear" w:color="auto" w:fill="FFFFFF"/>
        <w:adjustRightInd w:val="0"/>
        <w:spacing w:line="570" w:lineRule="exact"/>
        <w:ind w:right="141" w:firstLine="630"/>
        <w:jc w:val="left"/>
        <w:rPr>
          <w:rFonts w:ascii="仿宋" w:hAnsi="仿宋" w:eastAsia="仿宋" w:cs="宋体"/>
          <w:snapToGrid w:val="0"/>
          <w:kern w:val="0"/>
          <w:sz w:val="32"/>
          <w:szCs w:val="32"/>
        </w:rPr>
      </w:pPr>
      <w:r>
        <w:rPr>
          <w:rFonts w:hint="eastAsia" w:ascii="仿宋" w:hAnsi="仿宋" w:eastAsia="仿宋" w:cs="宋体"/>
          <w:snapToGrid w:val="0"/>
          <w:kern w:val="0"/>
          <w:sz w:val="32"/>
          <w:szCs w:val="32"/>
        </w:rPr>
        <w:t>周老师的成功在于她没有简单地批评学生，而是通过分析和理解，找到了适合学生的教育方式。教师的引导和支持在学生的转变过程中起到了关键作用。教育者应具备敏锐的观察力和灵活的应对策略，帮助学生克服成长中的障碍。</w:t>
      </w:r>
    </w:p>
    <w:p w14:paraId="60E06F99">
      <w:pPr>
        <w:widowControl/>
        <w:shd w:val="clear" w:color="auto" w:fill="FFFFFF"/>
        <w:adjustRightInd w:val="0"/>
        <w:spacing w:line="570" w:lineRule="exact"/>
        <w:ind w:right="141" w:firstLine="630"/>
        <w:jc w:val="left"/>
        <w:rPr>
          <w:rFonts w:ascii="仿宋" w:hAnsi="仿宋" w:eastAsia="仿宋" w:cs="宋体"/>
          <w:snapToGrid w:val="0"/>
          <w:kern w:val="0"/>
          <w:sz w:val="32"/>
          <w:szCs w:val="32"/>
        </w:rPr>
      </w:pPr>
      <w:r>
        <w:rPr>
          <w:rFonts w:hint="eastAsia" w:ascii="仿宋" w:hAnsi="仿宋" w:eastAsia="仿宋" w:cs="宋体"/>
          <w:snapToGrid w:val="0"/>
          <w:kern w:val="0"/>
          <w:sz w:val="32"/>
          <w:szCs w:val="32"/>
        </w:rPr>
        <w:t>6.</w:t>
      </w:r>
      <w:r>
        <w:rPr>
          <w:rFonts w:ascii="Calibri" w:hAnsi="Calibri" w:eastAsia="仿宋" w:cs="Calibri"/>
          <w:snapToGrid w:val="0"/>
          <w:kern w:val="0"/>
          <w:sz w:val="32"/>
          <w:szCs w:val="32"/>
        </w:rPr>
        <w:t> </w:t>
      </w:r>
      <w:r>
        <w:rPr>
          <w:rFonts w:hint="eastAsia" w:ascii="仿宋" w:hAnsi="仿宋" w:eastAsia="仿宋" w:cs="宋体"/>
          <w:snapToGrid w:val="0"/>
          <w:kern w:val="0"/>
          <w:sz w:val="32"/>
          <w:szCs w:val="32"/>
        </w:rPr>
        <w:t>集体活动对个人发展的促进作用</w:t>
      </w:r>
    </w:p>
    <w:p w14:paraId="0EF2652A">
      <w:pPr>
        <w:widowControl/>
        <w:shd w:val="clear" w:color="auto" w:fill="FFFFFF"/>
        <w:adjustRightInd w:val="0"/>
        <w:spacing w:line="570" w:lineRule="exact"/>
        <w:ind w:right="141" w:firstLine="630"/>
        <w:jc w:val="left"/>
        <w:rPr>
          <w:rFonts w:ascii="仿宋" w:hAnsi="仿宋" w:eastAsia="仿宋" w:cs="宋体"/>
          <w:snapToGrid w:val="0"/>
          <w:kern w:val="0"/>
          <w:sz w:val="32"/>
          <w:szCs w:val="32"/>
        </w:rPr>
      </w:pPr>
      <w:r>
        <w:rPr>
          <w:rFonts w:hint="eastAsia" w:ascii="仿宋" w:hAnsi="仿宋" w:eastAsia="仿宋" w:cs="宋体"/>
          <w:snapToGrid w:val="0"/>
          <w:kern w:val="0"/>
          <w:sz w:val="32"/>
          <w:szCs w:val="32"/>
        </w:rPr>
        <w:t>该案例还表明，集体活动对学生的个人发展具有重要影响。通过参与集体活动，学生不仅提升了能力，还学会了合作、沟通和领导技能。这些技能对学生的未来发展至关重要。</w:t>
      </w:r>
    </w:p>
    <w:p w14:paraId="557B1A9D">
      <w:pPr>
        <w:widowControl/>
        <w:shd w:val="clear" w:color="auto" w:fill="FFFFFF"/>
        <w:adjustRightInd w:val="0"/>
        <w:spacing w:line="570" w:lineRule="exact"/>
        <w:ind w:right="141" w:firstLine="630"/>
        <w:jc w:val="left"/>
        <w:rPr>
          <w:rFonts w:ascii="仿宋" w:hAnsi="仿宋" w:eastAsia="仿宋" w:cs="宋体"/>
          <w:snapToGrid w:val="0"/>
          <w:kern w:val="0"/>
          <w:sz w:val="32"/>
          <w:szCs w:val="32"/>
        </w:rPr>
      </w:pPr>
      <w:r>
        <w:rPr>
          <w:rFonts w:hint="eastAsia" w:ascii="仿宋" w:hAnsi="仿宋" w:eastAsia="仿宋" w:cs="宋体"/>
          <w:snapToGrid w:val="0"/>
          <w:kern w:val="0"/>
          <w:sz w:val="32"/>
          <w:szCs w:val="32"/>
        </w:rPr>
        <w:t>总结：该案例展示了教育者如何通过因材施教、任务驱动和社会化过程，帮助学生从个人主义转向集体主义，提升自我效能感和社会责任感。周老师的成功在于她能够根据学生的特点，设计适合的任务，并通过持续的引导和支持，帮助学生实现全面发展。这一案例为教育工作者提供了宝贵的经验，即在教育过程中，应注重学生的个性化需求，并通过集体活动促进他们的社会化发展。</w:t>
      </w:r>
    </w:p>
    <w:p w14:paraId="44B20110">
      <w:pPr>
        <w:widowControl/>
        <w:shd w:val="clear" w:color="auto" w:fill="FFFFFF"/>
        <w:adjustRightInd w:val="0"/>
        <w:spacing w:line="570" w:lineRule="exact"/>
        <w:ind w:right="141" w:firstLine="630"/>
        <w:jc w:val="left"/>
        <w:rPr>
          <w:rFonts w:ascii="仿宋" w:hAnsi="仿宋" w:eastAsia="仿宋" w:cs="仿宋"/>
          <w:snapToGrid w:val="0"/>
          <w:kern w:val="0"/>
          <w:sz w:val="32"/>
          <w:szCs w:val="32"/>
        </w:rPr>
      </w:pPr>
      <w:r>
        <w:rPr>
          <w:rFonts w:hint="eastAsia" w:ascii="仿宋" w:hAnsi="仿宋" w:eastAsia="仿宋" w:cs="宋体"/>
          <w:snapToGrid w:val="0"/>
          <w:kern w:val="0"/>
          <w:sz w:val="32"/>
          <w:szCs w:val="32"/>
        </w:rPr>
        <w:t xml:space="preserve">  评分标准：答出一个要点2分，相应阐释1分；答出三个要点及阐释10分。</w:t>
      </w:r>
    </w:p>
    <w:p w14:paraId="23773735">
      <w:pPr>
        <w:widowControl/>
        <w:shd w:val="clear" w:color="auto" w:fill="FFFFFF"/>
        <w:spacing w:line="660" w:lineRule="exact"/>
        <w:rPr>
          <w:rFonts w:ascii="方正小标宋简体" w:hAnsi="仿宋" w:eastAsia="方正小标宋简体" w:cs="Arial"/>
          <w:snapToGrid w:val="0"/>
          <w:kern w:val="0"/>
          <w:sz w:val="36"/>
          <w:szCs w:val="36"/>
        </w:rPr>
      </w:pPr>
    </w:p>
    <w:p w14:paraId="4858BD3D">
      <w:pPr>
        <w:widowControl/>
        <w:shd w:val="clear" w:color="auto" w:fill="FFFFFF"/>
        <w:spacing w:line="660" w:lineRule="exact"/>
        <w:jc w:val="center"/>
        <w:rPr>
          <w:rFonts w:ascii="方正小标宋简体" w:hAnsi="仿宋" w:eastAsia="方正小标宋简体" w:cs="宋体"/>
          <w:snapToGrid w:val="0"/>
          <w:kern w:val="0"/>
          <w:sz w:val="44"/>
          <w:szCs w:val="44"/>
        </w:rPr>
      </w:pPr>
      <w:r>
        <w:rPr>
          <w:rFonts w:hint="eastAsia" w:ascii="方正小标宋简体" w:hAnsi="仿宋" w:eastAsia="方正小标宋简体" w:cs="Arial"/>
          <w:snapToGrid w:val="0"/>
          <w:kern w:val="0"/>
          <w:sz w:val="36"/>
          <w:szCs w:val="36"/>
        </w:rPr>
        <w:t>《教育心理学基础知识与德育工作基本技能》</w:t>
      </w:r>
    </w:p>
    <w:p w14:paraId="6C026AE1">
      <w:pPr>
        <w:widowControl/>
        <w:shd w:val="clear" w:color="auto" w:fill="FFFFFF"/>
        <w:spacing w:line="570" w:lineRule="exact"/>
        <w:ind w:firstLine="640" w:firstLineChars="200"/>
        <w:jc w:val="left"/>
        <w:rPr>
          <w:rFonts w:ascii="仿宋" w:hAnsi="仿宋" w:eastAsia="仿宋" w:cs="Arial"/>
          <w:snapToGrid w:val="0"/>
          <w:kern w:val="0"/>
          <w:sz w:val="32"/>
          <w:szCs w:val="32"/>
        </w:rPr>
      </w:pPr>
    </w:p>
    <w:p w14:paraId="57BF39F3">
      <w:pPr>
        <w:widowControl/>
        <w:shd w:val="clear" w:color="auto" w:fill="FFFFFF"/>
        <w:spacing w:line="570" w:lineRule="exact"/>
        <w:ind w:firstLine="640" w:firstLineChars="200"/>
        <w:jc w:val="left"/>
        <w:rPr>
          <w:rFonts w:ascii="黑体" w:hAnsi="黑体" w:eastAsia="黑体" w:cs="宋体"/>
          <w:snapToGrid w:val="0"/>
          <w:kern w:val="0"/>
          <w:sz w:val="32"/>
          <w:szCs w:val="32"/>
        </w:rPr>
      </w:pPr>
      <w:r>
        <w:rPr>
          <w:rFonts w:hint="eastAsia" w:ascii="黑体" w:hAnsi="黑体" w:eastAsia="黑体" w:cs="Arial"/>
          <w:snapToGrid w:val="0"/>
          <w:kern w:val="0"/>
          <w:sz w:val="32"/>
          <w:szCs w:val="32"/>
        </w:rPr>
        <w:t>一、考试性质</w:t>
      </w:r>
    </w:p>
    <w:p w14:paraId="707388DA">
      <w:pPr>
        <w:widowControl/>
        <w:spacing w:line="570" w:lineRule="exact"/>
        <w:ind w:firstLine="640" w:firstLineChars="200"/>
        <w:jc w:val="left"/>
        <w:rPr>
          <w:rFonts w:ascii="仿宋" w:hAnsi="仿宋" w:eastAsia="仿宋" w:cs="宋体"/>
          <w:snapToGrid w:val="0"/>
          <w:kern w:val="0"/>
          <w:sz w:val="32"/>
          <w:szCs w:val="32"/>
        </w:rPr>
      </w:pPr>
      <w:r>
        <w:rPr>
          <w:rFonts w:hint="eastAsia" w:ascii="仿宋" w:hAnsi="仿宋" w:eastAsia="仿宋" w:cs="Arial"/>
          <w:snapToGrid w:val="0"/>
          <w:kern w:val="0"/>
          <w:sz w:val="32"/>
          <w:szCs w:val="32"/>
        </w:rPr>
        <w:t>2025年度钦州市中小学教师</w:t>
      </w:r>
      <w:bookmarkStart w:id="2" w:name="OLE_LINK4"/>
      <w:bookmarkStart w:id="3" w:name="OLE_LINK3"/>
      <w:r>
        <w:rPr>
          <w:rFonts w:hint="eastAsia" w:ascii="仿宋" w:hAnsi="仿宋" w:eastAsia="仿宋" w:cs="Arial"/>
          <w:snapToGrid w:val="0"/>
          <w:kern w:val="0"/>
          <w:sz w:val="32"/>
          <w:szCs w:val="32"/>
        </w:rPr>
        <w:t>及钦州幼儿师范高等专科学校辅导员</w:t>
      </w:r>
      <w:bookmarkEnd w:id="2"/>
      <w:bookmarkEnd w:id="3"/>
      <w:r>
        <w:rPr>
          <w:rFonts w:hint="eastAsia" w:ascii="仿宋" w:hAnsi="仿宋" w:eastAsia="仿宋" w:cs="Arial"/>
          <w:snapToGrid w:val="0"/>
          <w:kern w:val="0"/>
          <w:sz w:val="32"/>
          <w:szCs w:val="32"/>
        </w:rPr>
        <w:t>公开招聘考试是全市统一的选拔性考试，从教师应有的职业素质、专业水平、教育教学能力等方面进行全面考核，考试结</w:t>
      </w:r>
      <w:r>
        <w:rPr>
          <w:rFonts w:hint="eastAsia" w:ascii="仿宋" w:hAnsi="仿宋" w:eastAsia="仿宋" w:cs="Arial"/>
          <w:snapToGrid w:val="0"/>
          <w:spacing w:val="6"/>
          <w:kern w:val="0"/>
          <w:sz w:val="32"/>
          <w:szCs w:val="32"/>
          <w:fitText w:val="8960" w:id="-751130111"/>
        </w:rPr>
        <w:t>果将作为我市中小学教师及钦州幼儿师范高等专科学校辅导</w:t>
      </w:r>
      <w:r>
        <w:rPr>
          <w:rFonts w:hint="eastAsia" w:ascii="仿宋" w:hAnsi="仿宋" w:eastAsia="仿宋" w:cs="Arial"/>
          <w:snapToGrid w:val="0"/>
          <w:spacing w:val="4"/>
          <w:kern w:val="0"/>
          <w:sz w:val="32"/>
          <w:szCs w:val="32"/>
          <w:fitText w:val="8960" w:id="-751130111"/>
        </w:rPr>
        <w:t>员</w:t>
      </w:r>
      <w:r>
        <w:rPr>
          <w:rFonts w:hint="eastAsia" w:ascii="仿宋" w:hAnsi="仿宋" w:eastAsia="仿宋" w:cs="Arial"/>
          <w:snapToGrid w:val="0"/>
          <w:kern w:val="0"/>
          <w:sz w:val="32"/>
          <w:szCs w:val="32"/>
        </w:rPr>
        <w:t>公开招聘的笔试成绩</w:t>
      </w:r>
      <w:r>
        <w:rPr>
          <w:rFonts w:hint="eastAsia" w:ascii="仿宋" w:hAnsi="仿宋" w:eastAsia="仿宋" w:cs="宋体"/>
          <w:snapToGrid w:val="0"/>
          <w:kern w:val="0"/>
          <w:sz w:val="32"/>
          <w:szCs w:val="32"/>
        </w:rPr>
        <w:t>。</w:t>
      </w:r>
    </w:p>
    <w:p w14:paraId="64F9A9C2">
      <w:pPr>
        <w:widowControl/>
        <w:shd w:val="clear" w:color="auto" w:fill="FFFFFF"/>
        <w:spacing w:line="570" w:lineRule="exact"/>
        <w:ind w:firstLine="640" w:firstLineChars="200"/>
        <w:jc w:val="left"/>
        <w:rPr>
          <w:rFonts w:ascii="黑体" w:hAnsi="黑体" w:eastAsia="黑体" w:cs="宋体"/>
          <w:snapToGrid w:val="0"/>
          <w:kern w:val="0"/>
          <w:sz w:val="32"/>
          <w:szCs w:val="32"/>
        </w:rPr>
      </w:pPr>
      <w:r>
        <w:rPr>
          <w:rFonts w:hint="eastAsia" w:ascii="黑体" w:hAnsi="黑体" w:eastAsia="黑体" w:cs="Arial"/>
          <w:snapToGrid w:val="0"/>
          <w:kern w:val="0"/>
          <w:sz w:val="32"/>
          <w:szCs w:val="32"/>
        </w:rPr>
        <w:t>二、考试目标</w:t>
      </w:r>
    </w:p>
    <w:p w14:paraId="4E2475C9">
      <w:pPr>
        <w:widowControl/>
        <w:spacing w:line="570" w:lineRule="exact"/>
        <w:ind w:firstLine="640" w:firstLineChars="200"/>
        <w:jc w:val="left"/>
        <w:rPr>
          <w:rFonts w:ascii="仿宋" w:hAnsi="仿宋" w:eastAsia="仿宋" w:cs="宋体"/>
          <w:snapToGrid w:val="0"/>
          <w:kern w:val="0"/>
          <w:sz w:val="32"/>
          <w:szCs w:val="32"/>
        </w:rPr>
      </w:pPr>
      <w:r>
        <w:rPr>
          <w:rFonts w:hint="eastAsia" w:ascii="仿宋" w:hAnsi="仿宋" w:eastAsia="仿宋" w:cs="宋体"/>
          <w:snapToGrid w:val="0"/>
          <w:kern w:val="0"/>
          <w:sz w:val="32"/>
          <w:szCs w:val="32"/>
        </w:rPr>
        <w:t>能够科学、公平、有效地测试应试者掌握教育心理学和德育工作方面的基本知识、基本理论及开展教育和德育工作的基本实践能力，以达到对报考群体初步筛选的目的。</w:t>
      </w:r>
    </w:p>
    <w:p w14:paraId="38CE272B">
      <w:pPr>
        <w:widowControl/>
        <w:shd w:val="clear" w:color="auto" w:fill="FFFFFF"/>
        <w:spacing w:line="570" w:lineRule="exact"/>
        <w:ind w:firstLine="640" w:firstLineChars="200"/>
        <w:jc w:val="left"/>
        <w:rPr>
          <w:rFonts w:ascii="黑体" w:hAnsi="黑体" w:eastAsia="黑体" w:cs="宋体"/>
          <w:snapToGrid w:val="0"/>
          <w:kern w:val="0"/>
          <w:sz w:val="32"/>
          <w:szCs w:val="32"/>
        </w:rPr>
      </w:pPr>
      <w:r>
        <w:rPr>
          <w:rFonts w:hint="eastAsia" w:ascii="黑体" w:hAnsi="黑体" w:eastAsia="黑体" w:cs="Arial"/>
          <w:snapToGrid w:val="0"/>
          <w:kern w:val="0"/>
          <w:sz w:val="32"/>
          <w:szCs w:val="32"/>
        </w:rPr>
        <w:t>三、考试内容模块及要求</w:t>
      </w:r>
    </w:p>
    <w:p w14:paraId="07228426">
      <w:pPr>
        <w:widowControl/>
        <w:shd w:val="clear" w:color="auto" w:fill="FFFFFF"/>
        <w:spacing w:line="570" w:lineRule="exact"/>
        <w:ind w:firstLine="640" w:firstLineChars="200"/>
        <w:jc w:val="left"/>
        <w:rPr>
          <w:rFonts w:ascii="仿宋" w:hAnsi="仿宋" w:eastAsia="仿宋" w:cs="宋体"/>
          <w:snapToGrid w:val="0"/>
          <w:kern w:val="0"/>
          <w:sz w:val="32"/>
          <w:szCs w:val="32"/>
        </w:rPr>
      </w:pPr>
      <w:r>
        <w:rPr>
          <w:rFonts w:hint="eastAsia" w:ascii="仿宋" w:hAnsi="仿宋" w:eastAsia="仿宋" w:cs="宋体"/>
          <w:snapToGrid w:val="0"/>
          <w:kern w:val="0"/>
          <w:sz w:val="32"/>
          <w:szCs w:val="32"/>
        </w:rPr>
        <w:t>根据《</w:t>
      </w:r>
      <w:r>
        <w:rPr>
          <w:rFonts w:hint="eastAsia" w:ascii="仿宋" w:hAnsi="仿宋" w:eastAsia="仿宋" w:cs="宋体"/>
          <w:snapToGrid w:val="0"/>
          <w:spacing w:val="4"/>
          <w:kern w:val="0"/>
          <w:sz w:val="32"/>
          <w:szCs w:val="32"/>
        </w:rPr>
        <w:t>教育部关于印发〈幼儿园教师专业标准（试行）〉〈小学教师专业标准（试行）〉和〈中学教师专业标准（试行）〉的通知》（教师〔</w:t>
      </w:r>
      <w:r>
        <w:rPr>
          <w:rFonts w:ascii="仿宋" w:hAnsi="仿宋" w:eastAsia="仿宋" w:cs="宋体"/>
          <w:snapToGrid w:val="0"/>
          <w:spacing w:val="4"/>
          <w:kern w:val="0"/>
          <w:sz w:val="32"/>
          <w:szCs w:val="32"/>
        </w:rPr>
        <w:t>2012〕1号）精神，</w:t>
      </w:r>
      <w:r>
        <w:rPr>
          <w:rFonts w:hint="eastAsia" w:ascii="仿宋" w:hAnsi="仿宋" w:eastAsia="仿宋" w:cs="宋体"/>
          <w:snapToGrid w:val="0"/>
          <w:kern w:val="0"/>
          <w:sz w:val="32"/>
          <w:szCs w:val="32"/>
        </w:rPr>
        <w:t>结合教育心理学和德育等学科的知识体系以及我市教育教学实际确定考试内容及要求。</w:t>
      </w:r>
    </w:p>
    <w:p w14:paraId="6D808937">
      <w:pPr>
        <w:widowControl/>
        <w:shd w:val="clear" w:color="auto" w:fill="FFFFFF"/>
        <w:spacing w:line="570" w:lineRule="exact"/>
        <w:ind w:firstLine="640" w:firstLineChars="200"/>
        <w:jc w:val="left"/>
        <w:rPr>
          <w:rFonts w:ascii="楷体" w:hAnsi="楷体" w:eastAsia="楷体" w:cs="宋体"/>
          <w:bCs/>
          <w:snapToGrid w:val="0"/>
          <w:kern w:val="0"/>
          <w:sz w:val="32"/>
          <w:szCs w:val="32"/>
        </w:rPr>
      </w:pPr>
      <w:r>
        <w:rPr>
          <w:rFonts w:hint="eastAsia" w:ascii="楷体" w:hAnsi="楷体" w:eastAsia="楷体" w:cs="宋体"/>
          <w:bCs/>
          <w:snapToGrid w:val="0"/>
          <w:kern w:val="0"/>
          <w:sz w:val="32"/>
          <w:szCs w:val="32"/>
        </w:rPr>
        <w:t>（一）教育心理学。</w:t>
      </w:r>
    </w:p>
    <w:p w14:paraId="4245673A">
      <w:pPr>
        <w:widowControl/>
        <w:shd w:val="clear" w:color="auto" w:fill="FFFFFF"/>
        <w:spacing w:line="570" w:lineRule="exact"/>
        <w:ind w:firstLine="640" w:firstLineChars="200"/>
        <w:jc w:val="left"/>
        <w:rPr>
          <w:rFonts w:ascii="仿宋" w:hAnsi="仿宋" w:eastAsia="仿宋" w:cs="宋体"/>
          <w:bCs/>
          <w:snapToGrid w:val="0"/>
          <w:kern w:val="0"/>
          <w:sz w:val="32"/>
          <w:szCs w:val="32"/>
        </w:rPr>
      </w:pPr>
      <w:r>
        <w:rPr>
          <w:rFonts w:ascii="仿宋" w:hAnsi="仿宋" w:eastAsia="仿宋" w:cs="Arial"/>
          <w:bCs/>
          <w:snapToGrid w:val="0"/>
          <w:kern w:val="0"/>
          <w:sz w:val="32"/>
          <w:szCs w:val="32"/>
        </w:rPr>
        <w:t>1.绪论。</w:t>
      </w:r>
    </w:p>
    <w:p w14:paraId="33D42035">
      <w:pPr>
        <w:widowControl/>
        <w:shd w:val="clear" w:color="auto" w:fill="FFFFFF"/>
        <w:spacing w:line="570" w:lineRule="exact"/>
        <w:ind w:firstLine="640" w:firstLineChars="200"/>
        <w:jc w:val="left"/>
        <w:rPr>
          <w:rFonts w:ascii="仿宋" w:hAnsi="仿宋" w:eastAsia="仿宋" w:cs="宋体"/>
          <w:snapToGrid w:val="0"/>
          <w:kern w:val="0"/>
          <w:sz w:val="32"/>
          <w:szCs w:val="32"/>
        </w:rPr>
      </w:pPr>
      <w:r>
        <w:rPr>
          <w:rFonts w:hint="eastAsia" w:ascii="仿宋" w:hAnsi="仿宋" w:eastAsia="仿宋" w:cs="Arial"/>
          <w:snapToGrid w:val="0"/>
          <w:kern w:val="0"/>
          <w:sz w:val="32"/>
          <w:szCs w:val="32"/>
        </w:rPr>
        <w:t>（</w:t>
      </w:r>
      <w:r>
        <w:rPr>
          <w:rFonts w:ascii="仿宋" w:hAnsi="仿宋" w:eastAsia="仿宋" w:cs="Arial"/>
          <w:snapToGrid w:val="0"/>
          <w:kern w:val="0"/>
          <w:sz w:val="32"/>
          <w:szCs w:val="32"/>
        </w:rPr>
        <w:t>1）理解教育心理学的含义。</w:t>
      </w:r>
    </w:p>
    <w:p w14:paraId="05A7765D">
      <w:pPr>
        <w:widowControl/>
        <w:shd w:val="clear" w:color="auto" w:fill="FFFFFF"/>
        <w:spacing w:line="570" w:lineRule="exact"/>
        <w:ind w:firstLine="640" w:firstLineChars="200"/>
        <w:jc w:val="left"/>
        <w:rPr>
          <w:rFonts w:ascii="仿宋" w:hAnsi="仿宋" w:eastAsia="仿宋" w:cs="宋体"/>
          <w:snapToGrid w:val="0"/>
          <w:kern w:val="0"/>
          <w:sz w:val="32"/>
          <w:szCs w:val="32"/>
        </w:rPr>
      </w:pPr>
      <w:r>
        <w:rPr>
          <w:rFonts w:hint="eastAsia" w:ascii="仿宋" w:hAnsi="仿宋" w:eastAsia="仿宋" w:cs="Arial"/>
          <w:snapToGrid w:val="0"/>
          <w:kern w:val="0"/>
          <w:sz w:val="32"/>
          <w:szCs w:val="32"/>
        </w:rPr>
        <w:t>（</w:t>
      </w:r>
      <w:r>
        <w:rPr>
          <w:rFonts w:ascii="仿宋" w:hAnsi="仿宋" w:eastAsia="仿宋" w:cs="Arial"/>
          <w:snapToGrid w:val="0"/>
          <w:kern w:val="0"/>
          <w:sz w:val="32"/>
          <w:szCs w:val="32"/>
        </w:rPr>
        <w:t>2）了解教育心理学发展历史，掌握教育心理学诞生的标志。</w:t>
      </w:r>
    </w:p>
    <w:p w14:paraId="04FCB396">
      <w:pPr>
        <w:widowControl/>
        <w:shd w:val="clear" w:color="auto" w:fill="FFFFFF"/>
        <w:spacing w:line="570" w:lineRule="exact"/>
        <w:ind w:firstLine="640" w:firstLineChars="200"/>
        <w:jc w:val="left"/>
        <w:rPr>
          <w:rFonts w:ascii="仿宋" w:hAnsi="仿宋" w:eastAsia="仿宋" w:cs="仿宋"/>
          <w:snapToGrid w:val="0"/>
          <w:kern w:val="0"/>
          <w:sz w:val="32"/>
          <w:szCs w:val="32"/>
        </w:rPr>
      </w:pPr>
      <w:r>
        <w:rPr>
          <w:rFonts w:hint="eastAsia" w:ascii="仿宋" w:hAnsi="仿宋" w:eastAsia="仿宋" w:cs="仿宋"/>
          <w:snapToGrid w:val="0"/>
          <w:kern w:val="0"/>
          <w:sz w:val="32"/>
          <w:szCs w:val="32"/>
        </w:rPr>
        <w:t>（</w:t>
      </w:r>
      <w:r>
        <w:rPr>
          <w:rFonts w:ascii="仿宋" w:hAnsi="仿宋" w:eastAsia="仿宋" w:cs="仿宋"/>
          <w:snapToGrid w:val="0"/>
          <w:kern w:val="0"/>
          <w:sz w:val="32"/>
          <w:szCs w:val="32"/>
        </w:rPr>
        <w:t>3）了解教育心理学</w:t>
      </w:r>
      <w:r>
        <w:rPr>
          <w:rFonts w:hint="eastAsia" w:ascii="仿宋" w:hAnsi="仿宋" w:eastAsia="仿宋" w:cs="仿宋"/>
          <w:snapToGrid w:val="0"/>
          <w:kern w:val="0"/>
          <w:sz w:val="32"/>
          <w:szCs w:val="32"/>
        </w:rPr>
        <w:t>的主要代表人物及其理论观点。</w:t>
      </w:r>
    </w:p>
    <w:p w14:paraId="3BE02A94">
      <w:pPr>
        <w:widowControl/>
        <w:shd w:val="clear" w:color="auto" w:fill="FFFFFF"/>
        <w:spacing w:line="570" w:lineRule="exact"/>
        <w:ind w:firstLine="640" w:firstLineChars="200"/>
        <w:jc w:val="left"/>
        <w:rPr>
          <w:rFonts w:ascii="仿宋" w:hAnsi="仿宋" w:eastAsia="仿宋" w:cs="Arial"/>
          <w:bCs/>
          <w:snapToGrid w:val="0"/>
          <w:kern w:val="0"/>
          <w:sz w:val="32"/>
          <w:szCs w:val="32"/>
        </w:rPr>
      </w:pPr>
      <w:r>
        <w:rPr>
          <w:rFonts w:ascii="仿宋" w:hAnsi="仿宋" w:eastAsia="仿宋" w:cs="Arial"/>
          <w:bCs/>
          <w:snapToGrid w:val="0"/>
          <w:kern w:val="0"/>
          <w:sz w:val="32"/>
          <w:szCs w:val="32"/>
        </w:rPr>
        <w:t>2.学生心理</w:t>
      </w:r>
      <w:r>
        <w:rPr>
          <w:rFonts w:hint="eastAsia" w:ascii="仿宋" w:hAnsi="仿宋" w:eastAsia="仿宋" w:cs="Arial"/>
          <w:bCs/>
          <w:snapToGrid w:val="0"/>
          <w:kern w:val="0"/>
          <w:sz w:val="32"/>
          <w:szCs w:val="32"/>
        </w:rPr>
        <w:t>发展与教育。</w:t>
      </w:r>
    </w:p>
    <w:p w14:paraId="0E024A94">
      <w:pPr>
        <w:widowControl/>
        <w:shd w:val="clear" w:color="auto" w:fill="FFFFFF"/>
        <w:spacing w:line="570" w:lineRule="exact"/>
        <w:ind w:firstLine="640" w:firstLineChars="200"/>
        <w:jc w:val="left"/>
        <w:rPr>
          <w:rFonts w:ascii="仿宋" w:hAnsi="仿宋" w:eastAsia="仿宋" w:cs="Arial"/>
          <w:bCs/>
          <w:snapToGrid w:val="0"/>
          <w:kern w:val="0"/>
          <w:sz w:val="32"/>
          <w:szCs w:val="32"/>
        </w:rPr>
      </w:pPr>
      <w:r>
        <w:rPr>
          <w:rFonts w:hint="eastAsia" w:ascii="仿宋" w:hAnsi="仿宋" w:eastAsia="仿宋" w:cs="Arial"/>
          <w:bCs/>
          <w:snapToGrid w:val="0"/>
          <w:kern w:val="0"/>
          <w:sz w:val="32"/>
          <w:szCs w:val="32"/>
        </w:rPr>
        <w:t>（</w:t>
      </w:r>
      <w:r>
        <w:rPr>
          <w:rFonts w:ascii="仿宋" w:hAnsi="仿宋" w:eastAsia="仿宋" w:cs="Arial"/>
          <w:bCs/>
          <w:snapToGrid w:val="0"/>
          <w:kern w:val="0"/>
          <w:sz w:val="32"/>
          <w:szCs w:val="32"/>
        </w:rPr>
        <w:t>1）学生心理发展的概述。</w:t>
      </w:r>
    </w:p>
    <w:p w14:paraId="679E0D35">
      <w:pPr>
        <w:widowControl/>
        <w:shd w:val="clear" w:color="auto" w:fill="FFFFFF"/>
        <w:spacing w:line="570" w:lineRule="exact"/>
        <w:ind w:firstLine="640" w:firstLineChars="200"/>
        <w:jc w:val="left"/>
        <w:rPr>
          <w:rFonts w:ascii="仿宋" w:hAnsi="仿宋" w:eastAsia="仿宋" w:cs="宋体"/>
          <w:bCs/>
          <w:snapToGrid w:val="0"/>
          <w:kern w:val="0"/>
          <w:sz w:val="32"/>
          <w:szCs w:val="32"/>
        </w:rPr>
      </w:pPr>
      <w:r>
        <w:rPr>
          <w:rFonts w:hint="eastAsia" w:ascii="仿宋" w:hAnsi="仿宋" w:eastAsia="仿宋" w:cs="Arial"/>
          <w:bCs/>
          <w:snapToGrid w:val="0"/>
          <w:kern w:val="0"/>
          <w:sz w:val="32"/>
          <w:szCs w:val="32"/>
        </w:rPr>
        <w:t>理解心理发展的含义及其特征，掌握关键期的定义。</w:t>
      </w:r>
    </w:p>
    <w:p w14:paraId="180BF636">
      <w:pPr>
        <w:widowControl/>
        <w:shd w:val="clear" w:color="auto" w:fill="FFFFFF"/>
        <w:spacing w:line="570" w:lineRule="exact"/>
        <w:ind w:firstLine="640" w:firstLineChars="200"/>
        <w:jc w:val="left"/>
        <w:rPr>
          <w:rFonts w:ascii="仿宋" w:hAnsi="仿宋" w:eastAsia="仿宋" w:cs="Arial"/>
          <w:snapToGrid w:val="0"/>
          <w:kern w:val="0"/>
          <w:sz w:val="32"/>
          <w:szCs w:val="32"/>
        </w:rPr>
      </w:pPr>
      <w:r>
        <w:rPr>
          <w:rFonts w:hint="eastAsia" w:ascii="仿宋" w:hAnsi="仿宋" w:eastAsia="仿宋" w:cs="Arial"/>
          <w:snapToGrid w:val="0"/>
          <w:kern w:val="0"/>
          <w:sz w:val="32"/>
          <w:szCs w:val="32"/>
        </w:rPr>
        <w:t>（</w:t>
      </w:r>
      <w:r>
        <w:rPr>
          <w:rFonts w:ascii="仿宋" w:hAnsi="仿宋" w:eastAsia="仿宋" w:cs="Arial"/>
          <w:snapToGrid w:val="0"/>
          <w:kern w:val="0"/>
          <w:sz w:val="32"/>
          <w:szCs w:val="32"/>
        </w:rPr>
        <w:t>2）学生认知发展与教育。</w:t>
      </w:r>
    </w:p>
    <w:p w14:paraId="13835755">
      <w:pPr>
        <w:widowControl/>
        <w:shd w:val="clear" w:color="auto" w:fill="FFFFFF"/>
        <w:spacing w:line="570" w:lineRule="exact"/>
        <w:ind w:firstLine="640" w:firstLineChars="200"/>
        <w:jc w:val="left"/>
        <w:rPr>
          <w:rFonts w:ascii="仿宋" w:hAnsi="仿宋" w:eastAsia="仿宋" w:cs="Arial"/>
          <w:snapToGrid w:val="0"/>
          <w:kern w:val="0"/>
          <w:sz w:val="32"/>
          <w:szCs w:val="32"/>
        </w:rPr>
      </w:pPr>
      <w:r>
        <w:rPr>
          <w:rFonts w:hint="eastAsia" w:ascii="仿宋" w:hAnsi="仿宋" w:eastAsia="仿宋" w:cs="Arial"/>
          <w:snapToGrid w:val="0"/>
          <w:kern w:val="0"/>
          <w:sz w:val="32"/>
          <w:szCs w:val="32"/>
        </w:rPr>
        <w:t>了解认知概念及要素，掌握皮亚杰的认知发展阶段理论及各阶段的主要特征，掌握维果茨基的最近发展区概念及其意义。</w:t>
      </w:r>
    </w:p>
    <w:p w14:paraId="50604C40">
      <w:pPr>
        <w:widowControl/>
        <w:shd w:val="clear" w:color="auto" w:fill="FFFFFF"/>
        <w:spacing w:line="570" w:lineRule="exact"/>
        <w:ind w:firstLine="640" w:firstLineChars="200"/>
        <w:jc w:val="left"/>
        <w:rPr>
          <w:rFonts w:ascii="仿宋" w:hAnsi="仿宋" w:eastAsia="仿宋" w:cs="Arial"/>
          <w:snapToGrid w:val="0"/>
          <w:kern w:val="0"/>
          <w:sz w:val="32"/>
          <w:szCs w:val="32"/>
        </w:rPr>
      </w:pPr>
      <w:r>
        <w:rPr>
          <w:rFonts w:hint="eastAsia" w:ascii="仿宋" w:hAnsi="仿宋" w:eastAsia="仿宋" w:cs="Arial"/>
          <w:snapToGrid w:val="0"/>
          <w:kern w:val="0"/>
          <w:sz w:val="32"/>
          <w:szCs w:val="32"/>
        </w:rPr>
        <w:t>（</w:t>
      </w:r>
      <w:r>
        <w:rPr>
          <w:rFonts w:ascii="仿宋" w:hAnsi="仿宋" w:eastAsia="仿宋" w:cs="Arial"/>
          <w:snapToGrid w:val="0"/>
          <w:kern w:val="0"/>
          <w:sz w:val="32"/>
          <w:szCs w:val="32"/>
        </w:rPr>
        <w:t>3）学生人格发展与教育。</w:t>
      </w:r>
    </w:p>
    <w:p w14:paraId="14C923BF">
      <w:pPr>
        <w:widowControl/>
        <w:shd w:val="clear" w:color="auto" w:fill="FFFFFF"/>
        <w:spacing w:line="570" w:lineRule="exact"/>
        <w:ind w:firstLine="640" w:firstLineChars="200"/>
        <w:jc w:val="left"/>
        <w:rPr>
          <w:rFonts w:ascii="仿宋" w:hAnsi="仿宋" w:eastAsia="仿宋" w:cs="Arial"/>
          <w:snapToGrid w:val="0"/>
          <w:kern w:val="0"/>
          <w:sz w:val="32"/>
          <w:szCs w:val="32"/>
        </w:rPr>
      </w:pPr>
      <w:r>
        <w:rPr>
          <w:rFonts w:hint="eastAsia" w:ascii="仿宋" w:hAnsi="仿宋" w:eastAsia="仿宋" w:cs="Arial"/>
          <w:snapToGrid w:val="0"/>
          <w:kern w:val="0"/>
          <w:sz w:val="32"/>
          <w:szCs w:val="32"/>
        </w:rPr>
        <w:t>了解人格概念及影响因素，理解同一性概念，掌握并运用埃里克森的人格发展阶段理论。</w:t>
      </w:r>
    </w:p>
    <w:p w14:paraId="0A1F2727">
      <w:pPr>
        <w:widowControl/>
        <w:shd w:val="clear" w:color="auto" w:fill="FFFFFF"/>
        <w:spacing w:line="570" w:lineRule="exact"/>
        <w:ind w:firstLine="640" w:firstLineChars="200"/>
        <w:jc w:val="left"/>
        <w:rPr>
          <w:rFonts w:ascii="仿宋" w:hAnsi="仿宋" w:eastAsia="仿宋" w:cs="Arial"/>
          <w:snapToGrid w:val="0"/>
          <w:kern w:val="0"/>
          <w:sz w:val="32"/>
          <w:szCs w:val="32"/>
        </w:rPr>
      </w:pPr>
      <w:r>
        <w:rPr>
          <w:rFonts w:hint="eastAsia" w:ascii="仿宋" w:hAnsi="仿宋" w:eastAsia="仿宋" w:cs="Arial"/>
          <w:snapToGrid w:val="0"/>
          <w:kern w:val="0"/>
          <w:sz w:val="32"/>
          <w:szCs w:val="32"/>
        </w:rPr>
        <w:t>（</w:t>
      </w:r>
      <w:r>
        <w:rPr>
          <w:rFonts w:ascii="仿宋" w:hAnsi="仿宋" w:eastAsia="仿宋" w:cs="Arial"/>
          <w:snapToGrid w:val="0"/>
          <w:kern w:val="0"/>
          <w:sz w:val="32"/>
          <w:szCs w:val="32"/>
        </w:rPr>
        <w:t>4）学</w:t>
      </w:r>
      <w:r>
        <w:rPr>
          <w:rFonts w:hint="eastAsia" w:ascii="仿宋" w:hAnsi="仿宋" w:eastAsia="仿宋" w:cs="Arial"/>
          <w:snapToGrid w:val="0"/>
          <w:kern w:val="0"/>
          <w:sz w:val="32"/>
          <w:szCs w:val="32"/>
        </w:rPr>
        <w:t>生个别差异与教育。</w:t>
      </w:r>
    </w:p>
    <w:p w14:paraId="060AC9D1">
      <w:pPr>
        <w:widowControl/>
        <w:shd w:val="clear" w:color="auto" w:fill="FFFFFF"/>
        <w:spacing w:line="570" w:lineRule="exact"/>
        <w:ind w:firstLine="640" w:firstLineChars="200"/>
        <w:jc w:val="left"/>
        <w:rPr>
          <w:rFonts w:ascii="仿宋" w:hAnsi="仿宋" w:eastAsia="仿宋" w:cs="Arial"/>
          <w:snapToGrid w:val="0"/>
          <w:kern w:val="0"/>
          <w:sz w:val="32"/>
          <w:szCs w:val="32"/>
        </w:rPr>
      </w:pPr>
      <w:r>
        <w:rPr>
          <w:rFonts w:hint="eastAsia" w:ascii="仿宋" w:hAnsi="仿宋" w:eastAsia="仿宋" w:cs="Arial"/>
          <w:snapToGrid w:val="0"/>
          <w:kern w:val="0"/>
          <w:sz w:val="32"/>
          <w:szCs w:val="32"/>
        </w:rPr>
        <w:t>①学生智力差异与因材施教。</w:t>
      </w:r>
    </w:p>
    <w:p w14:paraId="0B4789D1">
      <w:pPr>
        <w:widowControl/>
        <w:shd w:val="clear" w:color="auto" w:fill="FFFFFF"/>
        <w:spacing w:line="570" w:lineRule="exact"/>
        <w:ind w:firstLine="640" w:firstLineChars="200"/>
        <w:jc w:val="left"/>
        <w:rPr>
          <w:rFonts w:ascii="仿宋" w:hAnsi="仿宋" w:eastAsia="仿宋" w:cs="宋体"/>
          <w:snapToGrid w:val="0"/>
          <w:kern w:val="0"/>
          <w:sz w:val="32"/>
          <w:szCs w:val="32"/>
        </w:rPr>
      </w:pPr>
      <w:r>
        <w:rPr>
          <w:rFonts w:hint="eastAsia" w:ascii="仿宋" w:hAnsi="仿宋" w:eastAsia="仿宋" w:cs="Arial"/>
          <w:snapToGrid w:val="0"/>
          <w:kern w:val="0"/>
          <w:sz w:val="32"/>
          <w:szCs w:val="32"/>
        </w:rPr>
        <w:t>了解智力的含义，理解影响学生智力发展的主要因素，运用卡特尔的智力理论，运用加德纳的多元智力理论。</w:t>
      </w:r>
    </w:p>
    <w:p w14:paraId="6DD53F2A">
      <w:pPr>
        <w:widowControl/>
        <w:shd w:val="clear" w:color="auto" w:fill="FFFFFF"/>
        <w:spacing w:line="570" w:lineRule="exact"/>
        <w:ind w:firstLine="640" w:firstLineChars="200"/>
        <w:jc w:val="left"/>
        <w:rPr>
          <w:rFonts w:ascii="仿宋" w:hAnsi="仿宋" w:eastAsia="仿宋" w:cs="Arial"/>
          <w:snapToGrid w:val="0"/>
          <w:kern w:val="0"/>
          <w:sz w:val="32"/>
          <w:szCs w:val="32"/>
        </w:rPr>
      </w:pPr>
      <w:r>
        <w:rPr>
          <w:rFonts w:hint="eastAsia" w:ascii="仿宋" w:hAnsi="仿宋" w:eastAsia="仿宋" w:cs="Arial"/>
          <w:snapToGrid w:val="0"/>
          <w:kern w:val="0"/>
          <w:sz w:val="32"/>
          <w:szCs w:val="32"/>
        </w:rPr>
        <w:t>②学生学习风格的差异与因材施教。</w:t>
      </w:r>
    </w:p>
    <w:p w14:paraId="061DFA08">
      <w:pPr>
        <w:widowControl/>
        <w:shd w:val="clear" w:color="auto" w:fill="FFFFFF"/>
        <w:spacing w:line="570" w:lineRule="exact"/>
        <w:ind w:firstLine="640" w:firstLineChars="200"/>
        <w:jc w:val="left"/>
        <w:rPr>
          <w:rFonts w:ascii="仿宋" w:hAnsi="仿宋" w:eastAsia="仿宋" w:cs="Arial"/>
          <w:snapToGrid w:val="0"/>
          <w:kern w:val="0"/>
          <w:sz w:val="32"/>
          <w:szCs w:val="32"/>
        </w:rPr>
      </w:pPr>
      <w:r>
        <w:rPr>
          <w:rFonts w:hint="eastAsia" w:ascii="仿宋" w:hAnsi="仿宋" w:eastAsia="仿宋" w:cs="Arial"/>
          <w:snapToGrid w:val="0"/>
          <w:kern w:val="0"/>
          <w:sz w:val="32"/>
          <w:szCs w:val="32"/>
        </w:rPr>
        <w:t>了解感觉通道的差异，掌握场依存型与场独立型、冲动型与沉思型的含义及特点</w:t>
      </w:r>
      <w:r>
        <w:rPr>
          <w:rFonts w:ascii="仿宋" w:hAnsi="仿宋" w:eastAsia="仿宋" w:cs="Arial"/>
          <w:snapToGrid w:val="0"/>
          <w:kern w:val="0"/>
          <w:sz w:val="32"/>
          <w:szCs w:val="32"/>
        </w:rPr>
        <w:t>,</w:t>
      </w:r>
      <w:r>
        <w:rPr>
          <w:rFonts w:hint="eastAsia" w:ascii="仿宋" w:hAnsi="仿宋" w:eastAsia="仿宋" w:cs="Arial"/>
          <w:snapToGrid w:val="0"/>
          <w:kern w:val="0"/>
          <w:sz w:val="32"/>
          <w:szCs w:val="32"/>
        </w:rPr>
        <w:t>理解如何根据学生学习风格的差异因材施教。</w:t>
      </w:r>
    </w:p>
    <w:p w14:paraId="0F1F4234">
      <w:pPr>
        <w:widowControl/>
        <w:shd w:val="clear" w:color="auto" w:fill="FFFFFF"/>
        <w:spacing w:line="570" w:lineRule="exact"/>
        <w:ind w:firstLine="640" w:firstLineChars="200"/>
        <w:jc w:val="left"/>
        <w:rPr>
          <w:rFonts w:ascii="仿宋" w:hAnsi="仿宋" w:eastAsia="仿宋" w:cs="Arial"/>
          <w:snapToGrid w:val="0"/>
          <w:kern w:val="0"/>
          <w:sz w:val="32"/>
          <w:szCs w:val="32"/>
        </w:rPr>
      </w:pPr>
      <w:r>
        <w:rPr>
          <w:rFonts w:hint="eastAsia" w:ascii="仿宋" w:hAnsi="仿宋" w:eastAsia="仿宋" w:cs="Arial"/>
          <w:snapToGrid w:val="0"/>
          <w:kern w:val="0"/>
          <w:sz w:val="32"/>
          <w:szCs w:val="32"/>
        </w:rPr>
        <w:t>③学生性格差异与因材施教。</w:t>
      </w:r>
    </w:p>
    <w:p w14:paraId="687AAE43">
      <w:pPr>
        <w:widowControl/>
        <w:shd w:val="clear" w:color="auto" w:fill="FFFFFF"/>
        <w:spacing w:line="570" w:lineRule="exact"/>
        <w:ind w:firstLine="640" w:firstLineChars="200"/>
        <w:jc w:val="left"/>
        <w:rPr>
          <w:rFonts w:ascii="仿宋" w:hAnsi="仿宋" w:eastAsia="仿宋" w:cs="Arial"/>
          <w:snapToGrid w:val="0"/>
          <w:kern w:val="0"/>
          <w:sz w:val="32"/>
          <w:szCs w:val="32"/>
        </w:rPr>
      </w:pPr>
      <w:r>
        <w:rPr>
          <w:rFonts w:hint="eastAsia" w:ascii="仿宋" w:hAnsi="仿宋" w:eastAsia="仿宋" w:cs="Arial"/>
          <w:snapToGrid w:val="0"/>
          <w:kern w:val="0"/>
          <w:sz w:val="32"/>
          <w:szCs w:val="32"/>
        </w:rPr>
        <w:t>了解性格的含义及类型</w:t>
      </w:r>
      <w:r>
        <w:rPr>
          <w:rFonts w:ascii="仿宋" w:hAnsi="仿宋" w:eastAsia="仿宋" w:cs="Arial"/>
          <w:snapToGrid w:val="0"/>
          <w:kern w:val="0"/>
          <w:sz w:val="32"/>
          <w:szCs w:val="32"/>
        </w:rPr>
        <w:t>,掌握性格的特征，理解学生性格差异的教育意义，并能在教育实践中加以运用。</w:t>
      </w:r>
    </w:p>
    <w:p w14:paraId="7075DEAC">
      <w:pPr>
        <w:widowControl/>
        <w:shd w:val="clear" w:color="auto" w:fill="FFFFFF"/>
        <w:spacing w:line="570" w:lineRule="exact"/>
        <w:ind w:firstLine="640" w:firstLineChars="200"/>
        <w:jc w:val="left"/>
        <w:rPr>
          <w:rFonts w:ascii="仿宋" w:hAnsi="仿宋" w:eastAsia="仿宋" w:cs="Arial"/>
          <w:snapToGrid w:val="0"/>
          <w:kern w:val="0"/>
          <w:sz w:val="32"/>
          <w:szCs w:val="32"/>
        </w:rPr>
      </w:pPr>
      <w:r>
        <w:rPr>
          <w:rFonts w:hint="eastAsia" w:ascii="仿宋" w:hAnsi="仿宋" w:eastAsia="仿宋" w:cs="Arial"/>
          <w:snapToGrid w:val="0"/>
          <w:kern w:val="0"/>
          <w:sz w:val="32"/>
          <w:szCs w:val="32"/>
        </w:rPr>
        <w:t>④学生气质差异与因材施教。</w:t>
      </w:r>
    </w:p>
    <w:p w14:paraId="24F14DB4">
      <w:pPr>
        <w:widowControl/>
        <w:shd w:val="clear" w:color="auto" w:fill="FFFFFF"/>
        <w:spacing w:line="570" w:lineRule="exact"/>
        <w:ind w:firstLine="640" w:firstLineChars="200"/>
        <w:jc w:val="left"/>
        <w:rPr>
          <w:rFonts w:ascii="仿宋" w:hAnsi="仿宋" w:eastAsia="仿宋" w:cs="宋体"/>
          <w:snapToGrid w:val="0"/>
          <w:kern w:val="0"/>
          <w:sz w:val="32"/>
          <w:szCs w:val="32"/>
        </w:rPr>
      </w:pPr>
      <w:r>
        <w:rPr>
          <w:rFonts w:hint="eastAsia" w:ascii="仿宋" w:hAnsi="仿宋" w:eastAsia="仿宋" w:cs="Arial"/>
          <w:snapToGrid w:val="0"/>
          <w:kern w:val="0"/>
          <w:sz w:val="32"/>
          <w:szCs w:val="32"/>
        </w:rPr>
        <w:t>了解气质的含义及类型</w:t>
      </w:r>
      <w:r>
        <w:rPr>
          <w:rFonts w:hint="eastAsia" w:ascii="仿宋" w:hAnsi="仿宋" w:eastAsia="仿宋" w:cs="Arial"/>
          <w:snapToGrid w:val="0"/>
          <w:kern w:val="0"/>
          <w:sz w:val="32"/>
          <w:szCs w:val="32"/>
          <w:lang w:eastAsia="zh-CN"/>
        </w:rPr>
        <w:t>，</w:t>
      </w:r>
      <w:bookmarkStart w:id="11" w:name="_GoBack"/>
      <w:bookmarkEnd w:id="11"/>
      <w:r>
        <w:rPr>
          <w:rFonts w:hint="eastAsia" w:ascii="仿宋" w:hAnsi="仿宋" w:eastAsia="仿宋" w:cs="Arial"/>
          <w:snapToGrid w:val="0"/>
          <w:kern w:val="0"/>
          <w:sz w:val="32"/>
          <w:szCs w:val="32"/>
        </w:rPr>
        <w:t>理解巴甫洛夫的高级神经活动类型学说，掌握气质差异的教育意义。</w:t>
      </w:r>
    </w:p>
    <w:p w14:paraId="0E71EC01">
      <w:pPr>
        <w:widowControl/>
        <w:shd w:val="clear" w:color="auto" w:fill="FFFFFF"/>
        <w:spacing w:line="570" w:lineRule="exact"/>
        <w:ind w:firstLine="640" w:firstLineChars="200"/>
        <w:jc w:val="left"/>
        <w:rPr>
          <w:rFonts w:ascii="仿宋" w:hAnsi="仿宋" w:eastAsia="仿宋" w:cs="Arial"/>
          <w:snapToGrid w:val="0"/>
          <w:kern w:val="0"/>
          <w:sz w:val="32"/>
          <w:szCs w:val="32"/>
        </w:rPr>
      </w:pPr>
      <w:r>
        <w:rPr>
          <w:rFonts w:hint="eastAsia" w:ascii="仿宋" w:hAnsi="仿宋" w:eastAsia="仿宋" w:cs="Arial"/>
          <w:snapToGrid w:val="0"/>
          <w:kern w:val="0"/>
          <w:sz w:val="32"/>
          <w:szCs w:val="32"/>
        </w:rPr>
        <w:t>（</w:t>
      </w:r>
      <w:r>
        <w:rPr>
          <w:rFonts w:ascii="仿宋" w:hAnsi="仿宋" w:eastAsia="仿宋" w:cs="Arial"/>
          <w:snapToGrid w:val="0"/>
          <w:kern w:val="0"/>
          <w:sz w:val="32"/>
          <w:szCs w:val="32"/>
        </w:rPr>
        <w:t>5）学校心理健康教育。</w:t>
      </w:r>
    </w:p>
    <w:p w14:paraId="56F40323">
      <w:pPr>
        <w:widowControl/>
        <w:shd w:val="clear" w:color="auto" w:fill="FFFFFF"/>
        <w:spacing w:line="570" w:lineRule="exact"/>
        <w:ind w:firstLine="640" w:firstLineChars="200"/>
        <w:jc w:val="left"/>
        <w:rPr>
          <w:rFonts w:ascii="仿宋" w:hAnsi="仿宋" w:eastAsia="仿宋" w:cs="宋体"/>
          <w:snapToGrid w:val="0"/>
          <w:kern w:val="0"/>
          <w:sz w:val="32"/>
          <w:szCs w:val="32"/>
        </w:rPr>
      </w:pPr>
      <w:r>
        <w:rPr>
          <w:rFonts w:hint="eastAsia" w:ascii="仿宋" w:hAnsi="仿宋" w:eastAsia="仿宋" w:cs="Arial"/>
          <w:snapToGrid w:val="0"/>
          <w:kern w:val="0"/>
          <w:sz w:val="32"/>
          <w:szCs w:val="32"/>
        </w:rPr>
        <w:t>理解学校心理健康教育的概念，掌握中小学校心理健康教育的途径与方法，了解中小学生常见的心理问题及主要表现，</w:t>
      </w:r>
      <w:r>
        <w:rPr>
          <w:rFonts w:hint="eastAsia" w:ascii="仿宋" w:hAnsi="仿宋" w:eastAsia="仿宋" w:cs="仿宋"/>
          <w:snapToGrid w:val="0"/>
          <w:kern w:val="0"/>
          <w:sz w:val="32"/>
          <w:szCs w:val="32"/>
        </w:rPr>
        <w:t>如焦虑症、抑郁症、强迫症、人格障碍与人格缺陷等</w:t>
      </w:r>
      <w:r>
        <w:rPr>
          <w:rFonts w:hint="eastAsia" w:ascii="仿宋" w:hAnsi="仿宋" w:eastAsia="仿宋" w:cs="Arial"/>
          <w:snapToGrid w:val="0"/>
          <w:kern w:val="0"/>
          <w:sz w:val="32"/>
          <w:szCs w:val="32"/>
        </w:rPr>
        <w:t>。</w:t>
      </w:r>
    </w:p>
    <w:p w14:paraId="78619B36">
      <w:pPr>
        <w:widowControl/>
        <w:shd w:val="clear" w:color="auto" w:fill="FFFFFF"/>
        <w:spacing w:line="570" w:lineRule="exact"/>
        <w:ind w:firstLine="640" w:firstLineChars="200"/>
        <w:jc w:val="left"/>
        <w:rPr>
          <w:rFonts w:ascii="仿宋" w:hAnsi="仿宋" w:eastAsia="仿宋" w:cs="Arial"/>
          <w:bCs/>
          <w:snapToGrid w:val="0"/>
          <w:kern w:val="0"/>
          <w:sz w:val="32"/>
          <w:szCs w:val="32"/>
        </w:rPr>
      </w:pPr>
      <w:r>
        <w:rPr>
          <w:rFonts w:ascii="仿宋" w:hAnsi="仿宋" w:eastAsia="仿宋" w:cs="Arial"/>
          <w:bCs/>
          <w:snapToGrid w:val="0"/>
          <w:kern w:val="0"/>
          <w:sz w:val="32"/>
          <w:szCs w:val="32"/>
        </w:rPr>
        <w:t>3.教师心理。</w:t>
      </w:r>
    </w:p>
    <w:p w14:paraId="62208543">
      <w:pPr>
        <w:widowControl/>
        <w:shd w:val="clear" w:color="auto" w:fill="FFFFFF"/>
        <w:spacing w:line="570" w:lineRule="exact"/>
        <w:ind w:firstLine="640" w:firstLineChars="200"/>
        <w:jc w:val="left"/>
        <w:rPr>
          <w:rFonts w:ascii="仿宋" w:hAnsi="仿宋" w:eastAsia="仿宋" w:cs="仿宋"/>
          <w:bCs/>
          <w:snapToGrid w:val="0"/>
          <w:kern w:val="0"/>
          <w:sz w:val="32"/>
          <w:szCs w:val="32"/>
        </w:rPr>
      </w:pPr>
      <w:r>
        <w:rPr>
          <w:rFonts w:hint="eastAsia" w:ascii="仿宋" w:hAnsi="仿宋" w:eastAsia="仿宋" w:cs="Arial"/>
          <w:snapToGrid w:val="0"/>
          <w:kern w:val="0"/>
          <w:sz w:val="32"/>
          <w:szCs w:val="32"/>
        </w:rPr>
        <w:t>（</w:t>
      </w:r>
      <w:r>
        <w:rPr>
          <w:rFonts w:ascii="仿宋" w:hAnsi="仿宋" w:eastAsia="仿宋" w:cs="Arial"/>
          <w:snapToGrid w:val="0"/>
          <w:kern w:val="0"/>
          <w:sz w:val="32"/>
          <w:szCs w:val="32"/>
        </w:rPr>
        <w:t>1）</w:t>
      </w:r>
      <w:r>
        <w:rPr>
          <w:rFonts w:hint="eastAsia" w:ascii="仿宋" w:hAnsi="仿宋" w:eastAsia="仿宋" w:cs="仿宋"/>
          <w:bCs/>
          <w:snapToGrid w:val="0"/>
          <w:kern w:val="0"/>
          <w:sz w:val="32"/>
          <w:szCs w:val="32"/>
        </w:rPr>
        <w:t>教师职业生涯规划与教师的职业角色。</w:t>
      </w:r>
    </w:p>
    <w:p w14:paraId="7DF09077">
      <w:pPr>
        <w:adjustRightInd w:val="0"/>
        <w:snapToGrid w:val="0"/>
        <w:spacing w:line="570" w:lineRule="exact"/>
        <w:ind w:firstLine="640" w:firstLineChars="200"/>
        <w:rPr>
          <w:rFonts w:ascii="仿宋" w:hAnsi="仿宋" w:eastAsia="仿宋" w:cs="仿宋"/>
          <w:snapToGrid w:val="0"/>
          <w:kern w:val="0"/>
          <w:sz w:val="32"/>
          <w:szCs w:val="32"/>
        </w:rPr>
      </w:pPr>
      <w:r>
        <w:rPr>
          <w:rFonts w:hint="eastAsia" w:ascii="仿宋" w:hAnsi="仿宋" w:eastAsia="仿宋" w:cs="仿宋"/>
          <w:snapToGrid w:val="0"/>
          <w:kern w:val="0"/>
          <w:sz w:val="32"/>
          <w:szCs w:val="32"/>
        </w:rPr>
        <w:t>了解教师职业生涯规划概念，理解教师职业生涯规划的影响因素，</w:t>
      </w:r>
      <w:r>
        <w:rPr>
          <w:rFonts w:hint="eastAsia" w:ascii="仿宋" w:hAnsi="仿宋" w:eastAsia="仿宋" w:cs="Arial"/>
          <w:snapToGrid w:val="0"/>
          <w:kern w:val="0"/>
          <w:sz w:val="32"/>
          <w:szCs w:val="32"/>
        </w:rPr>
        <w:t>了解</w:t>
      </w:r>
      <w:r>
        <w:rPr>
          <w:rFonts w:hint="eastAsia" w:ascii="仿宋" w:hAnsi="仿宋" w:eastAsia="仿宋" w:cs="仿宋"/>
          <w:snapToGrid w:val="0"/>
          <w:kern w:val="0"/>
          <w:sz w:val="32"/>
          <w:szCs w:val="32"/>
        </w:rPr>
        <w:t>如何制定职业生涯规划并加以实施。</w:t>
      </w:r>
    </w:p>
    <w:p w14:paraId="01468A1E">
      <w:pPr>
        <w:widowControl/>
        <w:shd w:val="clear" w:color="auto" w:fill="FFFFFF"/>
        <w:spacing w:line="570" w:lineRule="exact"/>
        <w:ind w:firstLine="640" w:firstLineChars="200"/>
        <w:jc w:val="left"/>
        <w:rPr>
          <w:rFonts w:ascii="仿宋" w:hAnsi="仿宋" w:eastAsia="仿宋" w:cs="仿宋"/>
          <w:snapToGrid w:val="0"/>
          <w:kern w:val="0"/>
          <w:sz w:val="32"/>
          <w:szCs w:val="32"/>
        </w:rPr>
      </w:pPr>
      <w:r>
        <w:rPr>
          <w:rFonts w:hint="eastAsia" w:ascii="仿宋" w:hAnsi="仿宋" w:eastAsia="仿宋" w:cs="Arial"/>
          <w:snapToGrid w:val="0"/>
          <w:kern w:val="0"/>
          <w:sz w:val="32"/>
          <w:szCs w:val="32"/>
        </w:rPr>
        <w:t>了解角色的含义，理解教师角色</w:t>
      </w:r>
      <w:r>
        <w:rPr>
          <w:rFonts w:hint="eastAsia" w:ascii="仿宋" w:hAnsi="仿宋" w:eastAsia="仿宋" w:cs="宋体"/>
          <w:snapToGrid w:val="0"/>
          <w:kern w:val="0"/>
          <w:sz w:val="32"/>
          <w:szCs w:val="32"/>
        </w:rPr>
        <w:t>的构成</w:t>
      </w:r>
      <w:r>
        <w:rPr>
          <w:rFonts w:hint="eastAsia" w:ascii="仿宋" w:hAnsi="仿宋" w:eastAsia="仿宋" w:cs="Arial"/>
          <w:snapToGrid w:val="0"/>
          <w:kern w:val="0"/>
          <w:sz w:val="32"/>
          <w:szCs w:val="32"/>
        </w:rPr>
        <w:t>与特征。</w:t>
      </w:r>
    </w:p>
    <w:p w14:paraId="5208141B">
      <w:pPr>
        <w:adjustRightInd w:val="0"/>
        <w:snapToGrid w:val="0"/>
        <w:spacing w:line="570" w:lineRule="exact"/>
        <w:ind w:firstLine="640" w:firstLineChars="200"/>
        <w:rPr>
          <w:rFonts w:ascii="仿宋" w:hAnsi="仿宋" w:eastAsia="仿宋" w:cs="仿宋"/>
          <w:snapToGrid w:val="0"/>
          <w:kern w:val="0"/>
          <w:sz w:val="32"/>
          <w:szCs w:val="32"/>
        </w:rPr>
      </w:pPr>
      <w:r>
        <w:rPr>
          <w:rFonts w:hint="eastAsia" w:ascii="仿宋" w:hAnsi="仿宋" w:eastAsia="仿宋" w:cs="仿宋"/>
          <w:snapToGrid w:val="0"/>
          <w:kern w:val="0"/>
          <w:sz w:val="32"/>
          <w:szCs w:val="32"/>
        </w:rPr>
        <w:t>掌握教师角色意识的形成阶段，包括角色认知、角色认同、角色信念。</w:t>
      </w:r>
    </w:p>
    <w:p w14:paraId="52408A4F">
      <w:pPr>
        <w:adjustRightInd w:val="0"/>
        <w:snapToGrid w:val="0"/>
        <w:spacing w:line="570" w:lineRule="exact"/>
        <w:ind w:firstLine="640" w:firstLineChars="200"/>
        <w:rPr>
          <w:rFonts w:ascii="仿宋" w:hAnsi="仿宋" w:eastAsia="仿宋" w:cs="仿宋"/>
          <w:snapToGrid w:val="0"/>
          <w:kern w:val="0"/>
          <w:sz w:val="32"/>
          <w:szCs w:val="32"/>
        </w:rPr>
      </w:pPr>
      <w:r>
        <w:rPr>
          <w:rFonts w:hint="eastAsia" w:ascii="仿宋" w:hAnsi="仿宋" w:eastAsia="仿宋" w:cs="仿宋"/>
          <w:snapToGrid w:val="0"/>
          <w:kern w:val="0"/>
          <w:sz w:val="32"/>
          <w:szCs w:val="32"/>
        </w:rPr>
        <w:t>（</w:t>
      </w:r>
      <w:r>
        <w:rPr>
          <w:rFonts w:ascii="仿宋" w:hAnsi="仿宋" w:eastAsia="仿宋" w:cs="仿宋"/>
          <w:snapToGrid w:val="0"/>
          <w:kern w:val="0"/>
          <w:sz w:val="32"/>
          <w:szCs w:val="32"/>
        </w:rPr>
        <w:t>2）教师的威信。</w:t>
      </w:r>
    </w:p>
    <w:p w14:paraId="03BCDB48">
      <w:pPr>
        <w:adjustRightInd w:val="0"/>
        <w:snapToGrid w:val="0"/>
        <w:spacing w:line="570" w:lineRule="exact"/>
        <w:ind w:firstLine="640" w:firstLineChars="200"/>
        <w:rPr>
          <w:rFonts w:ascii="仿宋" w:hAnsi="仿宋" w:eastAsia="仿宋" w:cs="仿宋"/>
          <w:snapToGrid w:val="0"/>
          <w:kern w:val="0"/>
          <w:sz w:val="32"/>
          <w:szCs w:val="32"/>
        </w:rPr>
      </w:pPr>
      <w:r>
        <w:rPr>
          <w:rFonts w:hint="eastAsia" w:ascii="仿宋" w:hAnsi="仿宋" w:eastAsia="仿宋" w:cs="仿宋"/>
          <w:snapToGrid w:val="0"/>
          <w:kern w:val="0"/>
          <w:sz w:val="32"/>
          <w:szCs w:val="32"/>
        </w:rPr>
        <w:t>了解教师威信的含义及影响因素，运用建立教师威信的途径。</w:t>
      </w:r>
    </w:p>
    <w:p w14:paraId="5FD073D5">
      <w:pPr>
        <w:widowControl/>
        <w:shd w:val="clear" w:color="auto" w:fill="FFFFFF"/>
        <w:spacing w:line="570" w:lineRule="exact"/>
        <w:ind w:firstLine="640" w:firstLineChars="200"/>
        <w:jc w:val="left"/>
        <w:rPr>
          <w:rFonts w:ascii="仿宋" w:hAnsi="仿宋" w:eastAsia="仿宋" w:cs="Arial"/>
          <w:snapToGrid w:val="0"/>
          <w:kern w:val="0"/>
          <w:sz w:val="32"/>
          <w:szCs w:val="32"/>
        </w:rPr>
      </w:pPr>
      <w:r>
        <w:rPr>
          <w:rFonts w:hint="eastAsia" w:ascii="仿宋" w:hAnsi="仿宋" w:eastAsia="仿宋" w:cs="Arial"/>
          <w:snapToGrid w:val="0"/>
          <w:kern w:val="0"/>
          <w:sz w:val="32"/>
          <w:szCs w:val="32"/>
        </w:rPr>
        <w:t>（</w:t>
      </w:r>
      <w:r>
        <w:rPr>
          <w:rFonts w:ascii="仿宋" w:hAnsi="仿宋" w:eastAsia="仿宋" w:cs="Arial"/>
          <w:snapToGrid w:val="0"/>
          <w:kern w:val="0"/>
          <w:sz w:val="32"/>
          <w:szCs w:val="32"/>
        </w:rPr>
        <w:t>3）教师的教学监控能力。</w:t>
      </w:r>
    </w:p>
    <w:p w14:paraId="0EE7EB47">
      <w:pPr>
        <w:widowControl/>
        <w:shd w:val="clear" w:color="auto" w:fill="FFFFFF"/>
        <w:spacing w:line="570" w:lineRule="exact"/>
        <w:ind w:firstLine="640" w:firstLineChars="200"/>
        <w:jc w:val="left"/>
        <w:rPr>
          <w:rFonts w:ascii="仿宋" w:hAnsi="仿宋" w:eastAsia="仿宋" w:cs="Arial"/>
          <w:snapToGrid w:val="0"/>
          <w:kern w:val="0"/>
          <w:sz w:val="32"/>
          <w:szCs w:val="32"/>
        </w:rPr>
      </w:pPr>
      <w:r>
        <w:rPr>
          <w:rFonts w:hint="eastAsia" w:ascii="仿宋" w:hAnsi="仿宋" w:eastAsia="仿宋" w:cs="Arial"/>
          <w:snapToGrid w:val="0"/>
          <w:kern w:val="0"/>
          <w:sz w:val="32"/>
          <w:szCs w:val="32"/>
        </w:rPr>
        <w:t>掌握教师教学监控能力的内涵，了解教师教学监控能力的结构及特征，运用提高教师教学监控能力的技术与方法。</w:t>
      </w:r>
    </w:p>
    <w:p w14:paraId="47C527DA">
      <w:pPr>
        <w:widowControl/>
        <w:shd w:val="clear" w:color="auto" w:fill="FFFFFF"/>
        <w:spacing w:line="570" w:lineRule="exact"/>
        <w:ind w:firstLine="640" w:firstLineChars="200"/>
        <w:jc w:val="left"/>
        <w:rPr>
          <w:rFonts w:ascii="仿宋" w:hAnsi="仿宋" w:eastAsia="仿宋" w:cs="Arial"/>
          <w:snapToGrid w:val="0"/>
          <w:kern w:val="0"/>
          <w:sz w:val="32"/>
          <w:szCs w:val="32"/>
        </w:rPr>
      </w:pPr>
      <w:r>
        <w:rPr>
          <w:rFonts w:hint="eastAsia" w:ascii="仿宋" w:hAnsi="仿宋" w:eastAsia="仿宋" w:cs="Arial"/>
          <w:snapToGrid w:val="0"/>
          <w:kern w:val="0"/>
          <w:sz w:val="32"/>
          <w:szCs w:val="32"/>
        </w:rPr>
        <w:t>（</w:t>
      </w:r>
      <w:r>
        <w:rPr>
          <w:rFonts w:ascii="仿宋" w:hAnsi="仿宋" w:eastAsia="仿宋" w:cs="Arial"/>
          <w:snapToGrid w:val="0"/>
          <w:kern w:val="0"/>
          <w:sz w:val="32"/>
          <w:szCs w:val="32"/>
        </w:rPr>
        <w:t>4）教师的教学效能感。</w:t>
      </w:r>
    </w:p>
    <w:p w14:paraId="31EF1F5D">
      <w:pPr>
        <w:widowControl/>
        <w:shd w:val="clear" w:color="auto" w:fill="FFFFFF"/>
        <w:spacing w:line="570" w:lineRule="exact"/>
        <w:ind w:firstLine="640" w:firstLineChars="200"/>
        <w:jc w:val="left"/>
        <w:rPr>
          <w:rFonts w:ascii="仿宋" w:hAnsi="仿宋" w:eastAsia="仿宋" w:cs="Arial"/>
          <w:snapToGrid w:val="0"/>
          <w:kern w:val="0"/>
          <w:sz w:val="32"/>
          <w:szCs w:val="32"/>
        </w:rPr>
      </w:pPr>
      <w:r>
        <w:rPr>
          <w:rFonts w:hint="eastAsia" w:ascii="仿宋" w:hAnsi="仿宋" w:eastAsia="仿宋" w:cs="Arial"/>
          <w:snapToGrid w:val="0"/>
          <w:kern w:val="0"/>
          <w:sz w:val="32"/>
          <w:szCs w:val="32"/>
        </w:rPr>
        <w:t>掌握教师教学效能感的内涵及其作用，了解班杜拉的自我效能感理论，运用提高教师教学效能感的方法。</w:t>
      </w:r>
    </w:p>
    <w:p w14:paraId="5A1F24AB">
      <w:pPr>
        <w:widowControl/>
        <w:numPr>
          <w:ilvl w:val="0"/>
          <w:numId w:val="1"/>
        </w:numPr>
        <w:shd w:val="clear" w:color="auto" w:fill="FFFFFF"/>
        <w:spacing w:line="570" w:lineRule="exact"/>
        <w:ind w:firstLine="640" w:firstLineChars="200"/>
        <w:jc w:val="left"/>
        <w:rPr>
          <w:rFonts w:ascii="仿宋" w:hAnsi="仿宋" w:eastAsia="仿宋" w:cs="Arial"/>
          <w:snapToGrid w:val="0"/>
          <w:kern w:val="0"/>
          <w:sz w:val="32"/>
          <w:szCs w:val="32"/>
        </w:rPr>
      </w:pPr>
      <w:r>
        <w:rPr>
          <w:rFonts w:hint="eastAsia" w:ascii="仿宋" w:hAnsi="仿宋" w:eastAsia="仿宋" w:cs="Arial"/>
          <w:snapToGrid w:val="0"/>
          <w:kern w:val="0"/>
          <w:sz w:val="32"/>
          <w:szCs w:val="32"/>
        </w:rPr>
        <w:t>教师对学生的期望。</w:t>
      </w:r>
    </w:p>
    <w:p w14:paraId="5F55D55D">
      <w:pPr>
        <w:widowControl/>
        <w:shd w:val="clear" w:color="auto" w:fill="FFFFFF"/>
        <w:spacing w:line="570" w:lineRule="exact"/>
        <w:ind w:firstLine="640" w:firstLineChars="200"/>
        <w:jc w:val="left"/>
        <w:rPr>
          <w:rFonts w:ascii="仿宋" w:hAnsi="仿宋" w:eastAsia="仿宋" w:cs="Arial"/>
          <w:snapToGrid w:val="0"/>
          <w:kern w:val="0"/>
          <w:sz w:val="32"/>
          <w:szCs w:val="32"/>
        </w:rPr>
      </w:pPr>
      <w:r>
        <w:rPr>
          <w:rFonts w:hint="eastAsia" w:ascii="仿宋" w:hAnsi="仿宋" w:eastAsia="仿宋" w:cs="Arial"/>
          <w:snapToGrid w:val="0"/>
          <w:kern w:val="0"/>
          <w:sz w:val="32"/>
          <w:szCs w:val="32"/>
        </w:rPr>
        <w:t>理解教师期望效应（罗森塔尔效应或皮格马利翁效应）的含义，了解教师期望效应产生的过程及其影响，运用教师期望效应以及建立积极的教师期望的方法。</w:t>
      </w:r>
    </w:p>
    <w:p w14:paraId="4748CB26">
      <w:pPr>
        <w:widowControl/>
        <w:shd w:val="clear" w:color="auto" w:fill="FFFFFF"/>
        <w:spacing w:line="570" w:lineRule="exact"/>
        <w:ind w:firstLine="640" w:firstLineChars="200"/>
        <w:jc w:val="left"/>
        <w:rPr>
          <w:rFonts w:ascii="仿宋" w:hAnsi="仿宋" w:eastAsia="仿宋" w:cs="Arial"/>
          <w:snapToGrid w:val="0"/>
          <w:kern w:val="0"/>
          <w:sz w:val="32"/>
          <w:szCs w:val="32"/>
        </w:rPr>
      </w:pPr>
      <w:r>
        <w:rPr>
          <w:rFonts w:hint="eastAsia" w:ascii="仿宋" w:hAnsi="仿宋" w:eastAsia="仿宋" w:cs="Arial"/>
          <w:snapToGrid w:val="0"/>
          <w:kern w:val="0"/>
          <w:sz w:val="32"/>
          <w:szCs w:val="32"/>
        </w:rPr>
        <w:t>（</w:t>
      </w:r>
      <w:r>
        <w:rPr>
          <w:rFonts w:ascii="仿宋" w:hAnsi="仿宋" w:eastAsia="仿宋" w:cs="Arial"/>
          <w:snapToGrid w:val="0"/>
          <w:kern w:val="0"/>
          <w:sz w:val="32"/>
          <w:szCs w:val="32"/>
        </w:rPr>
        <w:t>6）教师的人格特征</w:t>
      </w:r>
      <w:r>
        <w:rPr>
          <w:rFonts w:hint="eastAsia" w:ascii="仿宋" w:hAnsi="仿宋" w:eastAsia="仿宋" w:cs="Arial"/>
          <w:snapToGrid w:val="0"/>
          <w:kern w:val="0"/>
          <w:sz w:val="32"/>
          <w:szCs w:val="32"/>
        </w:rPr>
        <w:t>。</w:t>
      </w:r>
    </w:p>
    <w:p w14:paraId="20DB98A4">
      <w:pPr>
        <w:widowControl/>
        <w:shd w:val="clear" w:color="auto" w:fill="FFFFFF"/>
        <w:spacing w:line="570" w:lineRule="exact"/>
        <w:ind w:firstLine="640" w:firstLineChars="200"/>
        <w:jc w:val="left"/>
        <w:rPr>
          <w:rFonts w:ascii="仿宋" w:hAnsi="仿宋" w:eastAsia="仿宋" w:cs="Arial"/>
          <w:snapToGrid w:val="0"/>
          <w:kern w:val="0"/>
          <w:sz w:val="32"/>
          <w:szCs w:val="32"/>
        </w:rPr>
      </w:pPr>
      <w:r>
        <w:rPr>
          <w:rFonts w:hint="eastAsia" w:ascii="仿宋" w:hAnsi="仿宋" w:eastAsia="仿宋" w:cs="Arial"/>
          <w:snapToGrid w:val="0"/>
          <w:kern w:val="0"/>
          <w:sz w:val="32"/>
          <w:szCs w:val="32"/>
        </w:rPr>
        <w:t>掌握教师人格特征的表现。</w:t>
      </w:r>
    </w:p>
    <w:p w14:paraId="52E9B3CC">
      <w:pPr>
        <w:widowControl/>
        <w:shd w:val="clear" w:color="auto" w:fill="FFFFFF"/>
        <w:spacing w:line="570" w:lineRule="exact"/>
        <w:ind w:firstLine="640" w:firstLineChars="200"/>
        <w:jc w:val="left"/>
        <w:rPr>
          <w:rFonts w:ascii="仿宋" w:hAnsi="仿宋" w:eastAsia="仿宋" w:cs="Arial"/>
          <w:snapToGrid w:val="0"/>
          <w:kern w:val="0"/>
          <w:sz w:val="32"/>
          <w:szCs w:val="32"/>
        </w:rPr>
      </w:pPr>
      <w:r>
        <w:rPr>
          <w:rFonts w:hint="eastAsia" w:ascii="仿宋" w:hAnsi="仿宋" w:eastAsia="仿宋" w:cs="Arial"/>
          <w:snapToGrid w:val="0"/>
          <w:kern w:val="0"/>
          <w:sz w:val="32"/>
          <w:szCs w:val="32"/>
        </w:rPr>
        <w:t>（</w:t>
      </w:r>
      <w:r>
        <w:rPr>
          <w:rFonts w:ascii="仿宋" w:hAnsi="仿宋" w:eastAsia="仿宋" w:cs="Arial"/>
          <w:snapToGrid w:val="0"/>
          <w:kern w:val="0"/>
          <w:sz w:val="32"/>
          <w:szCs w:val="32"/>
        </w:rPr>
        <w:t>7）教师心理健康。</w:t>
      </w:r>
    </w:p>
    <w:p w14:paraId="5A35BE38">
      <w:pPr>
        <w:widowControl/>
        <w:shd w:val="clear" w:color="auto" w:fill="FFFFFF"/>
        <w:spacing w:line="570" w:lineRule="exact"/>
        <w:ind w:firstLine="640" w:firstLineChars="200"/>
        <w:jc w:val="left"/>
        <w:rPr>
          <w:rFonts w:ascii="仿宋" w:hAnsi="仿宋" w:eastAsia="仿宋" w:cs="宋体"/>
          <w:snapToGrid w:val="0"/>
          <w:kern w:val="0"/>
          <w:sz w:val="32"/>
          <w:szCs w:val="32"/>
        </w:rPr>
      </w:pPr>
      <w:r>
        <w:rPr>
          <w:rFonts w:hint="eastAsia" w:ascii="仿宋" w:hAnsi="仿宋" w:eastAsia="仿宋" w:cs="Arial"/>
          <w:snapToGrid w:val="0"/>
          <w:kern w:val="0"/>
          <w:sz w:val="32"/>
          <w:szCs w:val="32"/>
        </w:rPr>
        <w:t>了解教师心理健康的含义及其标准，以及教师常见的心理冲突，掌握影响教师心理健康的主要因素。</w:t>
      </w:r>
    </w:p>
    <w:p w14:paraId="2041FEAE">
      <w:pPr>
        <w:widowControl/>
        <w:shd w:val="clear" w:color="auto" w:fill="FFFFFF"/>
        <w:spacing w:line="570" w:lineRule="exact"/>
        <w:ind w:firstLine="640" w:firstLineChars="200"/>
        <w:jc w:val="left"/>
        <w:rPr>
          <w:rFonts w:ascii="仿宋" w:hAnsi="仿宋" w:eastAsia="仿宋" w:cs="宋体"/>
          <w:snapToGrid w:val="0"/>
          <w:kern w:val="0"/>
          <w:sz w:val="32"/>
          <w:szCs w:val="32"/>
        </w:rPr>
      </w:pPr>
      <w:r>
        <w:rPr>
          <w:rFonts w:hint="eastAsia" w:ascii="仿宋" w:hAnsi="仿宋" w:eastAsia="仿宋" w:cs="Arial"/>
          <w:snapToGrid w:val="0"/>
          <w:kern w:val="0"/>
          <w:sz w:val="32"/>
          <w:szCs w:val="32"/>
        </w:rPr>
        <w:t>理解教师职业倦怠的概念，了解教师职业倦怠的成因，掌握如何应对教师职业倦怠。</w:t>
      </w:r>
    </w:p>
    <w:p w14:paraId="7194ABFC">
      <w:pPr>
        <w:widowControl/>
        <w:shd w:val="clear" w:color="auto" w:fill="FFFFFF"/>
        <w:spacing w:line="570" w:lineRule="exact"/>
        <w:ind w:firstLine="640" w:firstLineChars="200"/>
        <w:jc w:val="left"/>
        <w:rPr>
          <w:rFonts w:ascii="仿宋" w:hAnsi="仿宋" w:eastAsia="仿宋" w:cs="Arial"/>
          <w:bCs/>
          <w:snapToGrid w:val="0"/>
          <w:kern w:val="0"/>
          <w:sz w:val="32"/>
          <w:szCs w:val="32"/>
        </w:rPr>
      </w:pPr>
      <w:r>
        <w:rPr>
          <w:rFonts w:ascii="仿宋" w:hAnsi="仿宋" w:eastAsia="仿宋" w:cs="Arial"/>
          <w:bCs/>
          <w:snapToGrid w:val="0"/>
          <w:kern w:val="0"/>
          <w:sz w:val="32"/>
          <w:szCs w:val="32"/>
        </w:rPr>
        <w:t>4.学习心理。</w:t>
      </w:r>
    </w:p>
    <w:p w14:paraId="3428D2DC">
      <w:pPr>
        <w:widowControl/>
        <w:shd w:val="clear" w:color="auto" w:fill="FFFFFF"/>
        <w:spacing w:line="570" w:lineRule="exact"/>
        <w:ind w:firstLine="640" w:firstLineChars="200"/>
        <w:jc w:val="left"/>
        <w:rPr>
          <w:rFonts w:ascii="仿宋" w:hAnsi="仿宋" w:eastAsia="仿宋" w:cs="Arial"/>
          <w:bCs/>
          <w:snapToGrid w:val="0"/>
          <w:kern w:val="0"/>
          <w:sz w:val="32"/>
          <w:szCs w:val="32"/>
        </w:rPr>
      </w:pPr>
      <w:r>
        <w:rPr>
          <w:rFonts w:hint="eastAsia" w:ascii="仿宋" w:hAnsi="仿宋" w:eastAsia="仿宋" w:cs="Arial"/>
          <w:bCs/>
          <w:snapToGrid w:val="0"/>
          <w:kern w:val="0"/>
          <w:sz w:val="32"/>
          <w:szCs w:val="32"/>
        </w:rPr>
        <w:t>（</w:t>
      </w:r>
      <w:r>
        <w:rPr>
          <w:rFonts w:ascii="仿宋" w:hAnsi="仿宋" w:eastAsia="仿宋" w:cs="Arial"/>
          <w:bCs/>
          <w:snapToGrid w:val="0"/>
          <w:kern w:val="0"/>
          <w:sz w:val="32"/>
          <w:szCs w:val="32"/>
        </w:rPr>
        <w:t>1）学习概述。</w:t>
      </w:r>
    </w:p>
    <w:p w14:paraId="5C2836ED">
      <w:pPr>
        <w:widowControl/>
        <w:shd w:val="clear" w:color="auto" w:fill="FFFFFF"/>
        <w:spacing w:line="570" w:lineRule="exact"/>
        <w:ind w:firstLine="640" w:firstLineChars="200"/>
        <w:jc w:val="left"/>
        <w:rPr>
          <w:rFonts w:ascii="仿宋" w:hAnsi="仿宋" w:eastAsia="仿宋" w:cs="宋体"/>
          <w:snapToGrid w:val="0"/>
          <w:kern w:val="0"/>
          <w:sz w:val="32"/>
          <w:szCs w:val="32"/>
        </w:rPr>
      </w:pPr>
      <w:r>
        <w:rPr>
          <w:rFonts w:hint="eastAsia" w:ascii="仿宋" w:hAnsi="仿宋" w:eastAsia="仿宋" w:cs="Arial"/>
          <w:snapToGrid w:val="0"/>
          <w:kern w:val="0"/>
          <w:sz w:val="32"/>
          <w:szCs w:val="32"/>
        </w:rPr>
        <w:t>了解学习的概念及其作用，理解学生学习的特点，掌握学习的类型。</w:t>
      </w:r>
    </w:p>
    <w:p w14:paraId="176D8FA8">
      <w:pPr>
        <w:widowControl/>
        <w:shd w:val="clear" w:color="auto" w:fill="FFFFFF"/>
        <w:spacing w:line="570" w:lineRule="exact"/>
        <w:ind w:firstLine="640" w:firstLineChars="200"/>
        <w:jc w:val="left"/>
        <w:rPr>
          <w:rFonts w:ascii="仿宋" w:hAnsi="仿宋" w:eastAsia="仿宋" w:cs="Arial"/>
          <w:bCs/>
          <w:snapToGrid w:val="0"/>
          <w:kern w:val="0"/>
          <w:sz w:val="32"/>
          <w:szCs w:val="32"/>
        </w:rPr>
      </w:pPr>
      <w:r>
        <w:rPr>
          <w:rFonts w:hint="eastAsia" w:ascii="仿宋" w:hAnsi="仿宋" w:eastAsia="仿宋" w:cs="Arial"/>
          <w:bCs/>
          <w:snapToGrid w:val="0"/>
          <w:kern w:val="0"/>
          <w:sz w:val="32"/>
          <w:szCs w:val="32"/>
        </w:rPr>
        <w:t>（</w:t>
      </w:r>
      <w:r>
        <w:rPr>
          <w:rFonts w:ascii="仿宋" w:hAnsi="仿宋" w:eastAsia="仿宋" w:cs="Arial"/>
          <w:bCs/>
          <w:snapToGrid w:val="0"/>
          <w:kern w:val="0"/>
          <w:sz w:val="32"/>
          <w:szCs w:val="32"/>
        </w:rPr>
        <w:t>2）学习的主要理论流派。</w:t>
      </w:r>
    </w:p>
    <w:p w14:paraId="47791744">
      <w:pPr>
        <w:widowControl/>
        <w:shd w:val="clear" w:color="auto" w:fill="FFFFFF"/>
        <w:spacing w:line="570" w:lineRule="exact"/>
        <w:ind w:firstLine="640" w:firstLineChars="200"/>
        <w:jc w:val="left"/>
        <w:rPr>
          <w:rFonts w:ascii="仿宋" w:hAnsi="仿宋" w:eastAsia="仿宋" w:cs="Arial"/>
          <w:snapToGrid w:val="0"/>
          <w:kern w:val="0"/>
          <w:sz w:val="32"/>
          <w:szCs w:val="32"/>
        </w:rPr>
      </w:pPr>
      <w:r>
        <w:rPr>
          <w:rFonts w:hint="eastAsia" w:ascii="仿宋" w:hAnsi="仿宋" w:eastAsia="仿宋" w:cs="Arial"/>
          <w:snapToGrid w:val="0"/>
          <w:kern w:val="0"/>
          <w:sz w:val="32"/>
          <w:szCs w:val="32"/>
        </w:rPr>
        <w:t>①行为主义的学习理论。</w:t>
      </w:r>
    </w:p>
    <w:p w14:paraId="4D1795F7">
      <w:pPr>
        <w:widowControl/>
        <w:shd w:val="clear" w:color="auto" w:fill="FFFFFF"/>
        <w:spacing w:line="570" w:lineRule="exact"/>
        <w:ind w:firstLine="640" w:firstLineChars="200"/>
        <w:jc w:val="left"/>
        <w:rPr>
          <w:rFonts w:ascii="仿宋" w:hAnsi="仿宋" w:eastAsia="仿宋" w:cs="Arial"/>
          <w:snapToGrid w:val="0"/>
          <w:kern w:val="0"/>
          <w:sz w:val="32"/>
          <w:szCs w:val="32"/>
        </w:rPr>
      </w:pPr>
      <w:r>
        <w:rPr>
          <w:rFonts w:hint="eastAsia" w:ascii="仿宋" w:hAnsi="仿宋" w:eastAsia="仿宋" w:cs="Arial"/>
          <w:snapToGrid w:val="0"/>
          <w:kern w:val="0"/>
          <w:sz w:val="32"/>
          <w:szCs w:val="32"/>
        </w:rPr>
        <w:t>理解桑代克的联结主义学习理论，了解经典条件作用理论和操作性条件作用理论，运用班杜拉的社会学习理论。</w:t>
      </w:r>
    </w:p>
    <w:p w14:paraId="2383B066">
      <w:pPr>
        <w:adjustRightInd w:val="0"/>
        <w:snapToGrid w:val="0"/>
        <w:spacing w:line="570" w:lineRule="exact"/>
        <w:ind w:firstLine="640" w:firstLineChars="200"/>
        <w:rPr>
          <w:rFonts w:ascii="仿宋" w:hAnsi="仿宋" w:eastAsia="仿宋" w:cs="Arial"/>
          <w:snapToGrid w:val="0"/>
          <w:kern w:val="0"/>
          <w:sz w:val="32"/>
          <w:szCs w:val="32"/>
        </w:rPr>
      </w:pPr>
      <w:r>
        <w:rPr>
          <w:rFonts w:hint="eastAsia" w:ascii="仿宋" w:hAnsi="仿宋" w:eastAsia="仿宋" w:cs="Arial"/>
          <w:snapToGrid w:val="0"/>
          <w:kern w:val="0"/>
          <w:sz w:val="32"/>
          <w:szCs w:val="32"/>
        </w:rPr>
        <w:t>②认知学习理论。</w:t>
      </w:r>
    </w:p>
    <w:p w14:paraId="26049DA7">
      <w:pPr>
        <w:adjustRightInd w:val="0"/>
        <w:snapToGrid w:val="0"/>
        <w:spacing w:line="570" w:lineRule="exact"/>
        <w:ind w:firstLine="640" w:firstLineChars="200"/>
        <w:rPr>
          <w:rFonts w:ascii="仿宋" w:hAnsi="仿宋" w:eastAsia="仿宋" w:cs="仿宋"/>
          <w:snapToGrid w:val="0"/>
          <w:kern w:val="0"/>
          <w:sz w:val="32"/>
          <w:szCs w:val="32"/>
        </w:rPr>
      </w:pPr>
      <w:r>
        <w:rPr>
          <w:rFonts w:hint="eastAsia" w:ascii="仿宋" w:hAnsi="仿宋" w:eastAsia="仿宋" w:cs="Arial"/>
          <w:snapToGrid w:val="0"/>
          <w:kern w:val="0"/>
          <w:sz w:val="32"/>
          <w:szCs w:val="32"/>
        </w:rPr>
        <w:t>了解</w:t>
      </w:r>
      <w:r>
        <w:rPr>
          <w:rFonts w:hint="eastAsia" w:ascii="仿宋" w:hAnsi="仿宋" w:eastAsia="仿宋" w:cs="仿宋"/>
          <w:snapToGrid w:val="0"/>
          <w:kern w:val="0"/>
          <w:sz w:val="32"/>
          <w:szCs w:val="32"/>
        </w:rPr>
        <w:t>布鲁纳认知发现理论，了解奥苏伯尔的有意义接受学习理论，了解加涅的信息加工学习理论。</w:t>
      </w:r>
    </w:p>
    <w:p w14:paraId="5603A252">
      <w:pPr>
        <w:widowControl/>
        <w:shd w:val="clear" w:color="auto" w:fill="FFFFFF"/>
        <w:spacing w:line="570" w:lineRule="exact"/>
        <w:ind w:firstLine="640" w:firstLineChars="200"/>
        <w:jc w:val="left"/>
        <w:rPr>
          <w:rFonts w:ascii="仿宋" w:hAnsi="仿宋" w:eastAsia="仿宋" w:cs="Arial"/>
          <w:snapToGrid w:val="0"/>
          <w:kern w:val="0"/>
          <w:sz w:val="32"/>
          <w:szCs w:val="32"/>
        </w:rPr>
      </w:pPr>
      <w:r>
        <w:rPr>
          <w:rFonts w:hint="eastAsia" w:ascii="仿宋" w:hAnsi="仿宋" w:eastAsia="仿宋" w:cs="Arial"/>
          <w:snapToGrid w:val="0"/>
          <w:kern w:val="0"/>
          <w:sz w:val="32"/>
          <w:szCs w:val="32"/>
        </w:rPr>
        <w:t>③建构主义学习理论。</w:t>
      </w:r>
    </w:p>
    <w:p w14:paraId="599ED32D">
      <w:pPr>
        <w:widowControl/>
        <w:shd w:val="clear" w:color="auto" w:fill="FFFFFF"/>
        <w:spacing w:line="570" w:lineRule="exact"/>
        <w:ind w:firstLine="640" w:firstLineChars="200"/>
        <w:jc w:val="left"/>
        <w:rPr>
          <w:rFonts w:ascii="仿宋" w:hAnsi="仿宋" w:eastAsia="仿宋" w:cs="Arial"/>
          <w:snapToGrid w:val="0"/>
          <w:kern w:val="0"/>
          <w:sz w:val="32"/>
          <w:szCs w:val="32"/>
        </w:rPr>
      </w:pPr>
      <w:r>
        <w:rPr>
          <w:rFonts w:hint="eastAsia" w:ascii="仿宋" w:hAnsi="仿宋" w:eastAsia="仿宋" w:cs="Arial"/>
          <w:snapToGrid w:val="0"/>
          <w:kern w:val="0"/>
          <w:sz w:val="32"/>
          <w:szCs w:val="32"/>
        </w:rPr>
        <w:t>理解并运用建构主义学习理论解决教学中的实际问题。</w:t>
      </w:r>
    </w:p>
    <w:p w14:paraId="0203261F">
      <w:pPr>
        <w:widowControl/>
        <w:shd w:val="clear" w:color="auto" w:fill="FFFFFF"/>
        <w:spacing w:line="570" w:lineRule="exact"/>
        <w:ind w:firstLine="640" w:firstLineChars="200"/>
        <w:jc w:val="left"/>
        <w:rPr>
          <w:rFonts w:ascii="仿宋" w:hAnsi="仿宋" w:eastAsia="仿宋" w:cs="Arial"/>
          <w:snapToGrid w:val="0"/>
          <w:kern w:val="0"/>
          <w:sz w:val="32"/>
          <w:szCs w:val="32"/>
        </w:rPr>
      </w:pPr>
      <w:r>
        <w:rPr>
          <w:rFonts w:hint="eastAsia" w:ascii="仿宋" w:hAnsi="仿宋" w:eastAsia="仿宋" w:cs="Arial"/>
          <w:snapToGrid w:val="0"/>
          <w:kern w:val="0"/>
          <w:sz w:val="32"/>
          <w:szCs w:val="32"/>
        </w:rPr>
        <w:t>④人本主义学习理论。</w:t>
      </w:r>
    </w:p>
    <w:p w14:paraId="61264D2C">
      <w:pPr>
        <w:widowControl/>
        <w:shd w:val="clear" w:color="auto" w:fill="FFFFFF"/>
        <w:spacing w:line="570" w:lineRule="exact"/>
        <w:ind w:firstLine="640" w:firstLineChars="200"/>
        <w:jc w:val="left"/>
        <w:rPr>
          <w:rFonts w:ascii="仿宋" w:hAnsi="仿宋" w:eastAsia="仿宋" w:cs="宋体"/>
          <w:snapToGrid w:val="0"/>
          <w:kern w:val="0"/>
          <w:sz w:val="32"/>
          <w:szCs w:val="32"/>
        </w:rPr>
      </w:pPr>
      <w:r>
        <w:rPr>
          <w:rFonts w:hint="eastAsia" w:ascii="仿宋" w:hAnsi="仿宋" w:eastAsia="仿宋" w:cs="Arial"/>
          <w:snapToGrid w:val="0"/>
          <w:kern w:val="0"/>
          <w:sz w:val="32"/>
          <w:szCs w:val="32"/>
        </w:rPr>
        <w:t>理解并运用罗杰斯的学习理论解决教学中的实际问题。</w:t>
      </w:r>
    </w:p>
    <w:p w14:paraId="370CC468">
      <w:pPr>
        <w:widowControl/>
        <w:shd w:val="clear" w:color="auto" w:fill="FFFFFF"/>
        <w:spacing w:line="570" w:lineRule="exact"/>
        <w:ind w:firstLine="640" w:firstLineChars="200"/>
        <w:jc w:val="left"/>
        <w:rPr>
          <w:rFonts w:ascii="仿宋" w:hAnsi="仿宋" w:eastAsia="仿宋" w:cs="Arial"/>
          <w:bCs/>
          <w:snapToGrid w:val="0"/>
          <w:kern w:val="0"/>
          <w:sz w:val="32"/>
          <w:szCs w:val="32"/>
        </w:rPr>
      </w:pPr>
      <w:r>
        <w:rPr>
          <w:rFonts w:hint="eastAsia" w:ascii="仿宋" w:hAnsi="仿宋" w:eastAsia="仿宋" w:cs="Arial"/>
          <w:bCs/>
          <w:snapToGrid w:val="0"/>
          <w:kern w:val="0"/>
          <w:sz w:val="32"/>
          <w:szCs w:val="32"/>
        </w:rPr>
        <w:t>（</w:t>
      </w:r>
      <w:r>
        <w:rPr>
          <w:rFonts w:ascii="仿宋" w:hAnsi="仿宋" w:eastAsia="仿宋" w:cs="Arial"/>
          <w:bCs/>
          <w:snapToGrid w:val="0"/>
          <w:kern w:val="0"/>
          <w:sz w:val="32"/>
          <w:szCs w:val="32"/>
        </w:rPr>
        <w:t>3）学习动机与学习策略。</w:t>
      </w:r>
    </w:p>
    <w:p w14:paraId="7470E1EF">
      <w:pPr>
        <w:widowControl/>
        <w:shd w:val="clear" w:color="auto" w:fill="FFFFFF"/>
        <w:spacing w:line="570" w:lineRule="exact"/>
        <w:ind w:firstLine="640" w:firstLineChars="200"/>
        <w:jc w:val="left"/>
        <w:rPr>
          <w:rFonts w:ascii="仿宋" w:hAnsi="仿宋" w:eastAsia="仿宋" w:cs="Arial"/>
          <w:snapToGrid w:val="0"/>
          <w:kern w:val="0"/>
          <w:sz w:val="32"/>
          <w:szCs w:val="32"/>
        </w:rPr>
      </w:pPr>
      <w:r>
        <w:rPr>
          <w:rFonts w:hint="eastAsia" w:ascii="仿宋" w:hAnsi="仿宋" w:eastAsia="仿宋" w:cs="Arial"/>
          <w:snapToGrid w:val="0"/>
          <w:kern w:val="0"/>
          <w:sz w:val="32"/>
          <w:szCs w:val="32"/>
        </w:rPr>
        <w:t>①理解学习动机的含义及其作用，掌握并运用耶克斯——多德森定律，掌握并运用需要层次理论、归因理论、自我效能感理论，掌握学习动机的培养与激发的方法。</w:t>
      </w:r>
    </w:p>
    <w:p w14:paraId="5C802D0E">
      <w:pPr>
        <w:widowControl/>
        <w:shd w:val="clear" w:color="auto" w:fill="FFFFFF"/>
        <w:spacing w:line="570" w:lineRule="exact"/>
        <w:ind w:firstLine="640" w:firstLineChars="200"/>
        <w:jc w:val="left"/>
        <w:rPr>
          <w:rFonts w:ascii="仿宋" w:hAnsi="仿宋" w:eastAsia="仿宋" w:cs="宋体"/>
          <w:snapToGrid w:val="0"/>
          <w:kern w:val="0"/>
          <w:sz w:val="32"/>
          <w:szCs w:val="32"/>
        </w:rPr>
      </w:pPr>
      <w:r>
        <w:rPr>
          <w:rFonts w:hint="eastAsia" w:ascii="仿宋" w:hAnsi="仿宋" w:eastAsia="仿宋" w:cs="Arial"/>
          <w:snapToGrid w:val="0"/>
          <w:kern w:val="0"/>
          <w:sz w:val="32"/>
          <w:szCs w:val="32"/>
        </w:rPr>
        <w:t>②</w:t>
      </w:r>
      <w:r>
        <w:rPr>
          <w:rFonts w:hint="eastAsia" w:ascii="仿宋" w:hAnsi="仿宋" w:eastAsia="仿宋" w:cs="宋体"/>
          <w:snapToGrid w:val="0"/>
          <w:kern w:val="0"/>
          <w:sz w:val="32"/>
          <w:szCs w:val="32"/>
        </w:rPr>
        <w:t>理解学习策略的概念及特征，掌握学习策略的分类。</w:t>
      </w:r>
    </w:p>
    <w:p w14:paraId="4EC8F229">
      <w:pPr>
        <w:widowControl/>
        <w:shd w:val="clear" w:color="auto" w:fill="FFFFFF"/>
        <w:spacing w:line="570" w:lineRule="exact"/>
        <w:ind w:firstLine="640" w:firstLineChars="200"/>
        <w:jc w:val="left"/>
        <w:rPr>
          <w:rFonts w:ascii="仿宋" w:hAnsi="仿宋" w:eastAsia="仿宋" w:cs="Arial"/>
          <w:bCs/>
          <w:snapToGrid w:val="0"/>
          <w:kern w:val="0"/>
          <w:sz w:val="32"/>
          <w:szCs w:val="32"/>
        </w:rPr>
      </w:pPr>
      <w:r>
        <w:rPr>
          <w:rFonts w:hint="eastAsia" w:ascii="仿宋" w:hAnsi="仿宋" w:eastAsia="仿宋" w:cs="Arial"/>
          <w:bCs/>
          <w:snapToGrid w:val="0"/>
          <w:kern w:val="0"/>
          <w:sz w:val="32"/>
          <w:szCs w:val="32"/>
        </w:rPr>
        <w:t>（</w:t>
      </w:r>
      <w:r>
        <w:rPr>
          <w:rFonts w:ascii="仿宋" w:hAnsi="仿宋" w:eastAsia="仿宋" w:cs="Arial"/>
          <w:bCs/>
          <w:snapToGrid w:val="0"/>
          <w:kern w:val="0"/>
          <w:sz w:val="32"/>
          <w:szCs w:val="32"/>
        </w:rPr>
        <w:t>4）知识学习与迁移。</w:t>
      </w:r>
    </w:p>
    <w:p w14:paraId="19AAD961">
      <w:pPr>
        <w:widowControl/>
        <w:shd w:val="clear" w:color="auto" w:fill="FFFFFF"/>
        <w:spacing w:line="570" w:lineRule="exact"/>
        <w:ind w:firstLine="640" w:firstLineChars="200"/>
        <w:jc w:val="left"/>
        <w:rPr>
          <w:rFonts w:ascii="仿宋" w:hAnsi="仿宋" w:eastAsia="仿宋" w:cs="宋体"/>
          <w:snapToGrid w:val="0"/>
          <w:kern w:val="0"/>
          <w:sz w:val="32"/>
          <w:szCs w:val="32"/>
        </w:rPr>
      </w:pPr>
      <w:r>
        <w:rPr>
          <w:rFonts w:hint="eastAsia" w:ascii="仿宋" w:hAnsi="仿宋" w:eastAsia="仿宋" w:cs="Arial"/>
          <w:snapToGrid w:val="0"/>
          <w:kern w:val="0"/>
          <w:sz w:val="32"/>
          <w:szCs w:val="32"/>
        </w:rPr>
        <w:t>①了解知识的含义，理解陈述性知识、程序性知识的含义，了解技能、元认知的含义。</w:t>
      </w:r>
    </w:p>
    <w:p w14:paraId="05C6D329">
      <w:pPr>
        <w:widowControl/>
        <w:shd w:val="clear" w:color="auto" w:fill="FFFFFF"/>
        <w:spacing w:line="570" w:lineRule="exact"/>
        <w:ind w:firstLine="640" w:firstLineChars="200"/>
        <w:jc w:val="left"/>
        <w:rPr>
          <w:rFonts w:ascii="仿宋" w:hAnsi="仿宋" w:eastAsia="仿宋" w:cs="宋体"/>
          <w:snapToGrid w:val="0"/>
          <w:kern w:val="0"/>
          <w:sz w:val="32"/>
          <w:szCs w:val="32"/>
        </w:rPr>
      </w:pPr>
      <w:r>
        <w:rPr>
          <w:rFonts w:hint="eastAsia" w:ascii="仿宋" w:hAnsi="仿宋" w:eastAsia="仿宋" w:cs="Arial"/>
          <w:snapToGrid w:val="0"/>
          <w:kern w:val="0"/>
          <w:sz w:val="32"/>
          <w:szCs w:val="32"/>
        </w:rPr>
        <w:t>②</w:t>
      </w:r>
      <w:r>
        <w:rPr>
          <w:rFonts w:hint="eastAsia" w:ascii="仿宋" w:hAnsi="仿宋" w:eastAsia="仿宋" w:cs="宋体"/>
          <w:snapToGrid w:val="0"/>
          <w:kern w:val="0"/>
          <w:sz w:val="32"/>
          <w:szCs w:val="32"/>
        </w:rPr>
        <w:t>掌握学习迁移的概念、分类及影响因素，了解学习迁移的基本理论。</w:t>
      </w:r>
      <w:r>
        <w:rPr>
          <w:rFonts w:hint="eastAsia" w:ascii="宋体" w:hAnsi="宋体" w:cs="宋体"/>
          <w:snapToGrid w:val="0"/>
          <w:kern w:val="0"/>
          <w:sz w:val="32"/>
          <w:szCs w:val="32"/>
        </w:rPr>
        <w:t>   </w:t>
      </w:r>
    </w:p>
    <w:p w14:paraId="6900F174">
      <w:pPr>
        <w:widowControl/>
        <w:shd w:val="clear" w:color="auto" w:fill="FFFFFF"/>
        <w:spacing w:line="570" w:lineRule="exact"/>
        <w:ind w:firstLine="640" w:firstLineChars="200"/>
        <w:jc w:val="left"/>
        <w:rPr>
          <w:rFonts w:ascii="仿宋" w:hAnsi="仿宋" w:eastAsia="仿宋" w:cs="Arial"/>
          <w:bCs/>
          <w:snapToGrid w:val="0"/>
          <w:kern w:val="0"/>
          <w:sz w:val="32"/>
          <w:szCs w:val="32"/>
        </w:rPr>
      </w:pPr>
      <w:r>
        <w:rPr>
          <w:rFonts w:hint="eastAsia" w:ascii="仿宋" w:hAnsi="仿宋" w:eastAsia="仿宋" w:cs="Arial"/>
          <w:bCs/>
          <w:snapToGrid w:val="0"/>
          <w:kern w:val="0"/>
          <w:sz w:val="32"/>
          <w:szCs w:val="32"/>
        </w:rPr>
        <w:t>（</w:t>
      </w:r>
      <w:r>
        <w:rPr>
          <w:rFonts w:ascii="仿宋" w:hAnsi="仿宋" w:eastAsia="仿宋" w:cs="Arial"/>
          <w:bCs/>
          <w:snapToGrid w:val="0"/>
          <w:kern w:val="0"/>
          <w:sz w:val="32"/>
          <w:szCs w:val="32"/>
        </w:rPr>
        <w:t>5）问题解决的学习。</w:t>
      </w:r>
    </w:p>
    <w:p w14:paraId="301CA087">
      <w:pPr>
        <w:shd w:val="clear" w:color="auto" w:fill="FFFFFF"/>
        <w:spacing w:line="570" w:lineRule="exact"/>
        <w:ind w:firstLine="640" w:firstLineChars="200"/>
        <w:jc w:val="left"/>
        <w:rPr>
          <w:rFonts w:ascii="仿宋" w:hAnsi="仿宋" w:eastAsia="仿宋" w:cs="宋体"/>
          <w:snapToGrid w:val="0"/>
          <w:kern w:val="0"/>
          <w:sz w:val="32"/>
          <w:szCs w:val="32"/>
        </w:rPr>
      </w:pPr>
      <w:r>
        <w:rPr>
          <w:rFonts w:hint="eastAsia" w:ascii="仿宋" w:hAnsi="仿宋" w:eastAsia="仿宋" w:cs="Arial"/>
          <w:snapToGrid w:val="0"/>
          <w:kern w:val="0"/>
          <w:sz w:val="32"/>
          <w:szCs w:val="32"/>
        </w:rPr>
        <w:t>理解问题解决的含义及过程，掌握影响问题解决的因素，能联系教学实际培养学生问题解决的能力。</w:t>
      </w:r>
    </w:p>
    <w:p w14:paraId="40D1D413">
      <w:pPr>
        <w:shd w:val="clear" w:color="auto" w:fill="FFFFFF"/>
        <w:spacing w:line="570" w:lineRule="exact"/>
        <w:ind w:firstLine="640" w:firstLineChars="200"/>
        <w:jc w:val="left"/>
        <w:rPr>
          <w:rFonts w:ascii="仿宋" w:hAnsi="仿宋" w:eastAsia="仿宋" w:cs="Arial"/>
          <w:bCs/>
          <w:snapToGrid w:val="0"/>
          <w:kern w:val="0"/>
          <w:sz w:val="32"/>
          <w:szCs w:val="32"/>
        </w:rPr>
      </w:pPr>
      <w:r>
        <w:rPr>
          <w:rFonts w:hint="eastAsia" w:ascii="仿宋" w:hAnsi="仿宋" w:eastAsia="仿宋" w:cs="Arial"/>
          <w:bCs/>
          <w:snapToGrid w:val="0"/>
          <w:kern w:val="0"/>
          <w:sz w:val="32"/>
          <w:szCs w:val="32"/>
        </w:rPr>
        <w:t>（</w:t>
      </w:r>
      <w:r>
        <w:rPr>
          <w:rFonts w:ascii="仿宋" w:hAnsi="仿宋" w:eastAsia="仿宋" w:cs="Arial"/>
          <w:bCs/>
          <w:snapToGrid w:val="0"/>
          <w:kern w:val="0"/>
          <w:sz w:val="32"/>
          <w:szCs w:val="32"/>
        </w:rPr>
        <w:t>6）创造性思维。</w:t>
      </w:r>
    </w:p>
    <w:p w14:paraId="5DE80400">
      <w:pPr>
        <w:shd w:val="clear" w:color="auto" w:fill="FFFFFF"/>
        <w:spacing w:line="570" w:lineRule="exact"/>
        <w:ind w:firstLine="640" w:firstLineChars="200"/>
        <w:jc w:val="left"/>
        <w:rPr>
          <w:rFonts w:ascii="仿宋" w:hAnsi="仿宋" w:eastAsia="仿宋" w:cs="宋体"/>
          <w:snapToGrid w:val="0"/>
          <w:kern w:val="0"/>
          <w:sz w:val="32"/>
          <w:szCs w:val="32"/>
        </w:rPr>
      </w:pPr>
      <w:r>
        <w:rPr>
          <w:rFonts w:hint="eastAsia" w:ascii="仿宋" w:hAnsi="仿宋" w:eastAsia="仿宋" w:cs="Arial"/>
          <w:snapToGrid w:val="0"/>
          <w:kern w:val="0"/>
          <w:sz w:val="32"/>
          <w:szCs w:val="32"/>
        </w:rPr>
        <w:t>掌握创造性思维的概念、本质与特点，理解智力、环境、个性等因素与创造性的关系，结合实际运用训练学生创造性思维的方法。</w:t>
      </w:r>
    </w:p>
    <w:p w14:paraId="20587A27">
      <w:pPr>
        <w:widowControl/>
        <w:shd w:val="clear" w:color="auto" w:fill="FFFFFF"/>
        <w:spacing w:line="570" w:lineRule="exact"/>
        <w:ind w:firstLine="640" w:firstLineChars="200"/>
        <w:jc w:val="left"/>
        <w:rPr>
          <w:rFonts w:ascii="仿宋" w:hAnsi="仿宋" w:eastAsia="仿宋" w:cs="Arial"/>
          <w:bCs/>
          <w:snapToGrid w:val="0"/>
          <w:kern w:val="0"/>
          <w:sz w:val="32"/>
          <w:szCs w:val="32"/>
        </w:rPr>
      </w:pPr>
      <w:r>
        <w:rPr>
          <w:rFonts w:ascii="仿宋" w:hAnsi="仿宋" w:eastAsia="仿宋" w:cs="Arial"/>
          <w:bCs/>
          <w:snapToGrid w:val="0"/>
          <w:kern w:val="0"/>
          <w:sz w:val="32"/>
          <w:szCs w:val="32"/>
        </w:rPr>
        <w:t>5.品德心理。</w:t>
      </w:r>
    </w:p>
    <w:p w14:paraId="6F23D31F">
      <w:pPr>
        <w:widowControl/>
        <w:shd w:val="clear" w:color="auto" w:fill="FFFFFF"/>
        <w:spacing w:line="570" w:lineRule="exact"/>
        <w:ind w:firstLine="640" w:firstLineChars="200"/>
        <w:jc w:val="left"/>
        <w:rPr>
          <w:rFonts w:ascii="仿宋" w:hAnsi="仿宋" w:eastAsia="仿宋" w:cs="宋体"/>
          <w:snapToGrid w:val="0"/>
          <w:kern w:val="0"/>
          <w:sz w:val="32"/>
          <w:szCs w:val="32"/>
        </w:rPr>
      </w:pPr>
      <w:r>
        <w:rPr>
          <w:rFonts w:hint="eastAsia" w:ascii="仿宋" w:hAnsi="仿宋" w:eastAsia="仿宋" w:cs="宋体"/>
          <w:snapToGrid w:val="0"/>
          <w:kern w:val="0"/>
          <w:sz w:val="32"/>
          <w:szCs w:val="32"/>
        </w:rPr>
        <w:t>（</w:t>
      </w:r>
      <w:r>
        <w:rPr>
          <w:rFonts w:ascii="仿宋" w:hAnsi="仿宋" w:eastAsia="仿宋" w:cs="宋体"/>
          <w:snapToGrid w:val="0"/>
          <w:kern w:val="0"/>
          <w:sz w:val="32"/>
          <w:szCs w:val="32"/>
        </w:rPr>
        <w:t>1）掌握品德的定义及心理结构。</w:t>
      </w:r>
    </w:p>
    <w:p w14:paraId="216C3BD0">
      <w:pPr>
        <w:widowControl/>
        <w:shd w:val="clear" w:color="auto" w:fill="FFFFFF"/>
        <w:spacing w:line="570" w:lineRule="exact"/>
        <w:ind w:firstLine="640" w:firstLineChars="200"/>
        <w:jc w:val="left"/>
        <w:rPr>
          <w:rFonts w:ascii="仿宋" w:hAnsi="仿宋" w:eastAsia="仿宋" w:cs="宋体"/>
          <w:snapToGrid w:val="0"/>
          <w:kern w:val="0"/>
          <w:sz w:val="32"/>
          <w:szCs w:val="32"/>
        </w:rPr>
      </w:pPr>
      <w:r>
        <w:rPr>
          <w:rFonts w:hint="eastAsia" w:ascii="仿宋" w:hAnsi="仿宋" w:eastAsia="仿宋" w:cs="宋体"/>
          <w:snapToGrid w:val="0"/>
          <w:kern w:val="0"/>
          <w:sz w:val="32"/>
          <w:szCs w:val="32"/>
        </w:rPr>
        <w:t>（</w:t>
      </w:r>
      <w:r>
        <w:rPr>
          <w:rFonts w:ascii="仿宋" w:hAnsi="仿宋" w:eastAsia="仿宋" w:cs="宋体"/>
          <w:snapToGrid w:val="0"/>
          <w:kern w:val="0"/>
          <w:sz w:val="32"/>
          <w:szCs w:val="32"/>
        </w:rPr>
        <w:t>2）运用皮亚杰和柯尔伯格的道德发展理论。</w:t>
      </w:r>
    </w:p>
    <w:p w14:paraId="021F9363">
      <w:pPr>
        <w:widowControl/>
        <w:shd w:val="clear" w:color="auto" w:fill="FFFFFF"/>
        <w:spacing w:line="570" w:lineRule="exact"/>
        <w:ind w:firstLine="640" w:firstLineChars="200"/>
        <w:jc w:val="left"/>
        <w:rPr>
          <w:rFonts w:ascii="仿宋" w:hAnsi="仿宋" w:eastAsia="仿宋" w:cs="宋体"/>
          <w:snapToGrid w:val="0"/>
          <w:kern w:val="0"/>
          <w:sz w:val="32"/>
          <w:szCs w:val="32"/>
        </w:rPr>
      </w:pPr>
      <w:r>
        <w:rPr>
          <w:rFonts w:hint="eastAsia" w:ascii="仿宋" w:hAnsi="仿宋" w:eastAsia="仿宋" w:cs="宋体"/>
          <w:snapToGrid w:val="0"/>
          <w:kern w:val="0"/>
          <w:sz w:val="32"/>
          <w:szCs w:val="32"/>
        </w:rPr>
        <w:t>（</w:t>
      </w:r>
      <w:r>
        <w:rPr>
          <w:rFonts w:ascii="仿宋" w:hAnsi="仿宋" w:eastAsia="仿宋" w:cs="宋体"/>
          <w:snapToGrid w:val="0"/>
          <w:kern w:val="0"/>
          <w:sz w:val="32"/>
          <w:szCs w:val="32"/>
        </w:rPr>
        <w:t>3）了解中小学生品德发展的特点及其影响因素。</w:t>
      </w:r>
    </w:p>
    <w:p w14:paraId="290324C0">
      <w:pPr>
        <w:widowControl/>
        <w:spacing w:line="570" w:lineRule="exact"/>
        <w:ind w:firstLine="640" w:firstLineChars="200"/>
        <w:jc w:val="left"/>
        <w:rPr>
          <w:rFonts w:ascii="仿宋" w:hAnsi="仿宋" w:eastAsia="仿宋" w:cs="宋体"/>
          <w:snapToGrid w:val="0"/>
          <w:kern w:val="0"/>
          <w:sz w:val="32"/>
          <w:szCs w:val="32"/>
        </w:rPr>
      </w:pPr>
      <w:r>
        <w:rPr>
          <w:rFonts w:hint="eastAsia" w:ascii="仿宋" w:hAnsi="仿宋" w:eastAsia="仿宋" w:cs="宋体"/>
          <w:snapToGrid w:val="0"/>
          <w:kern w:val="0"/>
          <w:sz w:val="32"/>
          <w:szCs w:val="32"/>
        </w:rPr>
        <w:t>（</w:t>
      </w:r>
      <w:r>
        <w:rPr>
          <w:rFonts w:ascii="仿宋" w:hAnsi="仿宋" w:eastAsia="仿宋" w:cs="宋体"/>
          <w:snapToGrid w:val="0"/>
          <w:kern w:val="0"/>
          <w:sz w:val="32"/>
          <w:szCs w:val="32"/>
        </w:rPr>
        <w:t>4）掌握促进中小学生良好品德形成的方法，了解矫正学生不良行为的心理学策略。</w:t>
      </w:r>
    </w:p>
    <w:p w14:paraId="6F50EEDC">
      <w:pPr>
        <w:widowControl/>
        <w:shd w:val="clear" w:color="auto" w:fill="FFFFFF"/>
        <w:spacing w:line="570" w:lineRule="exact"/>
        <w:ind w:firstLine="640" w:firstLineChars="200"/>
        <w:jc w:val="left"/>
        <w:rPr>
          <w:rFonts w:ascii="仿宋" w:hAnsi="仿宋" w:eastAsia="仿宋" w:cs="Arial"/>
          <w:bCs/>
          <w:snapToGrid w:val="0"/>
          <w:kern w:val="0"/>
          <w:sz w:val="32"/>
          <w:szCs w:val="32"/>
        </w:rPr>
      </w:pPr>
      <w:r>
        <w:rPr>
          <w:rFonts w:ascii="仿宋" w:hAnsi="仿宋" w:eastAsia="仿宋" w:cs="Arial"/>
          <w:bCs/>
          <w:snapToGrid w:val="0"/>
          <w:kern w:val="0"/>
          <w:sz w:val="32"/>
          <w:szCs w:val="32"/>
        </w:rPr>
        <w:t>6.课堂管理心理。</w:t>
      </w:r>
    </w:p>
    <w:p w14:paraId="081066AC">
      <w:pPr>
        <w:widowControl/>
        <w:shd w:val="clear" w:color="auto" w:fill="FFFFFF"/>
        <w:spacing w:line="570" w:lineRule="exact"/>
        <w:ind w:firstLine="640" w:firstLineChars="200"/>
        <w:jc w:val="left"/>
        <w:rPr>
          <w:rFonts w:ascii="仿宋" w:hAnsi="仿宋" w:eastAsia="仿宋" w:cs="宋体"/>
          <w:snapToGrid w:val="0"/>
          <w:kern w:val="0"/>
          <w:sz w:val="32"/>
          <w:szCs w:val="32"/>
        </w:rPr>
      </w:pPr>
      <w:r>
        <w:rPr>
          <w:rFonts w:hint="eastAsia" w:ascii="仿宋" w:hAnsi="仿宋" w:eastAsia="仿宋" w:cs="宋体"/>
          <w:snapToGrid w:val="0"/>
          <w:kern w:val="0"/>
          <w:sz w:val="32"/>
          <w:szCs w:val="32"/>
        </w:rPr>
        <w:t>（</w:t>
      </w:r>
      <w:r>
        <w:rPr>
          <w:rFonts w:ascii="仿宋" w:hAnsi="仿宋" w:eastAsia="仿宋" w:cs="宋体"/>
          <w:snapToGrid w:val="0"/>
          <w:kern w:val="0"/>
          <w:sz w:val="32"/>
          <w:szCs w:val="32"/>
        </w:rPr>
        <w:t>1）了解课堂管理的内涵，掌握课堂管理的类型及阶段。</w:t>
      </w:r>
    </w:p>
    <w:p w14:paraId="02AB8EAB">
      <w:pPr>
        <w:widowControl/>
        <w:shd w:val="clear" w:color="auto" w:fill="FFFFFF"/>
        <w:spacing w:line="570" w:lineRule="exact"/>
        <w:ind w:firstLine="640" w:firstLineChars="200"/>
        <w:jc w:val="left"/>
        <w:rPr>
          <w:rFonts w:ascii="仿宋" w:hAnsi="仿宋" w:eastAsia="仿宋" w:cs="宋体"/>
          <w:snapToGrid w:val="0"/>
          <w:kern w:val="0"/>
          <w:sz w:val="32"/>
          <w:szCs w:val="32"/>
        </w:rPr>
      </w:pPr>
      <w:r>
        <w:rPr>
          <w:rFonts w:hint="eastAsia" w:ascii="仿宋" w:hAnsi="仿宋" w:eastAsia="仿宋" w:cs="宋体"/>
          <w:snapToGrid w:val="0"/>
          <w:kern w:val="0"/>
          <w:sz w:val="32"/>
          <w:szCs w:val="32"/>
        </w:rPr>
        <w:t>（</w:t>
      </w:r>
      <w:r>
        <w:rPr>
          <w:rFonts w:ascii="仿宋" w:hAnsi="仿宋" w:eastAsia="仿宋" w:cs="宋体"/>
          <w:snapToGrid w:val="0"/>
          <w:kern w:val="0"/>
          <w:sz w:val="32"/>
          <w:szCs w:val="32"/>
        </w:rPr>
        <w:t>2）了解课堂心理气氛的概念及类型，理解影响课堂心理气氛的因素，掌握并运用良好课堂心理气氛的调控策略。</w:t>
      </w:r>
    </w:p>
    <w:p w14:paraId="445DA541">
      <w:pPr>
        <w:widowControl/>
        <w:shd w:val="clear" w:color="auto" w:fill="FFFFFF"/>
        <w:spacing w:line="570" w:lineRule="exact"/>
        <w:ind w:firstLine="640" w:firstLineChars="200"/>
        <w:jc w:val="left"/>
        <w:rPr>
          <w:rFonts w:ascii="仿宋" w:hAnsi="仿宋" w:eastAsia="仿宋" w:cs="宋体"/>
          <w:snapToGrid w:val="0"/>
          <w:kern w:val="0"/>
          <w:sz w:val="32"/>
          <w:szCs w:val="32"/>
        </w:rPr>
      </w:pPr>
      <w:r>
        <w:rPr>
          <w:rFonts w:hint="eastAsia" w:ascii="仿宋" w:hAnsi="仿宋" w:eastAsia="仿宋" w:cs="宋体"/>
          <w:snapToGrid w:val="0"/>
          <w:kern w:val="0"/>
          <w:sz w:val="32"/>
          <w:szCs w:val="32"/>
        </w:rPr>
        <w:t>（</w:t>
      </w:r>
      <w:r>
        <w:rPr>
          <w:rFonts w:ascii="仿宋" w:hAnsi="仿宋" w:eastAsia="仿宋" w:cs="宋体"/>
          <w:snapToGrid w:val="0"/>
          <w:kern w:val="0"/>
          <w:sz w:val="32"/>
          <w:szCs w:val="32"/>
        </w:rPr>
        <w:t>3）理解课堂纪律的内涵及类型，了解个体遵守纪律的心理发展阶段，掌握教师对课堂纪律问题的管理对策。</w:t>
      </w:r>
    </w:p>
    <w:p w14:paraId="7A7158B8">
      <w:pPr>
        <w:widowControl/>
        <w:shd w:val="clear" w:color="auto" w:fill="FFFFFF"/>
        <w:spacing w:line="570" w:lineRule="exact"/>
        <w:ind w:firstLine="640" w:firstLineChars="200"/>
        <w:jc w:val="left"/>
        <w:rPr>
          <w:rFonts w:ascii="楷体" w:hAnsi="楷体" w:eastAsia="楷体" w:cs="宋体"/>
          <w:bCs/>
          <w:snapToGrid w:val="0"/>
          <w:kern w:val="0"/>
          <w:sz w:val="32"/>
          <w:szCs w:val="32"/>
        </w:rPr>
      </w:pPr>
      <w:r>
        <w:rPr>
          <w:rFonts w:hint="eastAsia" w:ascii="楷体" w:hAnsi="楷体" w:eastAsia="楷体" w:cs="宋体"/>
          <w:bCs/>
          <w:snapToGrid w:val="0"/>
          <w:kern w:val="0"/>
          <w:sz w:val="32"/>
          <w:szCs w:val="32"/>
        </w:rPr>
        <w:t>（二）德育工作基础知识。</w:t>
      </w:r>
    </w:p>
    <w:p w14:paraId="04B0C33C">
      <w:pPr>
        <w:widowControl/>
        <w:shd w:val="clear" w:color="auto" w:fill="FFFFFF"/>
        <w:spacing w:line="570" w:lineRule="exact"/>
        <w:ind w:firstLine="640" w:firstLineChars="200"/>
        <w:jc w:val="left"/>
        <w:rPr>
          <w:rFonts w:ascii="仿宋" w:hAnsi="仿宋" w:eastAsia="仿宋" w:cs="Arial"/>
          <w:bCs/>
          <w:snapToGrid w:val="0"/>
          <w:kern w:val="0"/>
          <w:sz w:val="32"/>
          <w:szCs w:val="32"/>
        </w:rPr>
      </w:pPr>
      <w:r>
        <w:rPr>
          <w:rFonts w:ascii="仿宋" w:hAnsi="仿宋" w:eastAsia="仿宋" w:cs="Arial"/>
          <w:bCs/>
          <w:snapToGrid w:val="0"/>
          <w:kern w:val="0"/>
          <w:sz w:val="32"/>
          <w:szCs w:val="32"/>
        </w:rPr>
        <w:t>1.德育概述</w:t>
      </w:r>
      <w:r>
        <w:rPr>
          <w:rFonts w:hint="eastAsia" w:ascii="仿宋" w:hAnsi="仿宋" w:eastAsia="仿宋" w:cs="Arial"/>
          <w:bCs/>
          <w:snapToGrid w:val="0"/>
          <w:kern w:val="0"/>
          <w:sz w:val="32"/>
          <w:szCs w:val="32"/>
        </w:rPr>
        <w:t>。</w:t>
      </w:r>
    </w:p>
    <w:p w14:paraId="19B6C6CE">
      <w:pPr>
        <w:widowControl/>
        <w:shd w:val="clear" w:color="auto" w:fill="FFFFFF"/>
        <w:spacing w:line="570" w:lineRule="exact"/>
        <w:ind w:firstLine="640" w:firstLineChars="200"/>
        <w:jc w:val="left"/>
        <w:rPr>
          <w:rFonts w:ascii="仿宋" w:hAnsi="仿宋" w:eastAsia="仿宋" w:cs="仿宋"/>
          <w:snapToGrid w:val="0"/>
          <w:kern w:val="0"/>
          <w:sz w:val="32"/>
          <w:szCs w:val="32"/>
        </w:rPr>
      </w:pPr>
      <w:r>
        <w:rPr>
          <w:rFonts w:hint="eastAsia" w:ascii="仿宋" w:hAnsi="仿宋" w:eastAsia="仿宋" w:cs="仿宋"/>
          <w:snapToGrid w:val="0"/>
          <w:kern w:val="0"/>
          <w:sz w:val="32"/>
          <w:szCs w:val="32"/>
        </w:rPr>
        <w:t>（</w:t>
      </w:r>
      <w:r>
        <w:rPr>
          <w:rFonts w:ascii="仿宋" w:hAnsi="仿宋" w:eastAsia="仿宋" w:cs="仿宋"/>
          <w:snapToGrid w:val="0"/>
          <w:kern w:val="0"/>
          <w:sz w:val="32"/>
          <w:szCs w:val="32"/>
        </w:rPr>
        <w:t>1）掌握德育的概念，理解德育的功能。</w:t>
      </w:r>
    </w:p>
    <w:p w14:paraId="6ED28DFA">
      <w:pPr>
        <w:widowControl/>
        <w:shd w:val="clear" w:color="auto" w:fill="FFFFFF"/>
        <w:spacing w:line="570" w:lineRule="exact"/>
        <w:ind w:firstLine="640" w:firstLineChars="200"/>
        <w:jc w:val="left"/>
        <w:rPr>
          <w:rFonts w:ascii="仿宋" w:hAnsi="仿宋" w:eastAsia="仿宋" w:cs="仿宋"/>
          <w:snapToGrid w:val="0"/>
          <w:kern w:val="0"/>
          <w:sz w:val="32"/>
          <w:szCs w:val="32"/>
        </w:rPr>
      </w:pPr>
      <w:r>
        <w:rPr>
          <w:rFonts w:hint="eastAsia" w:ascii="仿宋" w:hAnsi="仿宋" w:eastAsia="仿宋" w:cs="仿宋"/>
          <w:snapToGrid w:val="0"/>
          <w:kern w:val="0"/>
          <w:sz w:val="32"/>
          <w:szCs w:val="32"/>
        </w:rPr>
        <w:t>（</w:t>
      </w:r>
      <w:r>
        <w:rPr>
          <w:rFonts w:ascii="仿宋" w:hAnsi="仿宋" w:eastAsia="仿宋" w:cs="仿宋"/>
          <w:snapToGrid w:val="0"/>
          <w:kern w:val="0"/>
          <w:sz w:val="32"/>
          <w:szCs w:val="32"/>
        </w:rPr>
        <w:t>2）理解品德与道德的区别与联系。</w:t>
      </w:r>
    </w:p>
    <w:p w14:paraId="24675947">
      <w:pPr>
        <w:widowControl/>
        <w:shd w:val="clear" w:color="auto" w:fill="FFFFFF"/>
        <w:spacing w:line="570" w:lineRule="exact"/>
        <w:ind w:firstLine="640" w:firstLineChars="200"/>
        <w:jc w:val="left"/>
        <w:rPr>
          <w:rFonts w:ascii="仿宋" w:hAnsi="仿宋" w:eastAsia="仿宋" w:cs="仿宋"/>
          <w:snapToGrid w:val="0"/>
          <w:kern w:val="0"/>
          <w:sz w:val="32"/>
          <w:szCs w:val="32"/>
        </w:rPr>
      </w:pPr>
      <w:r>
        <w:rPr>
          <w:rFonts w:hint="eastAsia" w:ascii="仿宋" w:hAnsi="仿宋" w:eastAsia="仿宋" w:cs="仿宋"/>
          <w:snapToGrid w:val="0"/>
          <w:kern w:val="0"/>
          <w:sz w:val="32"/>
          <w:szCs w:val="32"/>
        </w:rPr>
        <w:t>（</w:t>
      </w:r>
      <w:r>
        <w:rPr>
          <w:rFonts w:ascii="仿宋" w:hAnsi="仿宋" w:eastAsia="仿宋" w:cs="仿宋"/>
          <w:snapToGrid w:val="0"/>
          <w:kern w:val="0"/>
          <w:sz w:val="32"/>
          <w:szCs w:val="32"/>
        </w:rPr>
        <w:t>3）理解品德形成的一般过程。</w:t>
      </w:r>
    </w:p>
    <w:p w14:paraId="7DC0C390">
      <w:pPr>
        <w:widowControl/>
        <w:shd w:val="clear" w:color="auto" w:fill="FFFFFF"/>
        <w:spacing w:line="570" w:lineRule="exact"/>
        <w:ind w:firstLine="640" w:firstLineChars="200"/>
        <w:jc w:val="left"/>
        <w:rPr>
          <w:rFonts w:ascii="仿宋" w:hAnsi="仿宋" w:eastAsia="仿宋" w:cs="仿宋"/>
          <w:snapToGrid w:val="0"/>
          <w:kern w:val="0"/>
          <w:sz w:val="32"/>
          <w:szCs w:val="32"/>
        </w:rPr>
      </w:pPr>
      <w:r>
        <w:rPr>
          <w:rFonts w:hint="eastAsia" w:ascii="仿宋" w:hAnsi="仿宋" w:eastAsia="仿宋" w:cs="仿宋"/>
          <w:snapToGrid w:val="0"/>
          <w:kern w:val="0"/>
          <w:sz w:val="32"/>
          <w:szCs w:val="32"/>
        </w:rPr>
        <w:t>（</w:t>
      </w:r>
      <w:r>
        <w:rPr>
          <w:rFonts w:ascii="仿宋" w:hAnsi="仿宋" w:eastAsia="仿宋" w:cs="仿宋"/>
          <w:snapToGrid w:val="0"/>
          <w:kern w:val="0"/>
          <w:sz w:val="32"/>
          <w:szCs w:val="32"/>
        </w:rPr>
        <w:t>4）</w:t>
      </w:r>
      <w:r>
        <w:rPr>
          <w:rFonts w:hint="eastAsia" w:ascii="仿宋" w:hAnsi="仿宋" w:eastAsia="仿宋" w:cs="仿宋"/>
          <w:snapToGrid w:val="0"/>
          <w:kern w:val="0"/>
          <w:sz w:val="32"/>
          <w:szCs w:val="32"/>
        </w:rPr>
        <w:t>掌握《中小学德育工作指南》文件精神并能分析在贯彻落实中遇到的各种问题和现象。</w:t>
      </w:r>
    </w:p>
    <w:p w14:paraId="0981A228">
      <w:pPr>
        <w:widowControl/>
        <w:shd w:val="clear" w:color="auto" w:fill="FFFFFF"/>
        <w:spacing w:line="570" w:lineRule="exact"/>
        <w:ind w:firstLine="640" w:firstLineChars="200"/>
        <w:jc w:val="left"/>
        <w:rPr>
          <w:rFonts w:ascii="仿宋" w:hAnsi="仿宋" w:eastAsia="仿宋" w:cs="Arial"/>
          <w:bCs/>
          <w:snapToGrid w:val="0"/>
          <w:kern w:val="0"/>
          <w:sz w:val="32"/>
          <w:szCs w:val="32"/>
        </w:rPr>
      </w:pPr>
      <w:r>
        <w:rPr>
          <w:rFonts w:ascii="仿宋" w:hAnsi="仿宋" w:eastAsia="仿宋" w:cs="Arial"/>
          <w:bCs/>
          <w:snapToGrid w:val="0"/>
          <w:kern w:val="0"/>
          <w:sz w:val="32"/>
          <w:szCs w:val="32"/>
        </w:rPr>
        <w:t>2.德育目标和德育内容</w:t>
      </w:r>
      <w:r>
        <w:rPr>
          <w:rFonts w:hint="eastAsia" w:ascii="仿宋" w:hAnsi="仿宋" w:eastAsia="仿宋" w:cs="Arial"/>
          <w:bCs/>
          <w:snapToGrid w:val="0"/>
          <w:kern w:val="0"/>
          <w:sz w:val="32"/>
          <w:szCs w:val="32"/>
        </w:rPr>
        <w:t>。</w:t>
      </w:r>
    </w:p>
    <w:p w14:paraId="092295AF">
      <w:pPr>
        <w:widowControl/>
        <w:shd w:val="clear" w:color="auto" w:fill="FFFFFF"/>
        <w:spacing w:line="570" w:lineRule="exact"/>
        <w:ind w:firstLine="640" w:firstLineChars="200"/>
        <w:jc w:val="left"/>
        <w:rPr>
          <w:rFonts w:ascii="仿宋" w:hAnsi="仿宋" w:eastAsia="仿宋" w:cs="仿宋"/>
          <w:snapToGrid w:val="0"/>
          <w:kern w:val="0"/>
          <w:sz w:val="32"/>
          <w:szCs w:val="32"/>
        </w:rPr>
      </w:pPr>
      <w:r>
        <w:rPr>
          <w:rFonts w:hint="eastAsia" w:ascii="仿宋" w:hAnsi="仿宋" w:eastAsia="仿宋" w:cs="仿宋"/>
          <w:snapToGrid w:val="0"/>
          <w:kern w:val="0"/>
          <w:sz w:val="32"/>
          <w:szCs w:val="32"/>
        </w:rPr>
        <w:t>（</w:t>
      </w:r>
      <w:r>
        <w:rPr>
          <w:rFonts w:ascii="仿宋" w:hAnsi="仿宋" w:eastAsia="仿宋" w:cs="仿宋"/>
          <w:snapToGrid w:val="0"/>
          <w:kern w:val="0"/>
          <w:sz w:val="32"/>
          <w:szCs w:val="32"/>
        </w:rPr>
        <w:t>1）了解德育目标的概念与功能。</w:t>
      </w:r>
    </w:p>
    <w:p w14:paraId="27903FD3">
      <w:pPr>
        <w:widowControl/>
        <w:numPr>
          <w:ilvl w:val="0"/>
          <w:numId w:val="2"/>
        </w:numPr>
        <w:shd w:val="clear" w:color="auto" w:fill="FFFFFF"/>
        <w:spacing w:line="570" w:lineRule="exact"/>
        <w:ind w:firstLine="640" w:firstLineChars="200"/>
        <w:jc w:val="left"/>
        <w:rPr>
          <w:rFonts w:ascii="仿宋" w:hAnsi="仿宋" w:eastAsia="仿宋" w:cs="仿宋"/>
          <w:snapToGrid w:val="0"/>
          <w:kern w:val="0"/>
          <w:sz w:val="32"/>
          <w:szCs w:val="32"/>
        </w:rPr>
      </w:pPr>
      <w:r>
        <w:rPr>
          <w:rFonts w:hint="eastAsia" w:ascii="仿宋" w:hAnsi="仿宋" w:eastAsia="仿宋" w:cs="仿宋"/>
          <w:snapToGrid w:val="0"/>
          <w:kern w:val="0"/>
          <w:sz w:val="32"/>
          <w:szCs w:val="32"/>
        </w:rPr>
        <w:t>理解确定德育目标和德育内容的依据。</w:t>
      </w:r>
    </w:p>
    <w:p w14:paraId="1FC5370A">
      <w:pPr>
        <w:widowControl/>
        <w:numPr>
          <w:ilvl w:val="0"/>
          <w:numId w:val="2"/>
        </w:numPr>
        <w:shd w:val="clear" w:color="auto" w:fill="FFFFFF"/>
        <w:spacing w:line="570" w:lineRule="exact"/>
        <w:ind w:firstLine="640" w:firstLineChars="200"/>
        <w:jc w:val="left"/>
        <w:rPr>
          <w:rFonts w:ascii="仿宋" w:hAnsi="仿宋" w:eastAsia="仿宋" w:cs="仿宋"/>
          <w:snapToGrid w:val="0"/>
          <w:kern w:val="0"/>
          <w:sz w:val="32"/>
          <w:szCs w:val="32"/>
        </w:rPr>
      </w:pPr>
      <w:r>
        <w:rPr>
          <w:rFonts w:hint="eastAsia" w:ascii="仿宋" w:hAnsi="仿宋" w:eastAsia="仿宋" w:cs="仿宋"/>
          <w:snapToGrid w:val="0"/>
          <w:kern w:val="0"/>
          <w:sz w:val="32"/>
          <w:szCs w:val="32"/>
        </w:rPr>
        <w:t>掌握我国中小学不同学段的德育目标。</w:t>
      </w:r>
    </w:p>
    <w:p w14:paraId="5EAD17EC">
      <w:pPr>
        <w:widowControl/>
        <w:shd w:val="clear" w:color="auto" w:fill="FFFFFF"/>
        <w:spacing w:line="570" w:lineRule="exact"/>
        <w:ind w:firstLine="640" w:firstLineChars="200"/>
        <w:jc w:val="left"/>
        <w:rPr>
          <w:rFonts w:ascii="仿宋" w:hAnsi="仿宋" w:eastAsia="仿宋" w:cs="仿宋"/>
          <w:snapToGrid w:val="0"/>
          <w:kern w:val="0"/>
          <w:sz w:val="32"/>
          <w:szCs w:val="32"/>
        </w:rPr>
      </w:pPr>
      <w:r>
        <w:rPr>
          <w:rFonts w:hint="eastAsia" w:ascii="仿宋" w:hAnsi="仿宋" w:eastAsia="仿宋" w:cs="仿宋"/>
          <w:snapToGrid w:val="0"/>
          <w:kern w:val="0"/>
          <w:sz w:val="32"/>
          <w:szCs w:val="32"/>
        </w:rPr>
        <w:t>（</w:t>
      </w:r>
      <w:r>
        <w:rPr>
          <w:rFonts w:ascii="仿宋" w:hAnsi="仿宋" w:eastAsia="仿宋" w:cs="仿宋"/>
          <w:snapToGrid w:val="0"/>
          <w:kern w:val="0"/>
          <w:sz w:val="32"/>
          <w:szCs w:val="32"/>
        </w:rPr>
        <w:t>4）掌握现阶段我国中小学德育的主要内容。</w:t>
      </w:r>
    </w:p>
    <w:p w14:paraId="24DDDE8C">
      <w:pPr>
        <w:widowControl/>
        <w:shd w:val="clear" w:color="auto" w:fill="FFFFFF"/>
        <w:spacing w:line="570" w:lineRule="exact"/>
        <w:ind w:firstLine="640" w:firstLineChars="200"/>
        <w:jc w:val="left"/>
        <w:rPr>
          <w:rFonts w:ascii="仿宋" w:hAnsi="仿宋" w:eastAsia="仿宋" w:cs="仿宋"/>
          <w:snapToGrid w:val="0"/>
          <w:kern w:val="0"/>
          <w:sz w:val="32"/>
          <w:szCs w:val="32"/>
        </w:rPr>
      </w:pPr>
      <w:r>
        <w:rPr>
          <w:rFonts w:hint="eastAsia" w:ascii="仿宋" w:hAnsi="仿宋" w:eastAsia="仿宋" w:cs="仿宋"/>
          <w:snapToGrid w:val="0"/>
          <w:kern w:val="0"/>
          <w:sz w:val="32"/>
          <w:szCs w:val="32"/>
        </w:rPr>
        <w:t>（</w:t>
      </w:r>
      <w:r>
        <w:rPr>
          <w:rFonts w:ascii="仿宋" w:hAnsi="仿宋" w:eastAsia="仿宋" w:cs="仿宋"/>
          <w:snapToGrid w:val="0"/>
          <w:kern w:val="0"/>
          <w:sz w:val="32"/>
          <w:szCs w:val="32"/>
        </w:rPr>
        <w:t>5）了解</w:t>
      </w:r>
      <w:r>
        <w:rPr>
          <w:rFonts w:hint="eastAsia" w:ascii="仿宋" w:hAnsi="仿宋" w:eastAsia="仿宋" w:cs="仿宋"/>
          <w:snapToGrid w:val="0"/>
          <w:kern w:val="0"/>
          <w:sz w:val="32"/>
          <w:szCs w:val="32"/>
        </w:rPr>
        <w:t>生存教育、生活教育、生命教育、安全教育的内容和意义。</w:t>
      </w:r>
    </w:p>
    <w:p w14:paraId="6EEF3D90">
      <w:pPr>
        <w:widowControl/>
        <w:shd w:val="clear" w:color="auto" w:fill="FFFFFF"/>
        <w:spacing w:line="570" w:lineRule="exact"/>
        <w:ind w:firstLine="640" w:firstLineChars="200"/>
        <w:jc w:val="left"/>
        <w:rPr>
          <w:rFonts w:ascii="仿宋" w:hAnsi="仿宋" w:eastAsia="仿宋" w:cs="Arial"/>
          <w:bCs/>
          <w:snapToGrid w:val="0"/>
          <w:kern w:val="0"/>
          <w:sz w:val="32"/>
          <w:szCs w:val="32"/>
        </w:rPr>
      </w:pPr>
      <w:r>
        <w:rPr>
          <w:rFonts w:ascii="仿宋" w:hAnsi="仿宋" w:eastAsia="仿宋" w:cs="Arial"/>
          <w:bCs/>
          <w:snapToGrid w:val="0"/>
          <w:kern w:val="0"/>
          <w:sz w:val="32"/>
          <w:szCs w:val="32"/>
        </w:rPr>
        <w:t>3.德育过程</w:t>
      </w:r>
      <w:r>
        <w:rPr>
          <w:rFonts w:hint="eastAsia" w:ascii="仿宋" w:hAnsi="仿宋" w:eastAsia="仿宋" w:cs="Arial"/>
          <w:bCs/>
          <w:snapToGrid w:val="0"/>
          <w:kern w:val="0"/>
          <w:sz w:val="32"/>
          <w:szCs w:val="32"/>
        </w:rPr>
        <w:t>。</w:t>
      </w:r>
    </w:p>
    <w:p w14:paraId="1A38A981">
      <w:pPr>
        <w:widowControl/>
        <w:shd w:val="clear" w:color="auto" w:fill="FFFFFF"/>
        <w:spacing w:line="570" w:lineRule="exact"/>
        <w:ind w:firstLine="640" w:firstLineChars="200"/>
        <w:jc w:val="left"/>
        <w:rPr>
          <w:rFonts w:ascii="仿宋" w:hAnsi="仿宋" w:eastAsia="仿宋" w:cs="仿宋"/>
          <w:snapToGrid w:val="0"/>
          <w:kern w:val="0"/>
          <w:sz w:val="32"/>
          <w:szCs w:val="32"/>
        </w:rPr>
      </w:pPr>
      <w:r>
        <w:rPr>
          <w:rFonts w:hint="eastAsia" w:ascii="仿宋" w:hAnsi="仿宋" w:eastAsia="仿宋" w:cs="仿宋"/>
          <w:snapToGrid w:val="0"/>
          <w:kern w:val="0"/>
          <w:sz w:val="32"/>
          <w:szCs w:val="32"/>
        </w:rPr>
        <w:t>（</w:t>
      </w:r>
      <w:r>
        <w:rPr>
          <w:rFonts w:ascii="仿宋" w:hAnsi="仿宋" w:eastAsia="仿宋" w:cs="仿宋"/>
          <w:snapToGrid w:val="0"/>
          <w:kern w:val="0"/>
          <w:sz w:val="32"/>
          <w:szCs w:val="32"/>
        </w:rPr>
        <w:t>1）了解德育过程的概念。</w:t>
      </w:r>
    </w:p>
    <w:p w14:paraId="231CB3C9">
      <w:pPr>
        <w:widowControl/>
        <w:shd w:val="clear" w:color="auto" w:fill="FFFFFF"/>
        <w:spacing w:line="570" w:lineRule="exact"/>
        <w:ind w:firstLine="640" w:firstLineChars="200"/>
        <w:jc w:val="left"/>
        <w:rPr>
          <w:rFonts w:ascii="仿宋" w:hAnsi="仿宋" w:eastAsia="仿宋" w:cs="仿宋"/>
          <w:snapToGrid w:val="0"/>
          <w:kern w:val="0"/>
          <w:sz w:val="32"/>
          <w:szCs w:val="32"/>
        </w:rPr>
      </w:pPr>
      <w:r>
        <w:rPr>
          <w:rFonts w:hint="eastAsia" w:ascii="仿宋" w:hAnsi="仿宋" w:eastAsia="仿宋" w:cs="仿宋"/>
          <w:snapToGrid w:val="0"/>
          <w:kern w:val="0"/>
          <w:sz w:val="32"/>
          <w:szCs w:val="32"/>
        </w:rPr>
        <w:t>（</w:t>
      </w:r>
      <w:r>
        <w:rPr>
          <w:rFonts w:ascii="仿宋" w:hAnsi="仿宋" w:eastAsia="仿宋" w:cs="仿宋"/>
          <w:snapToGrid w:val="0"/>
          <w:kern w:val="0"/>
          <w:sz w:val="32"/>
          <w:szCs w:val="32"/>
        </w:rPr>
        <w:t>2）掌握德育过程的结构与基本矛盾。</w:t>
      </w:r>
    </w:p>
    <w:p w14:paraId="66B560C5">
      <w:pPr>
        <w:widowControl/>
        <w:shd w:val="clear" w:color="auto" w:fill="FFFFFF"/>
        <w:spacing w:line="570" w:lineRule="exact"/>
        <w:ind w:firstLine="640" w:firstLineChars="200"/>
        <w:jc w:val="left"/>
        <w:rPr>
          <w:rFonts w:ascii="仿宋" w:hAnsi="仿宋" w:eastAsia="仿宋" w:cs="仿宋"/>
          <w:snapToGrid w:val="0"/>
          <w:kern w:val="0"/>
          <w:sz w:val="32"/>
          <w:szCs w:val="32"/>
        </w:rPr>
      </w:pPr>
      <w:r>
        <w:rPr>
          <w:rFonts w:hint="eastAsia" w:ascii="仿宋" w:hAnsi="仿宋" w:eastAsia="仿宋" w:cs="仿宋"/>
          <w:snapToGrid w:val="0"/>
          <w:kern w:val="0"/>
          <w:sz w:val="32"/>
          <w:szCs w:val="32"/>
        </w:rPr>
        <w:t>（</w:t>
      </w:r>
      <w:r>
        <w:rPr>
          <w:rFonts w:ascii="仿宋" w:hAnsi="仿宋" w:eastAsia="仿宋" w:cs="仿宋"/>
          <w:snapToGrid w:val="0"/>
          <w:kern w:val="0"/>
          <w:sz w:val="32"/>
          <w:szCs w:val="32"/>
        </w:rPr>
        <w:t>3）理解德育过程与品德形成过程的关系。</w:t>
      </w:r>
    </w:p>
    <w:p w14:paraId="7BF4E56B">
      <w:pPr>
        <w:widowControl/>
        <w:shd w:val="clear" w:color="auto" w:fill="FFFFFF"/>
        <w:spacing w:line="570" w:lineRule="exact"/>
        <w:ind w:firstLine="640" w:firstLineChars="200"/>
        <w:jc w:val="left"/>
        <w:rPr>
          <w:rFonts w:ascii="仿宋" w:hAnsi="仿宋" w:eastAsia="仿宋" w:cs="仿宋"/>
          <w:snapToGrid w:val="0"/>
          <w:kern w:val="0"/>
          <w:sz w:val="32"/>
          <w:szCs w:val="32"/>
        </w:rPr>
      </w:pPr>
      <w:r>
        <w:rPr>
          <w:rFonts w:hint="eastAsia" w:ascii="仿宋" w:hAnsi="仿宋" w:eastAsia="仿宋" w:cs="仿宋"/>
          <w:snapToGrid w:val="0"/>
          <w:kern w:val="0"/>
          <w:sz w:val="32"/>
          <w:szCs w:val="32"/>
        </w:rPr>
        <w:t>（</w:t>
      </w:r>
      <w:r>
        <w:rPr>
          <w:rFonts w:ascii="仿宋" w:hAnsi="仿宋" w:eastAsia="仿宋" w:cs="仿宋"/>
          <w:snapToGrid w:val="0"/>
          <w:kern w:val="0"/>
          <w:sz w:val="32"/>
          <w:szCs w:val="32"/>
        </w:rPr>
        <w:t>4）掌握德育过程的基本规律，运用其理论分析和解决学校德育实践中的现象与问题。</w:t>
      </w:r>
    </w:p>
    <w:p w14:paraId="79990A48">
      <w:pPr>
        <w:widowControl/>
        <w:shd w:val="clear" w:color="auto" w:fill="FFFFFF"/>
        <w:spacing w:line="570" w:lineRule="exact"/>
        <w:ind w:firstLine="640" w:firstLineChars="200"/>
        <w:jc w:val="left"/>
        <w:rPr>
          <w:rFonts w:ascii="仿宋" w:hAnsi="仿宋" w:eastAsia="仿宋" w:cs="Arial"/>
          <w:bCs/>
          <w:snapToGrid w:val="0"/>
          <w:kern w:val="0"/>
          <w:sz w:val="32"/>
          <w:szCs w:val="32"/>
        </w:rPr>
      </w:pPr>
      <w:r>
        <w:rPr>
          <w:rFonts w:ascii="仿宋" w:hAnsi="仿宋" w:eastAsia="仿宋" w:cs="Arial"/>
          <w:bCs/>
          <w:snapToGrid w:val="0"/>
          <w:kern w:val="0"/>
          <w:sz w:val="32"/>
          <w:szCs w:val="32"/>
        </w:rPr>
        <w:t>4.德育原则</w:t>
      </w:r>
      <w:r>
        <w:rPr>
          <w:rFonts w:hint="eastAsia" w:ascii="仿宋" w:hAnsi="仿宋" w:eastAsia="仿宋" w:cs="Arial"/>
          <w:bCs/>
          <w:snapToGrid w:val="0"/>
          <w:kern w:val="0"/>
          <w:sz w:val="32"/>
          <w:szCs w:val="32"/>
        </w:rPr>
        <w:t>。</w:t>
      </w:r>
    </w:p>
    <w:p w14:paraId="414B008A">
      <w:pPr>
        <w:widowControl/>
        <w:shd w:val="clear" w:color="auto" w:fill="FFFFFF"/>
        <w:spacing w:line="570" w:lineRule="exact"/>
        <w:ind w:firstLine="640" w:firstLineChars="200"/>
        <w:jc w:val="left"/>
        <w:rPr>
          <w:rFonts w:ascii="仿宋" w:hAnsi="仿宋" w:eastAsia="仿宋" w:cs="仿宋"/>
          <w:snapToGrid w:val="0"/>
          <w:kern w:val="0"/>
          <w:sz w:val="32"/>
          <w:szCs w:val="32"/>
        </w:rPr>
      </w:pPr>
      <w:r>
        <w:rPr>
          <w:rFonts w:hint="eastAsia" w:ascii="仿宋" w:hAnsi="仿宋" w:eastAsia="仿宋" w:cs="仿宋"/>
          <w:snapToGrid w:val="0"/>
          <w:kern w:val="0"/>
          <w:sz w:val="32"/>
          <w:szCs w:val="32"/>
        </w:rPr>
        <w:t>（</w:t>
      </w:r>
      <w:r>
        <w:rPr>
          <w:rFonts w:ascii="仿宋" w:hAnsi="仿宋" w:eastAsia="仿宋" w:cs="仿宋"/>
          <w:snapToGrid w:val="0"/>
          <w:kern w:val="0"/>
          <w:sz w:val="32"/>
          <w:szCs w:val="32"/>
        </w:rPr>
        <w:t>1）理解德育原则的含义。</w:t>
      </w:r>
    </w:p>
    <w:p w14:paraId="6E032A9D">
      <w:pPr>
        <w:widowControl/>
        <w:shd w:val="clear" w:color="auto" w:fill="FFFFFF"/>
        <w:spacing w:line="570" w:lineRule="exact"/>
        <w:ind w:firstLine="640" w:firstLineChars="200"/>
        <w:jc w:val="left"/>
        <w:rPr>
          <w:rFonts w:ascii="仿宋" w:hAnsi="仿宋" w:eastAsia="仿宋" w:cs="仿宋"/>
          <w:snapToGrid w:val="0"/>
          <w:kern w:val="0"/>
          <w:sz w:val="32"/>
          <w:szCs w:val="32"/>
        </w:rPr>
      </w:pPr>
      <w:r>
        <w:rPr>
          <w:rFonts w:hint="eastAsia" w:ascii="仿宋" w:hAnsi="仿宋" w:eastAsia="仿宋" w:cs="仿宋"/>
          <w:snapToGrid w:val="0"/>
          <w:kern w:val="0"/>
          <w:sz w:val="32"/>
          <w:szCs w:val="32"/>
        </w:rPr>
        <w:t>（</w:t>
      </w:r>
      <w:r>
        <w:rPr>
          <w:rFonts w:ascii="仿宋" w:hAnsi="仿宋" w:eastAsia="仿宋" w:cs="仿宋"/>
          <w:snapToGrid w:val="0"/>
          <w:kern w:val="0"/>
          <w:sz w:val="32"/>
          <w:szCs w:val="32"/>
        </w:rPr>
        <w:t>2）掌握中小学德育的主要原则及贯彻的基本要求</w:t>
      </w:r>
      <w:r>
        <w:rPr>
          <w:rFonts w:hint="eastAsia" w:ascii="仿宋" w:hAnsi="仿宋" w:eastAsia="仿宋" w:cs="仿宋"/>
          <w:snapToGrid w:val="0"/>
          <w:kern w:val="0"/>
          <w:sz w:val="32"/>
          <w:szCs w:val="32"/>
        </w:rPr>
        <w:t>。</w:t>
      </w:r>
    </w:p>
    <w:p w14:paraId="3FD493A4">
      <w:pPr>
        <w:widowControl/>
        <w:shd w:val="clear" w:color="auto" w:fill="FFFFFF"/>
        <w:spacing w:line="570" w:lineRule="exact"/>
        <w:ind w:firstLine="640" w:firstLineChars="200"/>
        <w:jc w:val="left"/>
        <w:rPr>
          <w:rFonts w:ascii="仿宋" w:hAnsi="仿宋" w:eastAsia="仿宋" w:cs="仿宋"/>
          <w:snapToGrid w:val="0"/>
          <w:kern w:val="0"/>
          <w:sz w:val="32"/>
          <w:szCs w:val="32"/>
        </w:rPr>
      </w:pPr>
      <w:r>
        <w:rPr>
          <w:rFonts w:hint="eastAsia" w:ascii="仿宋" w:hAnsi="仿宋" w:eastAsia="仿宋" w:cs="仿宋"/>
          <w:snapToGrid w:val="0"/>
          <w:kern w:val="0"/>
          <w:sz w:val="32"/>
          <w:szCs w:val="32"/>
        </w:rPr>
        <w:t>（</w:t>
      </w:r>
      <w:r>
        <w:rPr>
          <w:rFonts w:ascii="仿宋" w:hAnsi="仿宋" w:eastAsia="仿宋" w:cs="仿宋"/>
          <w:snapToGrid w:val="0"/>
          <w:kern w:val="0"/>
          <w:sz w:val="32"/>
          <w:szCs w:val="32"/>
        </w:rPr>
        <w:t>3）运用德育原则分析学校德育实践中的现象与问题。</w:t>
      </w:r>
    </w:p>
    <w:p w14:paraId="143236FC">
      <w:pPr>
        <w:widowControl/>
        <w:shd w:val="clear" w:color="auto" w:fill="FFFFFF"/>
        <w:spacing w:line="570" w:lineRule="exact"/>
        <w:ind w:firstLine="640" w:firstLineChars="200"/>
        <w:jc w:val="left"/>
        <w:rPr>
          <w:rFonts w:ascii="仿宋" w:hAnsi="仿宋" w:eastAsia="仿宋" w:cs="Arial"/>
          <w:bCs/>
          <w:snapToGrid w:val="0"/>
          <w:kern w:val="0"/>
          <w:sz w:val="32"/>
          <w:szCs w:val="32"/>
        </w:rPr>
      </w:pPr>
      <w:r>
        <w:rPr>
          <w:rFonts w:ascii="仿宋" w:hAnsi="仿宋" w:eastAsia="仿宋" w:cs="Arial"/>
          <w:bCs/>
          <w:snapToGrid w:val="0"/>
          <w:kern w:val="0"/>
          <w:sz w:val="32"/>
          <w:szCs w:val="32"/>
        </w:rPr>
        <w:t>5.德育途径与方法。</w:t>
      </w:r>
    </w:p>
    <w:p w14:paraId="039C743E">
      <w:pPr>
        <w:widowControl/>
        <w:shd w:val="clear" w:color="auto" w:fill="FFFFFF"/>
        <w:spacing w:line="570" w:lineRule="exact"/>
        <w:ind w:firstLine="640" w:firstLineChars="200"/>
        <w:jc w:val="left"/>
        <w:rPr>
          <w:rFonts w:ascii="仿宋" w:hAnsi="仿宋" w:eastAsia="仿宋" w:cs="仿宋"/>
          <w:snapToGrid w:val="0"/>
          <w:kern w:val="0"/>
          <w:sz w:val="32"/>
          <w:szCs w:val="32"/>
        </w:rPr>
      </w:pPr>
      <w:r>
        <w:rPr>
          <w:rFonts w:hint="eastAsia" w:ascii="仿宋" w:hAnsi="仿宋" w:eastAsia="仿宋" w:cs="仿宋"/>
          <w:snapToGrid w:val="0"/>
          <w:kern w:val="0"/>
          <w:sz w:val="32"/>
          <w:szCs w:val="32"/>
        </w:rPr>
        <w:t>（</w:t>
      </w:r>
      <w:r>
        <w:rPr>
          <w:rFonts w:ascii="仿宋" w:hAnsi="仿宋" w:eastAsia="仿宋" w:cs="仿宋"/>
          <w:snapToGrid w:val="0"/>
          <w:kern w:val="0"/>
          <w:sz w:val="32"/>
          <w:szCs w:val="32"/>
        </w:rPr>
        <w:t>1）了解德育途径、德育方法的含义。</w:t>
      </w:r>
    </w:p>
    <w:p w14:paraId="7FA7DCE3">
      <w:pPr>
        <w:widowControl/>
        <w:shd w:val="clear" w:color="auto" w:fill="FFFFFF"/>
        <w:spacing w:line="570" w:lineRule="exact"/>
        <w:ind w:firstLine="640" w:firstLineChars="200"/>
        <w:jc w:val="left"/>
        <w:rPr>
          <w:rFonts w:ascii="仿宋" w:hAnsi="仿宋" w:eastAsia="仿宋" w:cs="仿宋"/>
          <w:snapToGrid w:val="0"/>
          <w:kern w:val="0"/>
          <w:sz w:val="32"/>
          <w:szCs w:val="32"/>
        </w:rPr>
      </w:pPr>
      <w:r>
        <w:rPr>
          <w:rFonts w:hint="eastAsia" w:ascii="仿宋" w:hAnsi="仿宋" w:eastAsia="仿宋" w:cs="仿宋"/>
          <w:snapToGrid w:val="0"/>
          <w:kern w:val="0"/>
          <w:sz w:val="32"/>
          <w:szCs w:val="32"/>
        </w:rPr>
        <w:t>（</w:t>
      </w:r>
      <w:r>
        <w:rPr>
          <w:rFonts w:ascii="仿宋" w:hAnsi="仿宋" w:eastAsia="仿宋" w:cs="仿宋"/>
          <w:snapToGrid w:val="0"/>
          <w:kern w:val="0"/>
          <w:sz w:val="32"/>
          <w:szCs w:val="32"/>
        </w:rPr>
        <w:t>2）掌握德育的主要途径。</w:t>
      </w:r>
    </w:p>
    <w:p w14:paraId="2BF94150">
      <w:pPr>
        <w:widowControl/>
        <w:shd w:val="clear" w:color="auto" w:fill="FFFFFF"/>
        <w:spacing w:line="570" w:lineRule="exact"/>
        <w:ind w:firstLine="640" w:firstLineChars="200"/>
        <w:jc w:val="left"/>
        <w:rPr>
          <w:rFonts w:ascii="仿宋" w:hAnsi="仿宋" w:eastAsia="仿宋" w:cs="仿宋"/>
          <w:snapToGrid w:val="0"/>
          <w:kern w:val="0"/>
          <w:sz w:val="32"/>
          <w:szCs w:val="32"/>
        </w:rPr>
      </w:pPr>
      <w:r>
        <w:rPr>
          <w:rFonts w:hint="eastAsia" w:ascii="仿宋" w:hAnsi="仿宋" w:eastAsia="仿宋" w:cs="仿宋"/>
          <w:snapToGrid w:val="0"/>
          <w:kern w:val="0"/>
          <w:sz w:val="32"/>
          <w:szCs w:val="32"/>
        </w:rPr>
        <w:t>（</w:t>
      </w:r>
      <w:r>
        <w:rPr>
          <w:rFonts w:ascii="仿宋" w:hAnsi="仿宋" w:eastAsia="仿宋" w:cs="仿宋"/>
          <w:snapToGrid w:val="0"/>
          <w:kern w:val="0"/>
          <w:sz w:val="32"/>
          <w:szCs w:val="32"/>
        </w:rPr>
        <w:t>3）理解确定德育方法的依据，运用中小学常用的德育方法解决德育实践中的问题。</w:t>
      </w:r>
    </w:p>
    <w:p w14:paraId="64078979">
      <w:pPr>
        <w:widowControl/>
        <w:shd w:val="clear" w:color="auto" w:fill="FFFFFF"/>
        <w:spacing w:line="570" w:lineRule="exact"/>
        <w:ind w:firstLine="640" w:firstLineChars="200"/>
        <w:jc w:val="left"/>
        <w:rPr>
          <w:rFonts w:ascii="仿宋" w:hAnsi="仿宋" w:eastAsia="仿宋" w:cs="仿宋"/>
          <w:snapToGrid w:val="0"/>
          <w:kern w:val="0"/>
          <w:sz w:val="32"/>
          <w:szCs w:val="32"/>
        </w:rPr>
      </w:pPr>
      <w:r>
        <w:rPr>
          <w:rFonts w:hint="eastAsia" w:ascii="仿宋" w:hAnsi="仿宋" w:eastAsia="仿宋" w:cs="仿宋"/>
          <w:snapToGrid w:val="0"/>
          <w:kern w:val="0"/>
          <w:sz w:val="32"/>
          <w:szCs w:val="32"/>
        </w:rPr>
        <w:t>（</w:t>
      </w:r>
      <w:r>
        <w:rPr>
          <w:rFonts w:ascii="仿宋" w:hAnsi="仿宋" w:eastAsia="仿宋" w:cs="仿宋"/>
          <w:snapToGrid w:val="0"/>
          <w:kern w:val="0"/>
          <w:sz w:val="32"/>
          <w:szCs w:val="32"/>
        </w:rPr>
        <w:t>4）会运用培育和践行社会主义核心价值观的途径与方法。</w:t>
      </w:r>
    </w:p>
    <w:p w14:paraId="02C8DFBA">
      <w:pPr>
        <w:widowControl/>
        <w:shd w:val="clear" w:color="auto" w:fill="FFFFFF"/>
        <w:spacing w:line="570" w:lineRule="exact"/>
        <w:ind w:firstLine="640" w:firstLineChars="200"/>
        <w:jc w:val="left"/>
        <w:rPr>
          <w:rFonts w:ascii="仿宋" w:hAnsi="仿宋" w:eastAsia="仿宋" w:cs="Arial"/>
          <w:bCs/>
          <w:snapToGrid w:val="0"/>
          <w:kern w:val="0"/>
          <w:sz w:val="32"/>
          <w:szCs w:val="32"/>
        </w:rPr>
      </w:pPr>
      <w:r>
        <w:rPr>
          <w:rFonts w:ascii="仿宋" w:hAnsi="仿宋" w:eastAsia="仿宋" w:cs="Arial"/>
          <w:bCs/>
          <w:snapToGrid w:val="0"/>
          <w:kern w:val="0"/>
          <w:sz w:val="32"/>
          <w:szCs w:val="32"/>
        </w:rPr>
        <w:t>6.德育资源。</w:t>
      </w:r>
    </w:p>
    <w:p w14:paraId="0F8F0ABD">
      <w:pPr>
        <w:widowControl/>
        <w:shd w:val="clear" w:color="auto" w:fill="FFFFFF"/>
        <w:spacing w:line="570" w:lineRule="exact"/>
        <w:ind w:firstLine="640" w:firstLineChars="200"/>
        <w:jc w:val="left"/>
        <w:rPr>
          <w:rFonts w:ascii="仿宋" w:hAnsi="仿宋" w:eastAsia="仿宋" w:cs="仿宋"/>
          <w:snapToGrid w:val="0"/>
          <w:kern w:val="0"/>
          <w:sz w:val="32"/>
          <w:szCs w:val="32"/>
        </w:rPr>
      </w:pPr>
      <w:r>
        <w:rPr>
          <w:rFonts w:hint="eastAsia" w:ascii="仿宋" w:hAnsi="仿宋" w:eastAsia="仿宋" w:cs="仿宋"/>
          <w:snapToGrid w:val="0"/>
          <w:kern w:val="0"/>
          <w:sz w:val="32"/>
          <w:szCs w:val="32"/>
        </w:rPr>
        <w:t>（</w:t>
      </w:r>
      <w:r>
        <w:rPr>
          <w:rFonts w:ascii="仿宋" w:hAnsi="仿宋" w:eastAsia="仿宋" w:cs="仿宋"/>
          <w:snapToGrid w:val="0"/>
          <w:kern w:val="0"/>
          <w:sz w:val="32"/>
          <w:szCs w:val="32"/>
        </w:rPr>
        <w:t>1）了解德育资源的概念与分类。</w:t>
      </w:r>
    </w:p>
    <w:p w14:paraId="71309C6A">
      <w:pPr>
        <w:widowControl/>
        <w:shd w:val="clear" w:color="auto" w:fill="FFFFFF"/>
        <w:spacing w:line="570" w:lineRule="exact"/>
        <w:ind w:firstLine="640" w:firstLineChars="200"/>
        <w:jc w:val="left"/>
        <w:rPr>
          <w:rFonts w:ascii="仿宋" w:hAnsi="仿宋" w:eastAsia="仿宋" w:cs="仿宋"/>
          <w:snapToGrid w:val="0"/>
          <w:kern w:val="0"/>
          <w:sz w:val="32"/>
          <w:szCs w:val="32"/>
        </w:rPr>
      </w:pPr>
      <w:r>
        <w:rPr>
          <w:rFonts w:hint="eastAsia" w:ascii="仿宋" w:hAnsi="仿宋" w:eastAsia="仿宋" w:cs="仿宋"/>
          <w:snapToGrid w:val="0"/>
          <w:kern w:val="0"/>
          <w:sz w:val="32"/>
          <w:szCs w:val="32"/>
        </w:rPr>
        <w:t>（</w:t>
      </w:r>
      <w:r>
        <w:rPr>
          <w:rFonts w:ascii="仿宋" w:hAnsi="仿宋" w:eastAsia="仿宋" w:cs="仿宋"/>
          <w:snapToGrid w:val="0"/>
          <w:kern w:val="0"/>
          <w:sz w:val="32"/>
          <w:szCs w:val="32"/>
        </w:rPr>
        <w:t>2）理解什么是德育资源意识，了解确立德育资源意识的意义和作用。</w:t>
      </w:r>
    </w:p>
    <w:p w14:paraId="7A4BFD02">
      <w:pPr>
        <w:widowControl/>
        <w:shd w:val="clear" w:color="auto" w:fill="FFFFFF"/>
        <w:spacing w:line="570" w:lineRule="exact"/>
        <w:ind w:firstLine="640" w:firstLineChars="200"/>
        <w:jc w:val="left"/>
        <w:rPr>
          <w:rFonts w:ascii="仿宋" w:hAnsi="仿宋" w:eastAsia="仿宋" w:cs="仿宋"/>
          <w:snapToGrid w:val="0"/>
          <w:kern w:val="0"/>
          <w:sz w:val="32"/>
          <w:szCs w:val="32"/>
        </w:rPr>
      </w:pPr>
      <w:r>
        <w:rPr>
          <w:rFonts w:hint="eastAsia" w:ascii="仿宋" w:hAnsi="仿宋" w:eastAsia="仿宋" w:cs="仿宋"/>
          <w:snapToGrid w:val="0"/>
          <w:kern w:val="0"/>
          <w:sz w:val="32"/>
          <w:szCs w:val="32"/>
        </w:rPr>
        <w:t>（</w:t>
      </w:r>
      <w:r>
        <w:rPr>
          <w:rFonts w:ascii="仿宋" w:hAnsi="仿宋" w:eastAsia="仿宋" w:cs="仿宋"/>
          <w:snapToGrid w:val="0"/>
          <w:kern w:val="0"/>
          <w:sz w:val="32"/>
          <w:szCs w:val="32"/>
        </w:rPr>
        <w:t>3）掌握德育资源的开发和利用的基本原则。</w:t>
      </w:r>
    </w:p>
    <w:p w14:paraId="507745B1">
      <w:pPr>
        <w:widowControl/>
        <w:shd w:val="clear" w:color="auto" w:fill="FFFFFF"/>
        <w:spacing w:line="570" w:lineRule="exact"/>
        <w:ind w:firstLine="640" w:firstLineChars="200"/>
        <w:jc w:val="left"/>
        <w:rPr>
          <w:rFonts w:ascii="仿宋" w:hAnsi="仿宋" w:eastAsia="仿宋" w:cs="仿宋"/>
          <w:snapToGrid w:val="0"/>
          <w:kern w:val="0"/>
          <w:sz w:val="32"/>
          <w:szCs w:val="32"/>
        </w:rPr>
      </w:pPr>
      <w:r>
        <w:rPr>
          <w:rFonts w:hint="eastAsia" w:ascii="仿宋" w:hAnsi="仿宋" w:eastAsia="仿宋" w:cs="仿宋"/>
          <w:snapToGrid w:val="0"/>
          <w:kern w:val="0"/>
          <w:sz w:val="32"/>
          <w:szCs w:val="32"/>
        </w:rPr>
        <w:t>（</w:t>
      </w:r>
      <w:r>
        <w:rPr>
          <w:rFonts w:ascii="仿宋" w:hAnsi="仿宋" w:eastAsia="仿宋" w:cs="仿宋"/>
          <w:snapToGrid w:val="0"/>
          <w:kern w:val="0"/>
          <w:sz w:val="32"/>
          <w:szCs w:val="32"/>
        </w:rPr>
        <w:t>4）运用和开发学校、家庭、社区、媒介等德育资源。</w:t>
      </w:r>
    </w:p>
    <w:p w14:paraId="4C09F0E5">
      <w:pPr>
        <w:widowControl/>
        <w:shd w:val="clear" w:color="auto" w:fill="FFFFFF"/>
        <w:spacing w:line="570" w:lineRule="exact"/>
        <w:ind w:firstLine="640" w:firstLineChars="200"/>
        <w:jc w:val="left"/>
        <w:rPr>
          <w:rFonts w:ascii="仿宋" w:hAnsi="仿宋" w:eastAsia="仿宋" w:cs="Arial"/>
          <w:bCs/>
          <w:snapToGrid w:val="0"/>
          <w:kern w:val="0"/>
          <w:sz w:val="32"/>
          <w:szCs w:val="32"/>
        </w:rPr>
      </w:pPr>
      <w:r>
        <w:rPr>
          <w:rFonts w:ascii="仿宋" w:hAnsi="仿宋" w:eastAsia="仿宋" w:cs="Arial"/>
          <w:bCs/>
          <w:snapToGrid w:val="0"/>
          <w:kern w:val="0"/>
          <w:sz w:val="32"/>
          <w:szCs w:val="32"/>
        </w:rPr>
        <w:t>7.教育政策法规。</w:t>
      </w:r>
    </w:p>
    <w:p w14:paraId="0639CE45">
      <w:pPr>
        <w:widowControl/>
        <w:shd w:val="clear" w:color="auto" w:fill="FFFFFF"/>
        <w:spacing w:line="570" w:lineRule="exact"/>
        <w:ind w:firstLine="640" w:firstLineChars="200"/>
        <w:jc w:val="left"/>
        <w:rPr>
          <w:rFonts w:ascii="仿宋" w:hAnsi="仿宋" w:eastAsia="仿宋" w:cs="仿宋"/>
          <w:snapToGrid w:val="0"/>
          <w:kern w:val="0"/>
          <w:sz w:val="32"/>
          <w:szCs w:val="32"/>
        </w:rPr>
      </w:pPr>
      <w:r>
        <w:rPr>
          <w:rFonts w:hint="eastAsia" w:ascii="仿宋" w:hAnsi="仿宋" w:eastAsia="仿宋" w:cs="仿宋"/>
          <w:snapToGrid w:val="0"/>
          <w:kern w:val="0"/>
          <w:sz w:val="32"/>
          <w:szCs w:val="32"/>
        </w:rPr>
        <w:t>（</w:t>
      </w:r>
      <w:r>
        <w:rPr>
          <w:rFonts w:ascii="仿宋" w:hAnsi="仿宋" w:eastAsia="仿宋" w:cs="仿宋"/>
          <w:snapToGrid w:val="0"/>
          <w:kern w:val="0"/>
          <w:sz w:val="32"/>
          <w:szCs w:val="32"/>
        </w:rPr>
        <w:t>1）《中华人民共和国教育法》：了解我国教育基本制度；理解学校及其他教育机构的权利和义务以及教师、学生的权利和义务；掌握</w:t>
      </w:r>
      <w:r>
        <w:rPr>
          <w:rFonts w:hint="eastAsia" w:ascii="仿宋" w:hAnsi="仿宋" w:eastAsia="仿宋" w:cs="仿宋"/>
          <w:snapToGrid w:val="0"/>
          <w:kern w:val="0"/>
          <w:sz w:val="32"/>
          <w:szCs w:val="32"/>
        </w:rPr>
        <w:t>《教育法》规定学校、教师保护学生权利的措施，掌握违反《教育法》的法律责任并进行案例分析。</w:t>
      </w:r>
    </w:p>
    <w:p w14:paraId="66B0C343">
      <w:pPr>
        <w:widowControl/>
        <w:shd w:val="clear" w:color="auto" w:fill="FFFFFF"/>
        <w:spacing w:line="570" w:lineRule="exact"/>
        <w:ind w:firstLine="640" w:firstLineChars="200"/>
        <w:jc w:val="left"/>
        <w:rPr>
          <w:rFonts w:ascii="仿宋" w:hAnsi="仿宋" w:eastAsia="仿宋" w:cs="仿宋"/>
          <w:snapToGrid w:val="0"/>
          <w:kern w:val="0"/>
          <w:sz w:val="32"/>
          <w:szCs w:val="32"/>
        </w:rPr>
      </w:pPr>
      <w:r>
        <w:rPr>
          <w:rFonts w:hint="eastAsia" w:ascii="仿宋" w:hAnsi="仿宋" w:eastAsia="仿宋" w:cs="仿宋"/>
          <w:snapToGrid w:val="0"/>
          <w:kern w:val="0"/>
          <w:sz w:val="32"/>
          <w:szCs w:val="32"/>
        </w:rPr>
        <w:t>（</w:t>
      </w:r>
      <w:r>
        <w:rPr>
          <w:rFonts w:ascii="仿宋" w:hAnsi="仿宋" w:eastAsia="仿宋" w:cs="仿宋"/>
          <w:snapToGrid w:val="0"/>
          <w:kern w:val="0"/>
          <w:sz w:val="32"/>
          <w:szCs w:val="32"/>
        </w:rPr>
        <w:t>2）《中华人民共和国义务教育法》：理解</w:t>
      </w:r>
      <w:r>
        <w:rPr>
          <w:rFonts w:hint="eastAsia" w:ascii="仿宋" w:hAnsi="仿宋" w:eastAsia="仿宋" w:cs="仿宋"/>
          <w:snapToGrid w:val="0"/>
          <w:kern w:val="0"/>
          <w:sz w:val="32"/>
          <w:szCs w:val="32"/>
        </w:rPr>
        <w:t>《义务教育法》对学校教育教学、政府经费保障的规定；掌握违反《义务教育法》的法律责任；运用《义务教育法》的规定，正确分析违反《义务教育法》的行为。</w:t>
      </w:r>
    </w:p>
    <w:p w14:paraId="444C0A33">
      <w:pPr>
        <w:shd w:val="clear" w:color="auto" w:fill="FFFFFF"/>
        <w:spacing w:line="570" w:lineRule="exact"/>
        <w:ind w:firstLine="640" w:firstLineChars="200"/>
        <w:jc w:val="left"/>
        <w:rPr>
          <w:rFonts w:ascii="仿宋" w:hAnsi="仿宋" w:eastAsia="仿宋" w:cs="仿宋"/>
          <w:snapToGrid w:val="0"/>
          <w:kern w:val="0"/>
          <w:sz w:val="32"/>
          <w:szCs w:val="32"/>
        </w:rPr>
      </w:pPr>
      <w:r>
        <w:rPr>
          <w:rFonts w:hint="eastAsia" w:ascii="仿宋" w:hAnsi="仿宋" w:eastAsia="仿宋" w:cs="仿宋"/>
          <w:snapToGrid w:val="0"/>
          <w:kern w:val="0"/>
          <w:sz w:val="32"/>
          <w:szCs w:val="32"/>
        </w:rPr>
        <w:t>（</w:t>
      </w:r>
      <w:r>
        <w:rPr>
          <w:rFonts w:ascii="仿宋" w:hAnsi="仿宋" w:eastAsia="仿宋" w:cs="仿宋"/>
          <w:snapToGrid w:val="0"/>
          <w:kern w:val="0"/>
          <w:sz w:val="32"/>
          <w:szCs w:val="32"/>
        </w:rPr>
        <w:t>3）《中华人民共和国教师法》：理解教师聘任制度、教师培养培训制度、教师待遇制度的规定；掌握教师的权利和义务的内容并运用相关规定进行案例分析。</w:t>
      </w:r>
    </w:p>
    <w:p w14:paraId="070B828D">
      <w:pPr>
        <w:shd w:val="clear" w:color="auto" w:fill="FFFFFF"/>
        <w:spacing w:line="570" w:lineRule="exact"/>
        <w:ind w:firstLine="640" w:firstLineChars="200"/>
        <w:jc w:val="left"/>
        <w:rPr>
          <w:rFonts w:ascii="仿宋" w:hAnsi="仿宋" w:eastAsia="仿宋" w:cs="仿宋"/>
          <w:snapToGrid w:val="0"/>
          <w:kern w:val="0"/>
          <w:sz w:val="32"/>
          <w:szCs w:val="32"/>
        </w:rPr>
      </w:pPr>
      <w:r>
        <w:rPr>
          <w:rFonts w:hint="eastAsia" w:ascii="仿宋" w:hAnsi="仿宋" w:eastAsia="仿宋" w:cs="仿宋"/>
          <w:snapToGrid w:val="0"/>
          <w:kern w:val="0"/>
          <w:sz w:val="32"/>
          <w:szCs w:val="32"/>
        </w:rPr>
        <w:t>（</w:t>
      </w:r>
      <w:r>
        <w:rPr>
          <w:rFonts w:ascii="仿宋" w:hAnsi="仿宋" w:eastAsia="仿宋" w:cs="仿宋"/>
          <w:snapToGrid w:val="0"/>
          <w:kern w:val="0"/>
          <w:sz w:val="32"/>
          <w:szCs w:val="32"/>
        </w:rPr>
        <w:t>4）《教师资格条例》《教师资格条例实施办法》：了解教师资格证的取得及管理制度；理解违反教师资格条例的法律责任；掌握教师资格取得的条件。</w:t>
      </w:r>
    </w:p>
    <w:p w14:paraId="185609EC">
      <w:pPr>
        <w:shd w:val="clear" w:color="auto" w:fill="FFFFFF"/>
        <w:spacing w:line="570" w:lineRule="exact"/>
        <w:ind w:firstLine="640" w:firstLineChars="200"/>
        <w:jc w:val="left"/>
        <w:rPr>
          <w:rFonts w:ascii="仿宋" w:hAnsi="仿宋" w:eastAsia="仿宋" w:cs="仿宋"/>
          <w:snapToGrid w:val="0"/>
          <w:kern w:val="0"/>
          <w:sz w:val="32"/>
          <w:szCs w:val="32"/>
        </w:rPr>
      </w:pPr>
      <w:r>
        <w:rPr>
          <w:rFonts w:hint="eastAsia" w:ascii="仿宋" w:hAnsi="仿宋" w:eastAsia="仿宋" w:cs="仿宋"/>
          <w:snapToGrid w:val="0"/>
          <w:kern w:val="0"/>
          <w:sz w:val="32"/>
          <w:szCs w:val="32"/>
        </w:rPr>
        <w:t>（</w:t>
      </w:r>
      <w:r>
        <w:rPr>
          <w:rFonts w:ascii="仿宋" w:hAnsi="仿宋" w:eastAsia="仿宋" w:cs="仿宋"/>
          <w:snapToGrid w:val="0"/>
          <w:kern w:val="0"/>
          <w:sz w:val="32"/>
          <w:szCs w:val="32"/>
        </w:rPr>
        <w:t>5）《中华人民共和国未成年人保护法》：了解《</w:t>
      </w:r>
      <w:r>
        <w:rPr>
          <w:rFonts w:hint="eastAsia" w:ascii="仿宋" w:hAnsi="仿宋" w:eastAsia="仿宋" w:cs="仿宋"/>
          <w:snapToGrid w:val="0"/>
          <w:kern w:val="0"/>
          <w:sz w:val="32"/>
          <w:szCs w:val="32"/>
        </w:rPr>
        <w:t>未成年人保护法》的立法目的、未成年人保护工作的基本原则；理解违反《未成年人保护法》的法律责任；掌握未成年人家庭保护、学校保护、社会保护、司法保护的法律规定；运用未成年人保护的相关规定进行案例分析。</w:t>
      </w:r>
    </w:p>
    <w:p w14:paraId="22606505">
      <w:pPr>
        <w:widowControl/>
        <w:shd w:val="clear" w:color="auto" w:fill="FFFFFF"/>
        <w:spacing w:line="570" w:lineRule="exact"/>
        <w:ind w:firstLine="640" w:firstLineChars="200"/>
        <w:jc w:val="left"/>
        <w:rPr>
          <w:rFonts w:ascii="仿宋" w:hAnsi="仿宋" w:eastAsia="仿宋" w:cs="仿宋"/>
          <w:snapToGrid w:val="0"/>
          <w:kern w:val="0"/>
          <w:sz w:val="32"/>
          <w:szCs w:val="32"/>
        </w:rPr>
      </w:pPr>
      <w:r>
        <w:rPr>
          <w:rFonts w:hint="eastAsia" w:ascii="仿宋" w:hAnsi="仿宋" w:eastAsia="仿宋" w:cs="仿宋"/>
          <w:snapToGrid w:val="0"/>
          <w:kern w:val="0"/>
          <w:sz w:val="32"/>
          <w:szCs w:val="32"/>
        </w:rPr>
        <w:t>（</w:t>
      </w:r>
      <w:r>
        <w:rPr>
          <w:rFonts w:ascii="仿宋" w:hAnsi="仿宋" w:eastAsia="仿宋" w:cs="仿宋"/>
          <w:snapToGrid w:val="0"/>
          <w:kern w:val="0"/>
          <w:sz w:val="32"/>
          <w:szCs w:val="32"/>
        </w:rPr>
        <w:t>6）《中华人民共和国预防未成年人犯罪法》：理解预防</w:t>
      </w:r>
      <w:r>
        <w:rPr>
          <w:rFonts w:hint="eastAsia" w:ascii="仿宋" w:hAnsi="仿宋" w:eastAsia="仿宋" w:cs="仿宋"/>
          <w:snapToGrid w:val="0"/>
          <w:kern w:val="0"/>
          <w:sz w:val="32"/>
          <w:szCs w:val="32"/>
        </w:rPr>
        <w:t>《未成年人犯罪法》对未成年人的教育、不良行为的预防以及严重不良行为矫正的法律规定；掌握预防未成年人重新犯罪的法律规定，并结合学校教育教学工作提出预防未成年人犯罪的工作思路。</w:t>
      </w:r>
    </w:p>
    <w:p w14:paraId="7A1CBB36">
      <w:pPr>
        <w:widowControl/>
        <w:shd w:val="clear" w:color="auto" w:fill="FFFFFF"/>
        <w:spacing w:line="570" w:lineRule="exact"/>
        <w:ind w:firstLine="640" w:firstLineChars="200"/>
        <w:jc w:val="left"/>
        <w:rPr>
          <w:rFonts w:ascii="仿宋" w:hAnsi="仿宋" w:eastAsia="仿宋" w:cs="仿宋"/>
          <w:snapToGrid w:val="0"/>
          <w:kern w:val="0"/>
          <w:sz w:val="32"/>
          <w:szCs w:val="32"/>
        </w:rPr>
      </w:pPr>
      <w:r>
        <w:rPr>
          <w:rFonts w:hint="eastAsia" w:ascii="仿宋" w:hAnsi="仿宋" w:eastAsia="仿宋" w:cs="仿宋"/>
          <w:snapToGrid w:val="0"/>
          <w:kern w:val="0"/>
          <w:sz w:val="32"/>
          <w:szCs w:val="32"/>
        </w:rPr>
        <w:t>（</w:t>
      </w:r>
      <w:r>
        <w:rPr>
          <w:rFonts w:ascii="仿宋" w:hAnsi="仿宋" w:eastAsia="仿宋" w:cs="仿宋"/>
          <w:snapToGrid w:val="0"/>
          <w:kern w:val="0"/>
          <w:sz w:val="32"/>
          <w:szCs w:val="32"/>
        </w:rPr>
        <w:t>7）《学生伤害事故处理办法》：了解学生事故损害赔偿的规定；理解学生伤害事故的责任和处理程序；掌握学校责任事故、无责任事故的法律规定，并运用相关的规定进行案例分析，结合学校教育教学活动提出预防学生伤害事故的措施。</w:t>
      </w:r>
    </w:p>
    <w:p w14:paraId="49C983F8">
      <w:pPr>
        <w:widowControl/>
        <w:shd w:val="clear" w:color="auto" w:fill="FFFFFF"/>
        <w:spacing w:line="570" w:lineRule="exact"/>
        <w:ind w:firstLine="640" w:firstLineChars="200"/>
        <w:jc w:val="left"/>
        <w:rPr>
          <w:rFonts w:ascii="仿宋" w:hAnsi="仿宋" w:eastAsia="仿宋" w:cs="仿宋"/>
          <w:snapToGrid w:val="0"/>
          <w:kern w:val="0"/>
          <w:sz w:val="32"/>
          <w:szCs w:val="32"/>
        </w:rPr>
      </w:pPr>
      <w:r>
        <w:rPr>
          <w:rFonts w:hint="eastAsia" w:ascii="仿宋" w:hAnsi="仿宋" w:eastAsia="仿宋" w:cs="仿宋"/>
          <w:snapToGrid w:val="0"/>
          <w:kern w:val="0"/>
          <w:sz w:val="32"/>
          <w:szCs w:val="32"/>
        </w:rPr>
        <w:t>（</w:t>
      </w:r>
      <w:r>
        <w:rPr>
          <w:rFonts w:ascii="仿宋" w:hAnsi="仿宋" w:eastAsia="仿宋" w:cs="仿宋"/>
          <w:snapToGrid w:val="0"/>
          <w:kern w:val="0"/>
          <w:sz w:val="32"/>
          <w:szCs w:val="32"/>
        </w:rPr>
        <w:t>8）《关于全面深化新时代教师队伍建设改革的意见》：了解新时代教师队伍建设的指导思想、基本原则、目标</w:t>
      </w:r>
      <w:r>
        <w:rPr>
          <w:rFonts w:hint="eastAsia" w:ascii="仿宋" w:hAnsi="仿宋" w:eastAsia="仿宋" w:cs="仿宋"/>
          <w:snapToGrid w:val="0"/>
          <w:kern w:val="0"/>
          <w:sz w:val="32"/>
          <w:szCs w:val="32"/>
        </w:rPr>
        <w:t>任务；理解全面提高中小学教师质量的举措；理解中小学教师待遇保障机制。</w:t>
      </w:r>
    </w:p>
    <w:p w14:paraId="1EAE4833">
      <w:pPr>
        <w:widowControl/>
        <w:shd w:val="clear" w:color="auto" w:fill="FFFFFF"/>
        <w:spacing w:line="570" w:lineRule="exact"/>
        <w:ind w:firstLine="640" w:firstLineChars="200"/>
        <w:jc w:val="left"/>
        <w:rPr>
          <w:rFonts w:ascii="仿宋" w:hAnsi="仿宋" w:eastAsia="仿宋" w:cs="仿宋"/>
          <w:snapToGrid w:val="0"/>
          <w:kern w:val="0"/>
          <w:sz w:val="32"/>
          <w:szCs w:val="32"/>
        </w:rPr>
      </w:pPr>
      <w:r>
        <w:rPr>
          <w:rFonts w:hint="eastAsia" w:ascii="仿宋" w:hAnsi="仿宋" w:eastAsia="仿宋" w:cs="仿宋"/>
          <w:snapToGrid w:val="0"/>
          <w:kern w:val="0"/>
          <w:sz w:val="32"/>
          <w:szCs w:val="32"/>
        </w:rPr>
        <w:t>（</w:t>
      </w:r>
      <w:r>
        <w:rPr>
          <w:rFonts w:ascii="仿宋" w:hAnsi="仿宋" w:eastAsia="仿宋" w:cs="仿宋"/>
          <w:snapToGrid w:val="0"/>
          <w:kern w:val="0"/>
          <w:sz w:val="32"/>
          <w:szCs w:val="32"/>
        </w:rPr>
        <w:t>9）《依法治教实施纲要（2016—</w:t>
      </w:r>
      <w:r>
        <w:rPr>
          <w:rFonts w:hint="eastAsia" w:ascii="仿宋" w:hAnsi="仿宋" w:eastAsia="仿宋" w:cs="仿宋"/>
          <w:snapToGrid w:val="0"/>
          <w:kern w:val="0"/>
          <w:sz w:val="32"/>
          <w:szCs w:val="32"/>
        </w:rPr>
        <w:t>2025</w:t>
      </w:r>
      <w:r>
        <w:rPr>
          <w:rFonts w:ascii="仿宋" w:hAnsi="仿宋" w:eastAsia="仿宋" w:cs="仿宋"/>
          <w:snapToGrid w:val="0"/>
          <w:kern w:val="0"/>
          <w:sz w:val="32"/>
          <w:szCs w:val="32"/>
        </w:rPr>
        <w:t>年）》：理解我国依法治教的总体目标和基本原则；理解增强教育系统法治观念的举措；理解全面依法治教的基本措施。</w:t>
      </w:r>
    </w:p>
    <w:p w14:paraId="058C09D1">
      <w:pPr>
        <w:widowControl/>
        <w:shd w:val="clear" w:color="auto" w:fill="FFFFFF"/>
        <w:spacing w:line="570" w:lineRule="exact"/>
        <w:ind w:firstLine="640" w:firstLineChars="200"/>
        <w:jc w:val="left"/>
        <w:rPr>
          <w:rFonts w:ascii="仿宋" w:hAnsi="仿宋" w:eastAsia="仿宋" w:cs="仿宋"/>
          <w:snapToGrid w:val="0"/>
          <w:kern w:val="0"/>
          <w:sz w:val="32"/>
          <w:szCs w:val="32"/>
        </w:rPr>
      </w:pPr>
      <w:r>
        <w:rPr>
          <w:rFonts w:hint="eastAsia" w:ascii="仿宋" w:hAnsi="仿宋" w:eastAsia="仿宋" w:cs="仿宋"/>
          <w:snapToGrid w:val="0"/>
          <w:kern w:val="0"/>
          <w:sz w:val="32"/>
          <w:szCs w:val="32"/>
        </w:rPr>
        <w:t>（</w:t>
      </w:r>
      <w:r>
        <w:rPr>
          <w:rFonts w:ascii="仿宋" w:hAnsi="仿宋" w:eastAsia="仿宋" w:cs="仿宋"/>
          <w:snapToGrid w:val="0"/>
          <w:kern w:val="0"/>
          <w:sz w:val="32"/>
          <w:szCs w:val="32"/>
        </w:rPr>
        <w:t>10）了解《小学教师专业标准（试行）》和《中学教师专业标准（试行）》的主要内容，理解《标准》提出的四个基本理念。</w:t>
      </w:r>
    </w:p>
    <w:p w14:paraId="4D563E32">
      <w:pPr>
        <w:widowControl/>
        <w:shd w:val="clear" w:color="auto" w:fill="FFFFFF"/>
        <w:spacing w:line="570" w:lineRule="exact"/>
        <w:ind w:firstLine="640" w:firstLineChars="200"/>
        <w:jc w:val="left"/>
        <w:rPr>
          <w:rFonts w:ascii="仿宋" w:hAnsi="仿宋" w:eastAsia="仿宋" w:cs="仿宋"/>
          <w:snapToGrid w:val="0"/>
          <w:kern w:val="0"/>
          <w:sz w:val="32"/>
          <w:szCs w:val="32"/>
        </w:rPr>
      </w:pPr>
      <w:r>
        <w:rPr>
          <w:rFonts w:hint="eastAsia" w:ascii="仿宋" w:hAnsi="仿宋" w:eastAsia="仿宋" w:cs="仿宋"/>
          <w:snapToGrid w:val="0"/>
          <w:kern w:val="0"/>
          <w:sz w:val="32"/>
          <w:szCs w:val="32"/>
        </w:rPr>
        <w:t>（</w:t>
      </w:r>
      <w:r>
        <w:rPr>
          <w:rFonts w:ascii="仿宋" w:hAnsi="仿宋" w:eastAsia="仿宋" w:cs="仿宋"/>
          <w:snapToGrid w:val="0"/>
          <w:kern w:val="0"/>
          <w:sz w:val="32"/>
          <w:szCs w:val="32"/>
        </w:rPr>
        <w:t>11）《中小学幼儿园安全管理办法》：掌握学校安全管理制度及安全教育的规定。</w:t>
      </w:r>
    </w:p>
    <w:p w14:paraId="11A46B0C">
      <w:pPr>
        <w:widowControl/>
        <w:shd w:val="clear" w:color="auto" w:fill="FFFFFF"/>
        <w:spacing w:line="570" w:lineRule="exact"/>
        <w:ind w:firstLine="640" w:firstLineChars="200"/>
        <w:jc w:val="left"/>
        <w:rPr>
          <w:rFonts w:ascii="仿宋" w:hAnsi="仿宋" w:eastAsia="仿宋" w:cs="Arial"/>
          <w:bCs/>
          <w:snapToGrid w:val="0"/>
          <w:kern w:val="0"/>
          <w:sz w:val="32"/>
          <w:szCs w:val="32"/>
        </w:rPr>
      </w:pPr>
      <w:r>
        <w:rPr>
          <w:rFonts w:ascii="仿宋" w:hAnsi="仿宋" w:eastAsia="仿宋" w:cs="Arial"/>
          <w:bCs/>
          <w:snapToGrid w:val="0"/>
          <w:kern w:val="0"/>
          <w:sz w:val="32"/>
          <w:szCs w:val="32"/>
        </w:rPr>
        <w:t>8．教师职业道德规范。</w:t>
      </w:r>
    </w:p>
    <w:p w14:paraId="08E718C4">
      <w:pPr>
        <w:widowControl/>
        <w:shd w:val="clear" w:color="auto" w:fill="FFFFFF"/>
        <w:spacing w:line="570" w:lineRule="exact"/>
        <w:ind w:firstLine="640" w:firstLineChars="200"/>
        <w:jc w:val="left"/>
        <w:rPr>
          <w:rFonts w:ascii="仿宋" w:hAnsi="仿宋" w:eastAsia="仿宋" w:cs="仿宋"/>
          <w:snapToGrid w:val="0"/>
          <w:kern w:val="0"/>
          <w:sz w:val="32"/>
          <w:szCs w:val="32"/>
        </w:rPr>
      </w:pPr>
      <w:r>
        <w:rPr>
          <w:rFonts w:hint="eastAsia" w:ascii="仿宋" w:hAnsi="仿宋" w:eastAsia="仿宋" w:cs="仿宋"/>
          <w:snapToGrid w:val="0"/>
          <w:kern w:val="0"/>
          <w:sz w:val="32"/>
          <w:szCs w:val="32"/>
        </w:rPr>
        <w:t>（</w:t>
      </w:r>
      <w:r>
        <w:rPr>
          <w:rFonts w:ascii="仿宋" w:hAnsi="仿宋" w:eastAsia="仿宋" w:cs="仿宋"/>
          <w:snapToGrid w:val="0"/>
          <w:kern w:val="0"/>
          <w:sz w:val="32"/>
          <w:szCs w:val="32"/>
        </w:rPr>
        <w:t>1）理解教师职业道德的内涵、特征、功能与作用，掌握教师职业道德评价的原则和标准，教师职业道德在教师素养中的作用。</w:t>
      </w:r>
    </w:p>
    <w:p w14:paraId="68AC854C">
      <w:pPr>
        <w:widowControl/>
        <w:shd w:val="clear" w:color="auto" w:fill="FFFFFF"/>
        <w:spacing w:line="570" w:lineRule="exact"/>
        <w:ind w:firstLine="640" w:firstLineChars="200"/>
        <w:jc w:val="left"/>
        <w:rPr>
          <w:rFonts w:ascii="仿宋" w:hAnsi="仿宋" w:eastAsia="仿宋" w:cs="仿宋"/>
          <w:snapToGrid w:val="0"/>
          <w:kern w:val="0"/>
          <w:sz w:val="32"/>
          <w:szCs w:val="32"/>
        </w:rPr>
      </w:pPr>
      <w:r>
        <w:rPr>
          <w:rFonts w:hint="eastAsia" w:ascii="仿宋" w:hAnsi="仿宋" w:eastAsia="仿宋" w:cs="仿宋"/>
          <w:snapToGrid w:val="0"/>
          <w:kern w:val="0"/>
          <w:sz w:val="32"/>
          <w:szCs w:val="32"/>
        </w:rPr>
        <w:t>（</w:t>
      </w:r>
      <w:r>
        <w:rPr>
          <w:rFonts w:ascii="仿宋" w:hAnsi="仿宋" w:eastAsia="仿宋" w:cs="仿宋"/>
          <w:snapToGrid w:val="0"/>
          <w:kern w:val="0"/>
          <w:sz w:val="32"/>
          <w:szCs w:val="32"/>
        </w:rPr>
        <w:t>2）掌握教师职业行为规范的主要内容，运用教师行为规范要求正确处理与学生、学生家长、同事以及教育管理者的关系。</w:t>
      </w:r>
    </w:p>
    <w:p w14:paraId="6797EA51">
      <w:pPr>
        <w:widowControl/>
        <w:shd w:val="clear" w:color="auto" w:fill="FFFFFF"/>
        <w:spacing w:line="570" w:lineRule="exact"/>
        <w:ind w:firstLine="640" w:firstLineChars="200"/>
        <w:jc w:val="left"/>
        <w:rPr>
          <w:rFonts w:ascii="仿宋" w:hAnsi="仿宋" w:eastAsia="仿宋" w:cs="仿宋"/>
          <w:snapToGrid w:val="0"/>
          <w:kern w:val="0"/>
          <w:sz w:val="32"/>
          <w:szCs w:val="32"/>
        </w:rPr>
      </w:pPr>
      <w:r>
        <w:rPr>
          <w:rFonts w:hint="eastAsia" w:ascii="仿宋" w:hAnsi="仿宋" w:eastAsia="仿宋" w:cs="仿宋"/>
          <w:snapToGrid w:val="0"/>
          <w:kern w:val="0"/>
          <w:sz w:val="32"/>
          <w:szCs w:val="32"/>
        </w:rPr>
        <w:t>（</w:t>
      </w:r>
      <w:r>
        <w:rPr>
          <w:rFonts w:ascii="仿宋" w:hAnsi="仿宋" w:eastAsia="仿宋" w:cs="仿宋"/>
          <w:snapToGrid w:val="0"/>
          <w:kern w:val="0"/>
          <w:sz w:val="32"/>
          <w:szCs w:val="32"/>
        </w:rPr>
        <w:t>3）理解教师职业道德养成的含义，掌握教师职业道德教育和自我养成的途径和方法。</w:t>
      </w:r>
    </w:p>
    <w:p w14:paraId="1F58C65D">
      <w:pPr>
        <w:widowControl/>
        <w:shd w:val="clear" w:color="auto" w:fill="FFFFFF"/>
        <w:spacing w:line="570" w:lineRule="exact"/>
        <w:ind w:firstLine="640" w:firstLineChars="200"/>
        <w:jc w:val="left"/>
        <w:rPr>
          <w:rFonts w:ascii="仿宋" w:hAnsi="仿宋" w:eastAsia="仿宋" w:cs="仿宋"/>
          <w:snapToGrid w:val="0"/>
          <w:kern w:val="0"/>
          <w:sz w:val="32"/>
          <w:szCs w:val="32"/>
        </w:rPr>
      </w:pPr>
      <w:r>
        <w:rPr>
          <w:rFonts w:hint="eastAsia" w:ascii="仿宋" w:hAnsi="仿宋" w:eastAsia="仿宋" w:cs="仿宋"/>
          <w:snapToGrid w:val="0"/>
          <w:kern w:val="0"/>
          <w:sz w:val="32"/>
          <w:szCs w:val="32"/>
        </w:rPr>
        <w:t>（</w:t>
      </w:r>
      <w:r>
        <w:rPr>
          <w:rFonts w:ascii="仿宋" w:hAnsi="仿宋" w:eastAsia="仿宋" w:cs="仿宋"/>
          <w:snapToGrid w:val="0"/>
          <w:kern w:val="0"/>
          <w:sz w:val="32"/>
          <w:szCs w:val="32"/>
        </w:rPr>
        <w:t>4）理解师德建设的重要性，掌握师德建设相关文件关于加强师德建设的内容、方法、途径等规定；运用教师职业道</w:t>
      </w:r>
      <w:r>
        <w:rPr>
          <w:rFonts w:hint="eastAsia" w:ascii="仿宋" w:hAnsi="仿宋" w:eastAsia="仿宋" w:cs="仿宋"/>
          <w:snapToGrid w:val="0"/>
          <w:kern w:val="0"/>
          <w:sz w:val="32"/>
          <w:szCs w:val="32"/>
        </w:rPr>
        <w:t>德规范要求、评价标准评判教师职业行为，结合实际提出加强师德建设的措施。</w:t>
      </w:r>
    </w:p>
    <w:p w14:paraId="27722BC2">
      <w:pPr>
        <w:shd w:val="clear" w:color="auto" w:fill="FFFFFF"/>
        <w:spacing w:line="570" w:lineRule="exact"/>
        <w:ind w:firstLine="640" w:firstLineChars="200"/>
        <w:jc w:val="left"/>
        <w:rPr>
          <w:rFonts w:ascii="仿宋" w:hAnsi="仿宋" w:eastAsia="仿宋" w:cs="仿宋"/>
          <w:snapToGrid w:val="0"/>
          <w:kern w:val="0"/>
          <w:sz w:val="32"/>
          <w:szCs w:val="32"/>
        </w:rPr>
      </w:pPr>
      <w:r>
        <w:rPr>
          <w:rFonts w:hint="eastAsia" w:ascii="仿宋" w:hAnsi="仿宋" w:eastAsia="仿宋" w:cs="仿宋"/>
          <w:snapToGrid w:val="0"/>
          <w:kern w:val="0"/>
          <w:sz w:val="32"/>
          <w:szCs w:val="32"/>
        </w:rPr>
        <w:t>相关文件：《关于进一步加强和改进师德建设的意见》《关于建立健全中小学师德建设长效机制的意见》《中小学教师职业道德规范》《中小学教师违反职业道德行为处理办法》《关于规范从教行为全面加强中小学教师师德建设的意见（试行）》及其附件《新时代中小学教师职业行为十项准则》。</w:t>
      </w:r>
    </w:p>
    <w:p w14:paraId="13E8AB1F">
      <w:pPr>
        <w:widowControl/>
        <w:shd w:val="clear" w:color="auto" w:fill="FFFFFF"/>
        <w:spacing w:line="570" w:lineRule="exact"/>
        <w:ind w:firstLine="640" w:firstLineChars="200"/>
        <w:jc w:val="left"/>
        <w:rPr>
          <w:rFonts w:ascii="黑体" w:hAnsi="黑体" w:eastAsia="黑体" w:cs="宋体"/>
          <w:snapToGrid w:val="0"/>
          <w:kern w:val="0"/>
          <w:sz w:val="32"/>
          <w:szCs w:val="32"/>
        </w:rPr>
      </w:pPr>
      <w:r>
        <w:rPr>
          <w:rFonts w:hint="eastAsia" w:ascii="黑体" w:hAnsi="黑体" w:eastAsia="黑体" w:cs="Arial"/>
          <w:snapToGrid w:val="0"/>
          <w:kern w:val="0"/>
          <w:sz w:val="32"/>
          <w:szCs w:val="32"/>
        </w:rPr>
        <w:t>四、试卷结构</w:t>
      </w:r>
    </w:p>
    <w:p w14:paraId="6C895409">
      <w:pPr>
        <w:widowControl/>
        <w:shd w:val="clear" w:color="auto" w:fill="FFFFFF"/>
        <w:spacing w:line="570" w:lineRule="exact"/>
        <w:ind w:firstLine="640" w:firstLineChars="200"/>
        <w:jc w:val="left"/>
        <w:rPr>
          <w:rFonts w:ascii="楷体" w:hAnsi="楷体" w:eastAsia="楷体" w:cs="宋体"/>
          <w:bCs/>
          <w:snapToGrid w:val="0"/>
          <w:kern w:val="0"/>
          <w:sz w:val="32"/>
          <w:szCs w:val="32"/>
        </w:rPr>
      </w:pPr>
      <w:r>
        <w:rPr>
          <w:rFonts w:hint="eastAsia" w:ascii="楷体" w:hAnsi="楷体" w:eastAsia="楷体" w:cs="Arial"/>
          <w:bCs/>
          <w:snapToGrid w:val="0"/>
          <w:kern w:val="0"/>
          <w:sz w:val="32"/>
          <w:szCs w:val="32"/>
        </w:rPr>
        <w:t>（一）题型与分值。</w:t>
      </w:r>
    </w:p>
    <w:tbl>
      <w:tblPr>
        <w:tblStyle w:val="7"/>
        <w:tblW w:w="7513" w:type="dxa"/>
        <w:tblInd w:w="515" w:type="dxa"/>
        <w:tblLayout w:type="fixed"/>
        <w:tblCellMar>
          <w:top w:w="0" w:type="dxa"/>
          <w:left w:w="0" w:type="dxa"/>
          <w:bottom w:w="0" w:type="dxa"/>
          <w:right w:w="0" w:type="dxa"/>
        </w:tblCellMar>
      </w:tblPr>
      <w:tblGrid>
        <w:gridCol w:w="2287"/>
        <w:gridCol w:w="2166"/>
        <w:gridCol w:w="3060"/>
      </w:tblGrid>
      <w:tr w14:paraId="53365421">
        <w:tblPrEx>
          <w:tblCellMar>
            <w:top w:w="0" w:type="dxa"/>
            <w:left w:w="0" w:type="dxa"/>
            <w:bottom w:w="0" w:type="dxa"/>
            <w:right w:w="0" w:type="dxa"/>
          </w:tblCellMar>
        </w:tblPrEx>
        <w:trPr>
          <w:trHeight w:val="302" w:hRule="atLeast"/>
        </w:trPr>
        <w:tc>
          <w:tcPr>
            <w:tcW w:w="2287"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75CB3C39">
            <w:pPr>
              <w:widowControl/>
              <w:spacing w:line="570" w:lineRule="exact"/>
              <w:jc w:val="center"/>
              <w:rPr>
                <w:rFonts w:ascii="宋体" w:hAnsi="宋体" w:cs="宋体"/>
                <w:snapToGrid w:val="0"/>
                <w:kern w:val="0"/>
                <w:sz w:val="24"/>
              </w:rPr>
            </w:pPr>
            <w:r>
              <w:rPr>
                <w:rFonts w:hint="eastAsia" w:ascii="宋体" w:hAnsi="宋体" w:cs="宋体"/>
                <w:snapToGrid w:val="0"/>
                <w:kern w:val="0"/>
                <w:sz w:val="24"/>
              </w:rPr>
              <w:t>题型</w:t>
            </w:r>
          </w:p>
        </w:tc>
        <w:tc>
          <w:tcPr>
            <w:tcW w:w="2166"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1C7D1256">
            <w:pPr>
              <w:widowControl/>
              <w:spacing w:line="570" w:lineRule="exact"/>
              <w:jc w:val="center"/>
              <w:rPr>
                <w:rFonts w:ascii="宋体" w:hAnsi="宋体" w:cs="宋体"/>
                <w:snapToGrid w:val="0"/>
                <w:kern w:val="0"/>
                <w:sz w:val="24"/>
              </w:rPr>
            </w:pPr>
            <w:r>
              <w:rPr>
                <w:rFonts w:hint="eastAsia" w:ascii="宋体" w:hAnsi="宋体" w:cs="宋体"/>
                <w:snapToGrid w:val="0"/>
                <w:kern w:val="0"/>
                <w:sz w:val="24"/>
              </w:rPr>
              <w:t>题量</w:t>
            </w:r>
          </w:p>
        </w:tc>
        <w:tc>
          <w:tcPr>
            <w:tcW w:w="3060"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0D244C3F">
            <w:pPr>
              <w:widowControl/>
              <w:spacing w:line="570" w:lineRule="exact"/>
              <w:jc w:val="center"/>
              <w:rPr>
                <w:rFonts w:ascii="宋体" w:hAnsi="宋体" w:cs="宋体"/>
                <w:snapToGrid w:val="0"/>
                <w:kern w:val="0"/>
                <w:sz w:val="24"/>
              </w:rPr>
            </w:pPr>
            <w:r>
              <w:rPr>
                <w:rFonts w:hint="eastAsia" w:ascii="宋体" w:hAnsi="宋体" w:cs="宋体"/>
                <w:snapToGrid w:val="0"/>
                <w:kern w:val="0"/>
                <w:sz w:val="24"/>
              </w:rPr>
              <w:t>分值</w:t>
            </w:r>
          </w:p>
        </w:tc>
      </w:tr>
      <w:tr w14:paraId="655D6F92">
        <w:tblPrEx>
          <w:tblCellMar>
            <w:top w:w="0" w:type="dxa"/>
            <w:left w:w="0" w:type="dxa"/>
            <w:bottom w:w="0" w:type="dxa"/>
            <w:right w:w="0" w:type="dxa"/>
          </w:tblCellMar>
        </w:tblPrEx>
        <w:trPr>
          <w:trHeight w:val="313" w:hRule="atLeast"/>
        </w:trPr>
        <w:tc>
          <w:tcPr>
            <w:tcW w:w="2287"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32130C38">
            <w:pPr>
              <w:widowControl/>
              <w:spacing w:line="570" w:lineRule="exact"/>
              <w:jc w:val="center"/>
              <w:rPr>
                <w:rFonts w:ascii="宋体" w:hAnsi="宋体" w:cs="宋体"/>
                <w:snapToGrid w:val="0"/>
                <w:kern w:val="0"/>
                <w:sz w:val="24"/>
              </w:rPr>
            </w:pPr>
            <w:r>
              <w:rPr>
                <w:rFonts w:hint="eastAsia" w:ascii="宋体" w:hAnsi="宋体" w:cs="宋体"/>
                <w:snapToGrid w:val="0"/>
                <w:kern w:val="0"/>
                <w:sz w:val="24"/>
              </w:rPr>
              <w:t>单项选择题</w:t>
            </w:r>
          </w:p>
        </w:tc>
        <w:tc>
          <w:tcPr>
            <w:tcW w:w="2166"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5E5505ED">
            <w:pPr>
              <w:widowControl/>
              <w:spacing w:line="570" w:lineRule="exact"/>
              <w:jc w:val="center"/>
              <w:rPr>
                <w:rFonts w:ascii="宋体" w:hAnsi="宋体" w:cs="宋体"/>
                <w:snapToGrid w:val="0"/>
                <w:kern w:val="0"/>
                <w:sz w:val="24"/>
              </w:rPr>
            </w:pPr>
            <w:r>
              <w:rPr>
                <w:rFonts w:hint="eastAsia" w:ascii="宋体" w:hAnsi="宋体" w:cs="宋体"/>
                <w:snapToGrid w:val="0"/>
                <w:kern w:val="0"/>
                <w:sz w:val="24"/>
              </w:rPr>
              <w:t>约20</w:t>
            </w:r>
            <w:r>
              <w:rPr>
                <w:rFonts w:ascii="宋体" w:hAnsi="宋体" w:cs="宋体"/>
                <w:snapToGrid w:val="0"/>
                <w:kern w:val="0"/>
                <w:sz w:val="24"/>
              </w:rPr>
              <w:t>题</w:t>
            </w:r>
          </w:p>
        </w:tc>
        <w:tc>
          <w:tcPr>
            <w:tcW w:w="3060"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21936E71">
            <w:pPr>
              <w:widowControl/>
              <w:spacing w:line="570" w:lineRule="exact"/>
              <w:jc w:val="center"/>
              <w:rPr>
                <w:rFonts w:ascii="宋体" w:hAnsi="宋体" w:cs="宋体"/>
                <w:snapToGrid w:val="0"/>
                <w:kern w:val="0"/>
                <w:sz w:val="24"/>
              </w:rPr>
            </w:pPr>
            <w:r>
              <w:rPr>
                <w:rFonts w:hint="eastAsia" w:ascii="宋体" w:hAnsi="宋体" w:cs="宋体"/>
                <w:snapToGrid w:val="0"/>
                <w:kern w:val="0"/>
                <w:sz w:val="24"/>
              </w:rPr>
              <w:t>约30</w:t>
            </w:r>
            <w:r>
              <w:rPr>
                <w:rFonts w:ascii="宋体" w:hAnsi="宋体" w:cs="宋体"/>
                <w:snapToGrid w:val="0"/>
                <w:kern w:val="0"/>
                <w:sz w:val="24"/>
              </w:rPr>
              <w:t>分</w:t>
            </w:r>
          </w:p>
        </w:tc>
      </w:tr>
      <w:tr w14:paraId="24627C16">
        <w:tblPrEx>
          <w:tblCellMar>
            <w:top w:w="0" w:type="dxa"/>
            <w:left w:w="0" w:type="dxa"/>
            <w:bottom w:w="0" w:type="dxa"/>
            <w:right w:w="0" w:type="dxa"/>
          </w:tblCellMar>
        </w:tblPrEx>
        <w:trPr>
          <w:trHeight w:val="421" w:hRule="atLeast"/>
        </w:trPr>
        <w:tc>
          <w:tcPr>
            <w:tcW w:w="2287"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37B57971">
            <w:pPr>
              <w:widowControl/>
              <w:spacing w:line="570" w:lineRule="exact"/>
              <w:jc w:val="center"/>
              <w:rPr>
                <w:rFonts w:ascii="宋体" w:hAnsi="宋体" w:cs="宋体"/>
                <w:snapToGrid w:val="0"/>
                <w:kern w:val="0"/>
                <w:sz w:val="24"/>
              </w:rPr>
            </w:pPr>
            <w:r>
              <w:rPr>
                <w:rFonts w:hint="eastAsia" w:ascii="宋体" w:hAnsi="宋体" w:cs="宋体"/>
                <w:snapToGrid w:val="0"/>
                <w:kern w:val="0"/>
                <w:sz w:val="24"/>
              </w:rPr>
              <w:t>多项选择题</w:t>
            </w:r>
          </w:p>
        </w:tc>
        <w:tc>
          <w:tcPr>
            <w:tcW w:w="2166"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628E6E47">
            <w:pPr>
              <w:widowControl/>
              <w:spacing w:line="570" w:lineRule="exact"/>
              <w:jc w:val="center"/>
              <w:rPr>
                <w:rFonts w:ascii="宋体" w:hAnsi="宋体" w:cs="宋体"/>
                <w:snapToGrid w:val="0"/>
                <w:kern w:val="0"/>
                <w:sz w:val="24"/>
              </w:rPr>
            </w:pPr>
            <w:r>
              <w:rPr>
                <w:rFonts w:hint="eastAsia" w:ascii="宋体" w:hAnsi="宋体" w:cs="宋体"/>
                <w:snapToGrid w:val="0"/>
                <w:kern w:val="0"/>
                <w:sz w:val="24"/>
              </w:rPr>
              <w:t>约10</w:t>
            </w:r>
            <w:r>
              <w:rPr>
                <w:rFonts w:ascii="宋体" w:hAnsi="宋体" w:cs="宋体"/>
                <w:snapToGrid w:val="0"/>
                <w:kern w:val="0"/>
                <w:sz w:val="24"/>
              </w:rPr>
              <w:t>题</w:t>
            </w:r>
          </w:p>
        </w:tc>
        <w:tc>
          <w:tcPr>
            <w:tcW w:w="3060"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548CEA79">
            <w:pPr>
              <w:widowControl/>
              <w:spacing w:line="570" w:lineRule="exact"/>
              <w:jc w:val="center"/>
              <w:rPr>
                <w:rFonts w:ascii="宋体" w:hAnsi="宋体" w:cs="宋体"/>
                <w:snapToGrid w:val="0"/>
                <w:kern w:val="0"/>
                <w:sz w:val="24"/>
              </w:rPr>
            </w:pPr>
            <w:r>
              <w:rPr>
                <w:rFonts w:hint="eastAsia" w:ascii="宋体" w:hAnsi="宋体" w:cs="宋体"/>
                <w:snapToGrid w:val="0"/>
                <w:kern w:val="0"/>
                <w:sz w:val="24"/>
              </w:rPr>
              <w:t>约30</w:t>
            </w:r>
            <w:r>
              <w:rPr>
                <w:rFonts w:ascii="宋体" w:hAnsi="宋体" w:cs="宋体"/>
                <w:snapToGrid w:val="0"/>
                <w:kern w:val="0"/>
                <w:sz w:val="24"/>
              </w:rPr>
              <w:t>分</w:t>
            </w:r>
          </w:p>
        </w:tc>
      </w:tr>
      <w:tr w14:paraId="0C614FDB">
        <w:tblPrEx>
          <w:tblCellMar>
            <w:top w:w="0" w:type="dxa"/>
            <w:left w:w="0" w:type="dxa"/>
            <w:bottom w:w="0" w:type="dxa"/>
            <w:right w:w="0" w:type="dxa"/>
          </w:tblCellMar>
        </w:tblPrEx>
        <w:trPr>
          <w:trHeight w:val="421" w:hRule="atLeast"/>
        </w:trPr>
        <w:tc>
          <w:tcPr>
            <w:tcW w:w="2287"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7A0469CD">
            <w:pPr>
              <w:widowControl/>
              <w:spacing w:line="570" w:lineRule="exact"/>
              <w:jc w:val="center"/>
              <w:rPr>
                <w:rFonts w:ascii="宋体" w:hAnsi="宋体" w:cs="宋体"/>
                <w:snapToGrid w:val="0"/>
                <w:kern w:val="0"/>
                <w:sz w:val="24"/>
              </w:rPr>
            </w:pPr>
            <w:r>
              <w:rPr>
                <w:rFonts w:hint="eastAsia" w:ascii="宋体" w:hAnsi="宋体" w:cs="宋体"/>
                <w:snapToGrid w:val="0"/>
                <w:kern w:val="0"/>
                <w:sz w:val="24"/>
              </w:rPr>
              <w:t>判断题</w:t>
            </w:r>
          </w:p>
        </w:tc>
        <w:tc>
          <w:tcPr>
            <w:tcW w:w="2166"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1F9152FA">
            <w:pPr>
              <w:widowControl/>
              <w:spacing w:line="570" w:lineRule="exact"/>
              <w:jc w:val="center"/>
              <w:rPr>
                <w:rFonts w:ascii="宋体" w:hAnsi="宋体" w:cs="宋体"/>
                <w:snapToGrid w:val="0"/>
                <w:kern w:val="0"/>
                <w:sz w:val="24"/>
              </w:rPr>
            </w:pPr>
            <w:r>
              <w:rPr>
                <w:rFonts w:hint="eastAsia" w:ascii="宋体" w:hAnsi="宋体" w:cs="宋体"/>
                <w:snapToGrid w:val="0"/>
                <w:kern w:val="0"/>
                <w:sz w:val="24"/>
              </w:rPr>
              <w:t>约10</w:t>
            </w:r>
            <w:r>
              <w:rPr>
                <w:rFonts w:ascii="宋体" w:hAnsi="宋体" w:cs="宋体"/>
                <w:snapToGrid w:val="0"/>
                <w:kern w:val="0"/>
                <w:sz w:val="24"/>
              </w:rPr>
              <w:t>题</w:t>
            </w:r>
          </w:p>
        </w:tc>
        <w:tc>
          <w:tcPr>
            <w:tcW w:w="3060"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62EA3EB2">
            <w:pPr>
              <w:widowControl/>
              <w:spacing w:line="570" w:lineRule="exact"/>
              <w:jc w:val="center"/>
              <w:rPr>
                <w:rFonts w:ascii="宋体" w:hAnsi="宋体" w:cs="宋体"/>
                <w:snapToGrid w:val="0"/>
                <w:kern w:val="0"/>
                <w:sz w:val="24"/>
              </w:rPr>
            </w:pPr>
            <w:r>
              <w:rPr>
                <w:rFonts w:hint="eastAsia" w:ascii="宋体" w:hAnsi="宋体" w:cs="宋体"/>
                <w:snapToGrid w:val="0"/>
                <w:kern w:val="0"/>
                <w:sz w:val="24"/>
              </w:rPr>
              <w:t>约20</w:t>
            </w:r>
            <w:r>
              <w:rPr>
                <w:rFonts w:ascii="宋体" w:hAnsi="宋体" w:cs="宋体"/>
                <w:snapToGrid w:val="0"/>
                <w:kern w:val="0"/>
                <w:sz w:val="24"/>
              </w:rPr>
              <w:t>分</w:t>
            </w:r>
          </w:p>
        </w:tc>
      </w:tr>
      <w:tr w14:paraId="11BA2685">
        <w:tblPrEx>
          <w:tblCellMar>
            <w:top w:w="0" w:type="dxa"/>
            <w:left w:w="0" w:type="dxa"/>
            <w:bottom w:w="0" w:type="dxa"/>
            <w:right w:w="0" w:type="dxa"/>
          </w:tblCellMar>
        </w:tblPrEx>
        <w:trPr>
          <w:trHeight w:val="421" w:hRule="atLeast"/>
        </w:trPr>
        <w:tc>
          <w:tcPr>
            <w:tcW w:w="2287"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7E5D80C3">
            <w:pPr>
              <w:widowControl/>
              <w:spacing w:line="570" w:lineRule="exact"/>
              <w:jc w:val="center"/>
              <w:rPr>
                <w:rFonts w:ascii="宋体" w:hAnsi="宋体" w:cs="宋体"/>
                <w:snapToGrid w:val="0"/>
                <w:kern w:val="0"/>
                <w:sz w:val="24"/>
              </w:rPr>
            </w:pPr>
            <w:r>
              <w:rPr>
                <w:rFonts w:hint="eastAsia" w:ascii="宋体" w:hAnsi="宋体" w:cs="宋体"/>
                <w:snapToGrid w:val="0"/>
                <w:kern w:val="0"/>
                <w:sz w:val="24"/>
              </w:rPr>
              <w:t>论述题</w:t>
            </w:r>
          </w:p>
        </w:tc>
        <w:tc>
          <w:tcPr>
            <w:tcW w:w="2166"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2F6097FA">
            <w:pPr>
              <w:widowControl/>
              <w:spacing w:line="570" w:lineRule="exact"/>
              <w:jc w:val="center"/>
              <w:rPr>
                <w:rFonts w:ascii="宋体" w:hAnsi="宋体" w:cs="宋体"/>
                <w:snapToGrid w:val="0"/>
                <w:kern w:val="0"/>
                <w:sz w:val="24"/>
              </w:rPr>
            </w:pPr>
            <w:r>
              <w:rPr>
                <w:rFonts w:hint="eastAsia" w:ascii="宋体" w:hAnsi="宋体" w:cs="宋体"/>
                <w:snapToGrid w:val="0"/>
                <w:kern w:val="0"/>
                <w:sz w:val="24"/>
              </w:rPr>
              <w:t>2题</w:t>
            </w:r>
          </w:p>
        </w:tc>
        <w:tc>
          <w:tcPr>
            <w:tcW w:w="3060"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50E54130">
            <w:pPr>
              <w:widowControl/>
              <w:spacing w:line="570" w:lineRule="exact"/>
              <w:jc w:val="center"/>
              <w:rPr>
                <w:rFonts w:ascii="宋体" w:hAnsi="宋体" w:cs="宋体"/>
                <w:snapToGrid w:val="0"/>
                <w:kern w:val="0"/>
                <w:sz w:val="24"/>
              </w:rPr>
            </w:pPr>
            <w:r>
              <w:rPr>
                <w:rFonts w:hint="eastAsia" w:ascii="宋体" w:hAnsi="宋体" w:cs="宋体"/>
                <w:snapToGrid w:val="0"/>
                <w:kern w:val="0"/>
                <w:sz w:val="24"/>
              </w:rPr>
              <w:t>约40分</w:t>
            </w:r>
          </w:p>
        </w:tc>
      </w:tr>
      <w:tr w14:paraId="2CE7747A">
        <w:tblPrEx>
          <w:tblCellMar>
            <w:top w:w="0" w:type="dxa"/>
            <w:left w:w="0" w:type="dxa"/>
            <w:bottom w:w="0" w:type="dxa"/>
            <w:right w:w="0" w:type="dxa"/>
          </w:tblCellMar>
        </w:tblPrEx>
        <w:trPr>
          <w:trHeight w:val="397" w:hRule="atLeast"/>
        </w:trPr>
        <w:tc>
          <w:tcPr>
            <w:tcW w:w="2287"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7FD159DA">
            <w:pPr>
              <w:widowControl/>
              <w:spacing w:line="570" w:lineRule="exact"/>
              <w:jc w:val="center"/>
              <w:rPr>
                <w:rFonts w:ascii="宋体" w:hAnsi="宋体" w:cs="宋体"/>
                <w:snapToGrid w:val="0"/>
                <w:kern w:val="0"/>
                <w:sz w:val="24"/>
              </w:rPr>
            </w:pPr>
            <w:r>
              <w:rPr>
                <w:rFonts w:hint="eastAsia" w:ascii="宋体" w:hAnsi="宋体" w:cs="宋体"/>
                <w:snapToGrid w:val="0"/>
                <w:kern w:val="0"/>
                <w:sz w:val="24"/>
              </w:rPr>
              <w:t>作文题</w:t>
            </w:r>
          </w:p>
        </w:tc>
        <w:tc>
          <w:tcPr>
            <w:tcW w:w="2166"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0520DD44">
            <w:pPr>
              <w:widowControl/>
              <w:spacing w:line="570" w:lineRule="exact"/>
              <w:jc w:val="center"/>
              <w:rPr>
                <w:rFonts w:ascii="宋体" w:hAnsi="宋体" w:cs="宋体"/>
                <w:snapToGrid w:val="0"/>
                <w:kern w:val="0"/>
                <w:sz w:val="24"/>
              </w:rPr>
            </w:pPr>
            <w:r>
              <w:rPr>
                <w:rFonts w:ascii="宋体" w:hAnsi="宋体" w:cs="宋体"/>
                <w:snapToGrid w:val="0"/>
                <w:kern w:val="0"/>
                <w:sz w:val="24"/>
              </w:rPr>
              <w:t>1题</w:t>
            </w:r>
          </w:p>
        </w:tc>
        <w:tc>
          <w:tcPr>
            <w:tcW w:w="3060"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3115F855">
            <w:pPr>
              <w:widowControl/>
              <w:spacing w:line="570" w:lineRule="exact"/>
              <w:jc w:val="center"/>
              <w:rPr>
                <w:rFonts w:ascii="宋体" w:hAnsi="宋体" w:cs="宋体"/>
                <w:snapToGrid w:val="0"/>
                <w:kern w:val="0"/>
                <w:sz w:val="24"/>
              </w:rPr>
            </w:pPr>
            <w:r>
              <w:rPr>
                <w:rFonts w:hint="eastAsia" w:ascii="宋体" w:hAnsi="宋体" w:cs="宋体"/>
                <w:snapToGrid w:val="0"/>
                <w:kern w:val="0"/>
                <w:sz w:val="24"/>
              </w:rPr>
              <w:t>约30</w:t>
            </w:r>
            <w:r>
              <w:rPr>
                <w:rFonts w:ascii="宋体" w:hAnsi="宋体" w:cs="宋体"/>
                <w:snapToGrid w:val="0"/>
                <w:kern w:val="0"/>
                <w:sz w:val="24"/>
              </w:rPr>
              <w:t>分</w:t>
            </w:r>
          </w:p>
        </w:tc>
      </w:tr>
      <w:tr w14:paraId="76585BBE">
        <w:tblPrEx>
          <w:tblCellMar>
            <w:top w:w="0" w:type="dxa"/>
            <w:left w:w="0" w:type="dxa"/>
            <w:bottom w:w="0" w:type="dxa"/>
            <w:right w:w="0" w:type="dxa"/>
          </w:tblCellMar>
        </w:tblPrEx>
        <w:trPr>
          <w:trHeight w:val="457" w:hRule="atLeast"/>
        </w:trPr>
        <w:tc>
          <w:tcPr>
            <w:tcW w:w="2287"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54EE5017">
            <w:pPr>
              <w:widowControl/>
              <w:spacing w:line="570" w:lineRule="exact"/>
              <w:jc w:val="center"/>
              <w:rPr>
                <w:rFonts w:ascii="宋体" w:hAnsi="宋体" w:cs="宋体"/>
                <w:snapToGrid w:val="0"/>
                <w:kern w:val="0"/>
                <w:sz w:val="24"/>
              </w:rPr>
            </w:pPr>
            <w:r>
              <w:rPr>
                <w:rFonts w:hint="eastAsia" w:ascii="宋体" w:hAnsi="宋体" w:cs="宋体"/>
                <w:snapToGrid w:val="0"/>
                <w:kern w:val="0"/>
                <w:sz w:val="24"/>
              </w:rPr>
              <w:t>合计</w:t>
            </w:r>
          </w:p>
        </w:tc>
        <w:tc>
          <w:tcPr>
            <w:tcW w:w="2166"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411D98F9">
            <w:pPr>
              <w:widowControl/>
              <w:spacing w:line="570" w:lineRule="exact"/>
              <w:jc w:val="center"/>
              <w:rPr>
                <w:rFonts w:ascii="宋体" w:hAnsi="宋体" w:cs="宋体"/>
                <w:snapToGrid w:val="0"/>
                <w:kern w:val="0"/>
                <w:sz w:val="24"/>
              </w:rPr>
            </w:pPr>
            <w:r>
              <w:rPr>
                <w:rFonts w:hint="eastAsia" w:ascii="宋体" w:hAnsi="宋体" w:cs="宋体"/>
                <w:snapToGrid w:val="0"/>
                <w:kern w:val="0"/>
                <w:sz w:val="24"/>
              </w:rPr>
              <w:t>43</w:t>
            </w:r>
            <w:r>
              <w:rPr>
                <w:rFonts w:ascii="宋体" w:hAnsi="宋体" w:cs="宋体"/>
                <w:snapToGrid w:val="0"/>
                <w:kern w:val="0"/>
                <w:sz w:val="24"/>
              </w:rPr>
              <w:t>题</w:t>
            </w:r>
          </w:p>
        </w:tc>
        <w:tc>
          <w:tcPr>
            <w:tcW w:w="3060"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023C62BE">
            <w:pPr>
              <w:widowControl/>
              <w:spacing w:line="570" w:lineRule="exact"/>
              <w:jc w:val="center"/>
              <w:rPr>
                <w:rFonts w:ascii="宋体" w:hAnsi="宋体" w:cs="宋体"/>
                <w:snapToGrid w:val="0"/>
                <w:kern w:val="0"/>
                <w:sz w:val="24"/>
              </w:rPr>
            </w:pPr>
            <w:r>
              <w:rPr>
                <w:rFonts w:hint="eastAsia" w:ascii="宋体" w:hAnsi="宋体" w:cs="宋体"/>
                <w:snapToGrid w:val="0"/>
                <w:kern w:val="0"/>
                <w:sz w:val="24"/>
              </w:rPr>
              <w:t>150分</w:t>
            </w:r>
          </w:p>
        </w:tc>
      </w:tr>
    </w:tbl>
    <w:p w14:paraId="1F243240">
      <w:pPr>
        <w:widowControl/>
        <w:shd w:val="clear" w:color="auto" w:fill="FFFFFF"/>
        <w:spacing w:line="570" w:lineRule="exact"/>
        <w:ind w:firstLine="640" w:firstLineChars="200"/>
        <w:jc w:val="left"/>
        <w:rPr>
          <w:rFonts w:ascii="楷体" w:hAnsi="楷体" w:eastAsia="楷体" w:cs="Arial"/>
          <w:bCs/>
          <w:snapToGrid w:val="0"/>
          <w:kern w:val="0"/>
          <w:sz w:val="32"/>
          <w:szCs w:val="32"/>
        </w:rPr>
      </w:pPr>
      <w:r>
        <w:rPr>
          <w:rFonts w:hint="eastAsia" w:ascii="楷体" w:hAnsi="楷体" w:eastAsia="楷体" w:cs="Arial"/>
          <w:bCs/>
          <w:snapToGrid w:val="0"/>
          <w:kern w:val="0"/>
          <w:sz w:val="32"/>
          <w:szCs w:val="32"/>
        </w:rPr>
        <w:t>（二）考试内容与分值。</w:t>
      </w:r>
    </w:p>
    <w:tbl>
      <w:tblPr>
        <w:tblStyle w:val="7"/>
        <w:tblW w:w="7428" w:type="dxa"/>
        <w:tblInd w:w="600" w:type="dxa"/>
        <w:tblLayout w:type="fixed"/>
        <w:tblCellMar>
          <w:top w:w="0" w:type="dxa"/>
          <w:left w:w="0" w:type="dxa"/>
          <w:bottom w:w="0" w:type="dxa"/>
          <w:right w:w="0" w:type="dxa"/>
        </w:tblCellMar>
      </w:tblPr>
      <w:tblGrid>
        <w:gridCol w:w="3714"/>
        <w:gridCol w:w="3714"/>
      </w:tblGrid>
      <w:tr w14:paraId="1D965CF5">
        <w:tblPrEx>
          <w:tblCellMar>
            <w:top w:w="0" w:type="dxa"/>
            <w:left w:w="0" w:type="dxa"/>
            <w:bottom w:w="0" w:type="dxa"/>
            <w:right w:w="0" w:type="dxa"/>
          </w:tblCellMar>
        </w:tblPrEx>
        <w:trPr>
          <w:trHeight w:val="384" w:hRule="atLeast"/>
        </w:trPr>
        <w:tc>
          <w:tcPr>
            <w:tcW w:w="3714"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374010EB">
            <w:pPr>
              <w:widowControl/>
              <w:spacing w:line="570" w:lineRule="exact"/>
              <w:jc w:val="center"/>
              <w:rPr>
                <w:rFonts w:ascii="宋体" w:hAnsi="宋体" w:cs="仿宋"/>
                <w:snapToGrid w:val="0"/>
                <w:kern w:val="0"/>
                <w:sz w:val="24"/>
              </w:rPr>
            </w:pPr>
            <w:r>
              <w:rPr>
                <w:rFonts w:hint="eastAsia" w:ascii="宋体" w:hAnsi="宋体" w:cs="仿宋"/>
                <w:snapToGrid w:val="0"/>
                <w:kern w:val="0"/>
                <w:sz w:val="24"/>
              </w:rPr>
              <w:t>考试模块</w:t>
            </w:r>
          </w:p>
        </w:tc>
        <w:tc>
          <w:tcPr>
            <w:tcW w:w="3714"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71A743CE">
            <w:pPr>
              <w:widowControl/>
              <w:spacing w:line="570" w:lineRule="exact"/>
              <w:ind w:left="6" w:hanging="6"/>
              <w:jc w:val="center"/>
              <w:rPr>
                <w:rFonts w:ascii="宋体" w:hAnsi="宋体" w:cs="仿宋"/>
                <w:snapToGrid w:val="0"/>
                <w:kern w:val="0"/>
                <w:sz w:val="24"/>
              </w:rPr>
            </w:pPr>
            <w:r>
              <w:rPr>
                <w:rFonts w:hint="eastAsia" w:ascii="宋体" w:hAnsi="宋体" w:cs="仿宋"/>
                <w:snapToGrid w:val="0"/>
                <w:kern w:val="0"/>
                <w:sz w:val="24"/>
              </w:rPr>
              <w:t>分 值</w:t>
            </w:r>
          </w:p>
        </w:tc>
      </w:tr>
      <w:tr w14:paraId="2496E435">
        <w:tblPrEx>
          <w:tblCellMar>
            <w:top w:w="0" w:type="dxa"/>
            <w:left w:w="0" w:type="dxa"/>
            <w:bottom w:w="0" w:type="dxa"/>
            <w:right w:w="0" w:type="dxa"/>
          </w:tblCellMar>
        </w:tblPrEx>
        <w:trPr>
          <w:trHeight w:val="400" w:hRule="atLeast"/>
        </w:trPr>
        <w:tc>
          <w:tcPr>
            <w:tcW w:w="3714"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716C2F64">
            <w:pPr>
              <w:widowControl/>
              <w:spacing w:line="570" w:lineRule="exact"/>
              <w:jc w:val="center"/>
              <w:rPr>
                <w:rFonts w:ascii="宋体" w:hAnsi="宋体" w:cs="仿宋"/>
                <w:snapToGrid w:val="0"/>
                <w:kern w:val="0"/>
                <w:sz w:val="24"/>
              </w:rPr>
            </w:pPr>
            <w:r>
              <w:rPr>
                <w:rFonts w:hint="eastAsia" w:ascii="宋体" w:hAnsi="宋体" w:cs="仿宋"/>
                <w:snapToGrid w:val="0"/>
                <w:kern w:val="0"/>
                <w:sz w:val="24"/>
              </w:rPr>
              <w:t>绪论</w:t>
            </w:r>
          </w:p>
        </w:tc>
        <w:tc>
          <w:tcPr>
            <w:tcW w:w="3714"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0C85386D">
            <w:pPr>
              <w:widowControl/>
              <w:spacing w:line="570" w:lineRule="exact"/>
              <w:ind w:left="6" w:hanging="6"/>
              <w:jc w:val="center"/>
              <w:rPr>
                <w:rFonts w:ascii="宋体" w:hAnsi="宋体" w:cs="仿宋"/>
                <w:snapToGrid w:val="0"/>
                <w:kern w:val="0"/>
                <w:sz w:val="24"/>
              </w:rPr>
            </w:pPr>
            <w:r>
              <w:rPr>
                <w:rFonts w:hint="eastAsia" w:ascii="宋体" w:hAnsi="宋体" w:cs="仿宋"/>
                <w:snapToGrid w:val="0"/>
                <w:kern w:val="0"/>
                <w:sz w:val="24"/>
              </w:rPr>
              <w:t>约5</w:t>
            </w:r>
            <w:r>
              <w:rPr>
                <w:rFonts w:ascii="宋体" w:hAnsi="宋体" w:cs="仿宋"/>
                <w:snapToGrid w:val="0"/>
                <w:kern w:val="0"/>
                <w:sz w:val="24"/>
              </w:rPr>
              <w:t>分</w:t>
            </w:r>
          </w:p>
        </w:tc>
      </w:tr>
      <w:tr w14:paraId="16358D77">
        <w:tblPrEx>
          <w:tblCellMar>
            <w:top w:w="0" w:type="dxa"/>
            <w:left w:w="0" w:type="dxa"/>
            <w:bottom w:w="0" w:type="dxa"/>
            <w:right w:w="0" w:type="dxa"/>
          </w:tblCellMar>
        </w:tblPrEx>
        <w:trPr>
          <w:trHeight w:val="400" w:hRule="atLeast"/>
        </w:trPr>
        <w:tc>
          <w:tcPr>
            <w:tcW w:w="3714"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4C50F5F1">
            <w:pPr>
              <w:widowControl/>
              <w:spacing w:line="570" w:lineRule="exact"/>
              <w:jc w:val="center"/>
              <w:rPr>
                <w:rFonts w:ascii="宋体" w:hAnsi="宋体" w:cs="仿宋"/>
                <w:snapToGrid w:val="0"/>
                <w:kern w:val="0"/>
                <w:sz w:val="24"/>
              </w:rPr>
            </w:pPr>
            <w:r>
              <w:rPr>
                <w:rFonts w:hint="eastAsia" w:ascii="宋体" w:hAnsi="宋体" w:cs="仿宋"/>
                <w:snapToGrid w:val="0"/>
                <w:kern w:val="0"/>
                <w:sz w:val="24"/>
              </w:rPr>
              <w:t>学生心理与教育</w:t>
            </w:r>
          </w:p>
        </w:tc>
        <w:tc>
          <w:tcPr>
            <w:tcW w:w="3714"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6880B1AE">
            <w:pPr>
              <w:widowControl/>
              <w:spacing w:line="570" w:lineRule="exact"/>
              <w:ind w:left="6" w:hanging="6"/>
              <w:jc w:val="center"/>
              <w:rPr>
                <w:rFonts w:ascii="宋体" w:hAnsi="宋体" w:cs="仿宋"/>
                <w:snapToGrid w:val="0"/>
                <w:kern w:val="0"/>
                <w:sz w:val="24"/>
              </w:rPr>
            </w:pPr>
            <w:r>
              <w:rPr>
                <w:rFonts w:hint="eastAsia" w:ascii="宋体" w:hAnsi="宋体" w:cs="仿宋"/>
                <w:snapToGrid w:val="0"/>
                <w:kern w:val="0"/>
                <w:sz w:val="24"/>
              </w:rPr>
              <w:t>约10</w:t>
            </w:r>
            <w:r>
              <w:rPr>
                <w:rFonts w:ascii="宋体" w:hAnsi="宋体" w:cs="仿宋"/>
                <w:snapToGrid w:val="0"/>
                <w:kern w:val="0"/>
                <w:sz w:val="24"/>
              </w:rPr>
              <w:t>分</w:t>
            </w:r>
          </w:p>
        </w:tc>
      </w:tr>
      <w:tr w14:paraId="1BA0587B">
        <w:tblPrEx>
          <w:tblCellMar>
            <w:top w:w="0" w:type="dxa"/>
            <w:left w:w="0" w:type="dxa"/>
            <w:bottom w:w="0" w:type="dxa"/>
            <w:right w:w="0" w:type="dxa"/>
          </w:tblCellMar>
        </w:tblPrEx>
        <w:trPr>
          <w:trHeight w:val="400" w:hRule="atLeast"/>
        </w:trPr>
        <w:tc>
          <w:tcPr>
            <w:tcW w:w="3714"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5767D1F9">
            <w:pPr>
              <w:widowControl/>
              <w:spacing w:line="570" w:lineRule="exact"/>
              <w:jc w:val="center"/>
              <w:rPr>
                <w:rFonts w:ascii="宋体" w:hAnsi="宋体" w:cs="仿宋"/>
                <w:snapToGrid w:val="0"/>
                <w:kern w:val="0"/>
                <w:sz w:val="24"/>
              </w:rPr>
            </w:pPr>
            <w:r>
              <w:rPr>
                <w:rFonts w:hint="eastAsia" w:ascii="宋体" w:hAnsi="宋体" w:cs="仿宋"/>
                <w:snapToGrid w:val="0"/>
                <w:kern w:val="0"/>
                <w:sz w:val="24"/>
              </w:rPr>
              <w:t>教师心理</w:t>
            </w:r>
          </w:p>
        </w:tc>
        <w:tc>
          <w:tcPr>
            <w:tcW w:w="3714"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1BB94AAA">
            <w:pPr>
              <w:widowControl/>
              <w:spacing w:line="570" w:lineRule="exact"/>
              <w:ind w:left="6" w:hanging="6"/>
              <w:jc w:val="center"/>
              <w:rPr>
                <w:rFonts w:ascii="宋体" w:hAnsi="宋体" w:cs="仿宋"/>
                <w:snapToGrid w:val="0"/>
                <w:kern w:val="0"/>
                <w:sz w:val="24"/>
              </w:rPr>
            </w:pPr>
            <w:r>
              <w:rPr>
                <w:rFonts w:hint="eastAsia" w:ascii="宋体" w:hAnsi="宋体" w:cs="仿宋"/>
                <w:snapToGrid w:val="0"/>
                <w:kern w:val="0"/>
                <w:sz w:val="24"/>
              </w:rPr>
              <w:t>约10</w:t>
            </w:r>
            <w:r>
              <w:rPr>
                <w:rFonts w:ascii="宋体" w:hAnsi="宋体" w:cs="仿宋"/>
                <w:snapToGrid w:val="0"/>
                <w:kern w:val="0"/>
                <w:sz w:val="24"/>
              </w:rPr>
              <w:t>分</w:t>
            </w:r>
          </w:p>
        </w:tc>
      </w:tr>
      <w:tr w14:paraId="30BDBE51">
        <w:tblPrEx>
          <w:tblCellMar>
            <w:top w:w="0" w:type="dxa"/>
            <w:left w:w="0" w:type="dxa"/>
            <w:bottom w:w="0" w:type="dxa"/>
            <w:right w:w="0" w:type="dxa"/>
          </w:tblCellMar>
        </w:tblPrEx>
        <w:trPr>
          <w:trHeight w:val="400" w:hRule="atLeast"/>
        </w:trPr>
        <w:tc>
          <w:tcPr>
            <w:tcW w:w="3714"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68B39FE6">
            <w:pPr>
              <w:widowControl/>
              <w:spacing w:line="570" w:lineRule="exact"/>
              <w:jc w:val="center"/>
              <w:rPr>
                <w:rFonts w:ascii="宋体" w:hAnsi="宋体" w:cs="仿宋"/>
                <w:snapToGrid w:val="0"/>
                <w:kern w:val="0"/>
                <w:sz w:val="24"/>
              </w:rPr>
            </w:pPr>
            <w:r>
              <w:rPr>
                <w:rFonts w:hint="eastAsia" w:ascii="宋体" w:hAnsi="宋体" w:cs="仿宋"/>
                <w:snapToGrid w:val="0"/>
                <w:kern w:val="0"/>
                <w:sz w:val="24"/>
              </w:rPr>
              <w:t>学习心理</w:t>
            </w:r>
          </w:p>
        </w:tc>
        <w:tc>
          <w:tcPr>
            <w:tcW w:w="3714"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47EBB5A0">
            <w:pPr>
              <w:widowControl/>
              <w:spacing w:line="570" w:lineRule="exact"/>
              <w:ind w:left="6" w:hanging="6"/>
              <w:jc w:val="center"/>
              <w:rPr>
                <w:rFonts w:ascii="宋体" w:hAnsi="宋体" w:cs="仿宋"/>
                <w:snapToGrid w:val="0"/>
                <w:kern w:val="0"/>
                <w:sz w:val="24"/>
              </w:rPr>
            </w:pPr>
            <w:r>
              <w:rPr>
                <w:rFonts w:hint="eastAsia" w:ascii="宋体" w:hAnsi="宋体" w:cs="仿宋"/>
                <w:snapToGrid w:val="0"/>
                <w:kern w:val="0"/>
                <w:sz w:val="24"/>
              </w:rPr>
              <w:t>约</w:t>
            </w:r>
            <w:r>
              <w:rPr>
                <w:rFonts w:ascii="宋体" w:hAnsi="宋体" w:cs="仿宋"/>
                <w:snapToGrid w:val="0"/>
                <w:kern w:val="0"/>
                <w:sz w:val="24"/>
              </w:rPr>
              <w:t>5分</w:t>
            </w:r>
          </w:p>
        </w:tc>
      </w:tr>
      <w:tr w14:paraId="1E891A83">
        <w:tblPrEx>
          <w:tblCellMar>
            <w:top w:w="0" w:type="dxa"/>
            <w:left w:w="0" w:type="dxa"/>
            <w:bottom w:w="0" w:type="dxa"/>
            <w:right w:w="0" w:type="dxa"/>
          </w:tblCellMar>
        </w:tblPrEx>
        <w:trPr>
          <w:trHeight w:val="400" w:hRule="atLeast"/>
        </w:trPr>
        <w:tc>
          <w:tcPr>
            <w:tcW w:w="3714"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07DA3B6B">
            <w:pPr>
              <w:widowControl/>
              <w:spacing w:line="570" w:lineRule="exact"/>
              <w:jc w:val="center"/>
              <w:rPr>
                <w:rFonts w:ascii="宋体" w:hAnsi="宋体" w:cs="仿宋"/>
                <w:snapToGrid w:val="0"/>
                <w:kern w:val="0"/>
                <w:sz w:val="24"/>
              </w:rPr>
            </w:pPr>
            <w:r>
              <w:rPr>
                <w:rFonts w:hint="eastAsia" w:ascii="宋体" w:hAnsi="宋体" w:cs="仿宋"/>
                <w:snapToGrid w:val="0"/>
                <w:kern w:val="0"/>
                <w:sz w:val="24"/>
              </w:rPr>
              <w:t>品德心理</w:t>
            </w:r>
          </w:p>
        </w:tc>
        <w:tc>
          <w:tcPr>
            <w:tcW w:w="3714"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05845B89">
            <w:pPr>
              <w:widowControl/>
              <w:spacing w:line="570" w:lineRule="exact"/>
              <w:ind w:left="6" w:hanging="6"/>
              <w:jc w:val="center"/>
              <w:rPr>
                <w:rFonts w:ascii="宋体" w:hAnsi="宋体" w:cs="仿宋"/>
                <w:snapToGrid w:val="0"/>
                <w:kern w:val="0"/>
                <w:sz w:val="24"/>
              </w:rPr>
            </w:pPr>
            <w:r>
              <w:rPr>
                <w:rFonts w:hint="eastAsia" w:ascii="宋体" w:hAnsi="宋体" w:cs="仿宋"/>
                <w:snapToGrid w:val="0"/>
                <w:kern w:val="0"/>
                <w:sz w:val="24"/>
              </w:rPr>
              <w:t>约</w:t>
            </w:r>
            <w:r>
              <w:rPr>
                <w:rFonts w:ascii="宋体" w:hAnsi="宋体" w:cs="仿宋"/>
                <w:snapToGrid w:val="0"/>
                <w:kern w:val="0"/>
                <w:sz w:val="24"/>
              </w:rPr>
              <w:t>5分</w:t>
            </w:r>
          </w:p>
        </w:tc>
      </w:tr>
      <w:tr w14:paraId="7313B104">
        <w:tblPrEx>
          <w:tblCellMar>
            <w:top w:w="0" w:type="dxa"/>
            <w:left w:w="0" w:type="dxa"/>
            <w:bottom w:w="0" w:type="dxa"/>
            <w:right w:w="0" w:type="dxa"/>
          </w:tblCellMar>
        </w:tblPrEx>
        <w:trPr>
          <w:trHeight w:val="400" w:hRule="atLeast"/>
        </w:trPr>
        <w:tc>
          <w:tcPr>
            <w:tcW w:w="3714"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199374DE">
            <w:pPr>
              <w:widowControl/>
              <w:spacing w:line="570" w:lineRule="exact"/>
              <w:jc w:val="center"/>
              <w:rPr>
                <w:rFonts w:ascii="宋体" w:hAnsi="宋体" w:cs="仿宋"/>
                <w:snapToGrid w:val="0"/>
                <w:kern w:val="0"/>
                <w:sz w:val="24"/>
              </w:rPr>
            </w:pPr>
            <w:r>
              <w:rPr>
                <w:rFonts w:hint="eastAsia" w:ascii="宋体" w:hAnsi="宋体" w:cs="仿宋"/>
                <w:snapToGrid w:val="0"/>
                <w:kern w:val="0"/>
                <w:sz w:val="24"/>
              </w:rPr>
              <w:t>课堂管理心理</w:t>
            </w:r>
          </w:p>
        </w:tc>
        <w:tc>
          <w:tcPr>
            <w:tcW w:w="3714"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3A5FBAD8">
            <w:pPr>
              <w:widowControl/>
              <w:spacing w:line="570" w:lineRule="exact"/>
              <w:ind w:left="6" w:hanging="6"/>
              <w:jc w:val="center"/>
              <w:rPr>
                <w:rFonts w:ascii="宋体" w:hAnsi="宋体" w:cs="仿宋"/>
                <w:snapToGrid w:val="0"/>
                <w:kern w:val="0"/>
                <w:sz w:val="24"/>
              </w:rPr>
            </w:pPr>
            <w:r>
              <w:rPr>
                <w:rFonts w:hint="eastAsia" w:ascii="宋体" w:hAnsi="宋体" w:cs="仿宋"/>
                <w:snapToGrid w:val="0"/>
                <w:kern w:val="0"/>
                <w:sz w:val="24"/>
              </w:rPr>
              <w:t>约10</w:t>
            </w:r>
            <w:r>
              <w:rPr>
                <w:rFonts w:ascii="宋体" w:hAnsi="宋体" w:cs="仿宋"/>
                <w:snapToGrid w:val="0"/>
                <w:kern w:val="0"/>
                <w:sz w:val="24"/>
              </w:rPr>
              <w:t>分</w:t>
            </w:r>
          </w:p>
        </w:tc>
      </w:tr>
      <w:tr w14:paraId="3B3AA30B">
        <w:tblPrEx>
          <w:tblCellMar>
            <w:top w:w="0" w:type="dxa"/>
            <w:left w:w="0" w:type="dxa"/>
            <w:bottom w:w="0" w:type="dxa"/>
            <w:right w:w="0" w:type="dxa"/>
          </w:tblCellMar>
        </w:tblPrEx>
        <w:trPr>
          <w:trHeight w:val="400" w:hRule="atLeast"/>
        </w:trPr>
        <w:tc>
          <w:tcPr>
            <w:tcW w:w="3714"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1A71241A">
            <w:pPr>
              <w:widowControl/>
              <w:spacing w:line="570" w:lineRule="exact"/>
              <w:jc w:val="center"/>
              <w:rPr>
                <w:rFonts w:ascii="宋体" w:hAnsi="宋体" w:cs="仿宋"/>
                <w:snapToGrid w:val="0"/>
                <w:kern w:val="0"/>
                <w:sz w:val="24"/>
              </w:rPr>
            </w:pPr>
            <w:r>
              <w:rPr>
                <w:rFonts w:hint="eastAsia" w:ascii="宋体" w:hAnsi="宋体" w:cs="仿宋"/>
                <w:snapToGrid w:val="0"/>
                <w:kern w:val="0"/>
                <w:sz w:val="24"/>
              </w:rPr>
              <w:t>德育概述</w:t>
            </w:r>
          </w:p>
        </w:tc>
        <w:tc>
          <w:tcPr>
            <w:tcW w:w="3714"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0885FF0B">
            <w:pPr>
              <w:widowControl/>
              <w:spacing w:line="570" w:lineRule="exact"/>
              <w:ind w:left="6" w:hanging="6"/>
              <w:jc w:val="center"/>
              <w:rPr>
                <w:rFonts w:ascii="宋体" w:hAnsi="宋体" w:cs="仿宋"/>
                <w:snapToGrid w:val="0"/>
                <w:kern w:val="0"/>
                <w:sz w:val="24"/>
              </w:rPr>
            </w:pPr>
            <w:r>
              <w:rPr>
                <w:rFonts w:hint="eastAsia" w:ascii="宋体" w:hAnsi="宋体" w:cs="仿宋"/>
                <w:snapToGrid w:val="0"/>
                <w:kern w:val="0"/>
                <w:sz w:val="24"/>
              </w:rPr>
              <w:t>约</w:t>
            </w:r>
            <w:r>
              <w:rPr>
                <w:rFonts w:ascii="宋体" w:hAnsi="宋体" w:cs="仿宋"/>
                <w:snapToGrid w:val="0"/>
                <w:kern w:val="0"/>
                <w:sz w:val="24"/>
              </w:rPr>
              <w:t>5分</w:t>
            </w:r>
          </w:p>
        </w:tc>
      </w:tr>
      <w:tr w14:paraId="0EE4DBFC">
        <w:tblPrEx>
          <w:tblCellMar>
            <w:top w:w="0" w:type="dxa"/>
            <w:left w:w="0" w:type="dxa"/>
            <w:bottom w:w="0" w:type="dxa"/>
            <w:right w:w="0" w:type="dxa"/>
          </w:tblCellMar>
        </w:tblPrEx>
        <w:trPr>
          <w:trHeight w:val="400" w:hRule="atLeast"/>
        </w:trPr>
        <w:tc>
          <w:tcPr>
            <w:tcW w:w="3714"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49EE8B89">
            <w:pPr>
              <w:widowControl/>
              <w:spacing w:line="570" w:lineRule="exact"/>
              <w:jc w:val="center"/>
              <w:rPr>
                <w:rFonts w:ascii="宋体" w:hAnsi="宋体" w:cs="仿宋"/>
                <w:snapToGrid w:val="0"/>
                <w:kern w:val="0"/>
                <w:sz w:val="24"/>
              </w:rPr>
            </w:pPr>
            <w:r>
              <w:rPr>
                <w:rFonts w:hint="eastAsia" w:ascii="宋体" w:hAnsi="宋体" w:cs="仿宋"/>
                <w:snapToGrid w:val="0"/>
                <w:kern w:val="0"/>
                <w:sz w:val="24"/>
              </w:rPr>
              <w:t>德育目标和德育内容</w:t>
            </w:r>
          </w:p>
        </w:tc>
        <w:tc>
          <w:tcPr>
            <w:tcW w:w="3714"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2768E710">
            <w:pPr>
              <w:widowControl/>
              <w:spacing w:line="570" w:lineRule="exact"/>
              <w:ind w:left="6" w:hanging="6"/>
              <w:jc w:val="center"/>
              <w:rPr>
                <w:rFonts w:ascii="宋体" w:hAnsi="宋体" w:cs="仿宋"/>
                <w:snapToGrid w:val="0"/>
                <w:kern w:val="0"/>
                <w:sz w:val="24"/>
              </w:rPr>
            </w:pPr>
            <w:r>
              <w:rPr>
                <w:rFonts w:hint="eastAsia" w:ascii="宋体" w:hAnsi="宋体" w:cs="仿宋"/>
                <w:snapToGrid w:val="0"/>
                <w:kern w:val="0"/>
                <w:sz w:val="24"/>
              </w:rPr>
              <w:t>约</w:t>
            </w:r>
            <w:r>
              <w:rPr>
                <w:rFonts w:ascii="宋体" w:hAnsi="宋体" w:cs="仿宋"/>
                <w:snapToGrid w:val="0"/>
                <w:kern w:val="0"/>
                <w:sz w:val="24"/>
              </w:rPr>
              <w:t>10分</w:t>
            </w:r>
          </w:p>
        </w:tc>
      </w:tr>
      <w:tr w14:paraId="3C7FC25E">
        <w:tblPrEx>
          <w:tblCellMar>
            <w:top w:w="0" w:type="dxa"/>
            <w:left w:w="0" w:type="dxa"/>
            <w:bottom w:w="0" w:type="dxa"/>
            <w:right w:w="0" w:type="dxa"/>
          </w:tblCellMar>
        </w:tblPrEx>
        <w:trPr>
          <w:trHeight w:val="400" w:hRule="atLeast"/>
        </w:trPr>
        <w:tc>
          <w:tcPr>
            <w:tcW w:w="3714"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56423A82">
            <w:pPr>
              <w:widowControl/>
              <w:spacing w:line="570" w:lineRule="exact"/>
              <w:jc w:val="center"/>
              <w:rPr>
                <w:rFonts w:ascii="宋体" w:hAnsi="宋体" w:cs="仿宋"/>
                <w:snapToGrid w:val="0"/>
                <w:kern w:val="0"/>
                <w:sz w:val="24"/>
              </w:rPr>
            </w:pPr>
            <w:r>
              <w:rPr>
                <w:rFonts w:hint="eastAsia" w:ascii="宋体" w:hAnsi="宋体" w:cs="仿宋"/>
                <w:snapToGrid w:val="0"/>
                <w:kern w:val="0"/>
                <w:sz w:val="24"/>
              </w:rPr>
              <w:t>德育过程</w:t>
            </w:r>
          </w:p>
        </w:tc>
        <w:tc>
          <w:tcPr>
            <w:tcW w:w="3714"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71C16A52">
            <w:pPr>
              <w:widowControl/>
              <w:spacing w:line="570" w:lineRule="exact"/>
              <w:ind w:left="6" w:hanging="6"/>
              <w:jc w:val="center"/>
              <w:rPr>
                <w:rFonts w:ascii="宋体" w:hAnsi="宋体" w:cs="仿宋"/>
                <w:snapToGrid w:val="0"/>
                <w:kern w:val="0"/>
                <w:sz w:val="24"/>
              </w:rPr>
            </w:pPr>
            <w:r>
              <w:rPr>
                <w:rFonts w:hint="eastAsia" w:ascii="宋体" w:hAnsi="宋体" w:cs="仿宋"/>
                <w:snapToGrid w:val="0"/>
                <w:kern w:val="0"/>
                <w:sz w:val="24"/>
              </w:rPr>
              <w:t>约20</w:t>
            </w:r>
            <w:r>
              <w:rPr>
                <w:rFonts w:ascii="宋体" w:hAnsi="宋体" w:cs="仿宋"/>
                <w:snapToGrid w:val="0"/>
                <w:kern w:val="0"/>
                <w:sz w:val="24"/>
              </w:rPr>
              <w:t>分</w:t>
            </w:r>
          </w:p>
        </w:tc>
      </w:tr>
      <w:tr w14:paraId="7539DEA2">
        <w:tblPrEx>
          <w:tblCellMar>
            <w:top w:w="0" w:type="dxa"/>
            <w:left w:w="0" w:type="dxa"/>
            <w:bottom w:w="0" w:type="dxa"/>
            <w:right w:w="0" w:type="dxa"/>
          </w:tblCellMar>
        </w:tblPrEx>
        <w:trPr>
          <w:trHeight w:val="400" w:hRule="atLeast"/>
        </w:trPr>
        <w:tc>
          <w:tcPr>
            <w:tcW w:w="3714"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5EB89E12">
            <w:pPr>
              <w:widowControl/>
              <w:spacing w:line="570" w:lineRule="exact"/>
              <w:jc w:val="center"/>
              <w:rPr>
                <w:rFonts w:ascii="宋体" w:hAnsi="宋体" w:cs="仿宋"/>
                <w:snapToGrid w:val="0"/>
                <w:kern w:val="0"/>
                <w:sz w:val="24"/>
              </w:rPr>
            </w:pPr>
            <w:r>
              <w:rPr>
                <w:rFonts w:hint="eastAsia" w:ascii="宋体" w:hAnsi="宋体" w:cs="仿宋"/>
                <w:snapToGrid w:val="0"/>
                <w:kern w:val="0"/>
                <w:sz w:val="24"/>
              </w:rPr>
              <w:t>德育原则</w:t>
            </w:r>
          </w:p>
        </w:tc>
        <w:tc>
          <w:tcPr>
            <w:tcW w:w="3714"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379E73DE">
            <w:pPr>
              <w:widowControl/>
              <w:spacing w:line="570" w:lineRule="exact"/>
              <w:ind w:left="6" w:hanging="6"/>
              <w:jc w:val="center"/>
              <w:rPr>
                <w:rFonts w:ascii="宋体" w:hAnsi="宋体" w:cs="仿宋"/>
                <w:snapToGrid w:val="0"/>
                <w:kern w:val="0"/>
                <w:sz w:val="24"/>
              </w:rPr>
            </w:pPr>
            <w:r>
              <w:rPr>
                <w:rFonts w:hint="eastAsia" w:ascii="宋体" w:hAnsi="宋体" w:cs="仿宋"/>
                <w:snapToGrid w:val="0"/>
                <w:kern w:val="0"/>
                <w:sz w:val="24"/>
              </w:rPr>
              <w:t>约10</w:t>
            </w:r>
            <w:r>
              <w:rPr>
                <w:rFonts w:ascii="宋体" w:hAnsi="宋体" w:cs="仿宋"/>
                <w:snapToGrid w:val="0"/>
                <w:kern w:val="0"/>
                <w:sz w:val="24"/>
              </w:rPr>
              <w:t>分</w:t>
            </w:r>
          </w:p>
        </w:tc>
      </w:tr>
      <w:tr w14:paraId="3ABD6C16">
        <w:tblPrEx>
          <w:tblCellMar>
            <w:top w:w="0" w:type="dxa"/>
            <w:left w:w="0" w:type="dxa"/>
            <w:bottom w:w="0" w:type="dxa"/>
            <w:right w:w="0" w:type="dxa"/>
          </w:tblCellMar>
        </w:tblPrEx>
        <w:trPr>
          <w:trHeight w:val="400" w:hRule="atLeast"/>
        </w:trPr>
        <w:tc>
          <w:tcPr>
            <w:tcW w:w="3714"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11877C30">
            <w:pPr>
              <w:widowControl/>
              <w:spacing w:line="570" w:lineRule="exact"/>
              <w:jc w:val="center"/>
              <w:rPr>
                <w:rFonts w:ascii="宋体" w:hAnsi="宋体" w:cs="仿宋"/>
                <w:snapToGrid w:val="0"/>
                <w:kern w:val="0"/>
                <w:sz w:val="24"/>
              </w:rPr>
            </w:pPr>
            <w:r>
              <w:rPr>
                <w:rFonts w:hint="eastAsia" w:ascii="宋体" w:hAnsi="宋体" w:cs="仿宋"/>
                <w:snapToGrid w:val="0"/>
                <w:kern w:val="0"/>
                <w:sz w:val="24"/>
              </w:rPr>
              <w:t>德育途径与方法</w:t>
            </w:r>
          </w:p>
        </w:tc>
        <w:tc>
          <w:tcPr>
            <w:tcW w:w="3714"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15AEA6A0">
            <w:pPr>
              <w:widowControl/>
              <w:spacing w:line="570" w:lineRule="exact"/>
              <w:ind w:left="6" w:hanging="6"/>
              <w:jc w:val="center"/>
              <w:rPr>
                <w:rFonts w:ascii="宋体" w:hAnsi="宋体" w:cs="仿宋"/>
                <w:snapToGrid w:val="0"/>
                <w:kern w:val="0"/>
                <w:sz w:val="24"/>
              </w:rPr>
            </w:pPr>
            <w:r>
              <w:rPr>
                <w:rFonts w:hint="eastAsia" w:ascii="宋体" w:hAnsi="宋体" w:cs="仿宋"/>
                <w:snapToGrid w:val="0"/>
                <w:kern w:val="0"/>
                <w:sz w:val="24"/>
              </w:rPr>
              <w:t>约20</w:t>
            </w:r>
            <w:r>
              <w:rPr>
                <w:rFonts w:ascii="宋体" w:hAnsi="宋体" w:cs="仿宋"/>
                <w:snapToGrid w:val="0"/>
                <w:kern w:val="0"/>
                <w:sz w:val="24"/>
              </w:rPr>
              <w:t>分</w:t>
            </w:r>
          </w:p>
        </w:tc>
      </w:tr>
      <w:tr w14:paraId="590E3D0E">
        <w:tblPrEx>
          <w:tblCellMar>
            <w:top w:w="0" w:type="dxa"/>
            <w:left w:w="0" w:type="dxa"/>
            <w:bottom w:w="0" w:type="dxa"/>
            <w:right w:w="0" w:type="dxa"/>
          </w:tblCellMar>
        </w:tblPrEx>
        <w:trPr>
          <w:trHeight w:val="400" w:hRule="atLeast"/>
        </w:trPr>
        <w:tc>
          <w:tcPr>
            <w:tcW w:w="3714"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79C2EDDC">
            <w:pPr>
              <w:widowControl/>
              <w:spacing w:line="570" w:lineRule="exact"/>
              <w:jc w:val="center"/>
              <w:rPr>
                <w:rFonts w:ascii="宋体" w:hAnsi="宋体" w:cs="仿宋"/>
                <w:snapToGrid w:val="0"/>
                <w:kern w:val="0"/>
                <w:sz w:val="24"/>
              </w:rPr>
            </w:pPr>
            <w:r>
              <w:rPr>
                <w:rFonts w:hint="eastAsia" w:ascii="宋体" w:hAnsi="宋体" w:cs="仿宋"/>
                <w:snapToGrid w:val="0"/>
                <w:kern w:val="0"/>
                <w:sz w:val="24"/>
              </w:rPr>
              <w:t>德育资源</w:t>
            </w:r>
          </w:p>
        </w:tc>
        <w:tc>
          <w:tcPr>
            <w:tcW w:w="3714"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2116E863">
            <w:pPr>
              <w:widowControl/>
              <w:spacing w:line="570" w:lineRule="exact"/>
              <w:ind w:left="6" w:hanging="6"/>
              <w:jc w:val="center"/>
              <w:rPr>
                <w:rFonts w:ascii="宋体" w:hAnsi="宋体" w:cs="仿宋"/>
                <w:snapToGrid w:val="0"/>
                <w:kern w:val="0"/>
                <w:sz w:val="24"/>
              </w:rPr>
            </w:pPr>
            <w:r>
              <w:rPr>
                <w:rFonts w:hint="eastAsia" w:ascii="宋体" w:hAnsi="宋体" w:cs="仿宋"/>
                <w:snapToGrid w:val="0"/>
                <w:kern w:val="0"/>
                <w:sz w:val="24"/>
              </w:rPr>
              <w:t>约</w:t>
            </w:r>
            <w:r>
              <w:rPr>
                <w:rFonts w:ascii="宋体" w:hAnsi="宋体" w:cs="仿宋"/>
                <w:snapToGrid w:val="0"/>
                <w:kern w:val="0"/>
                <w:sz w:val="24"/>
              </w:rPr>
              <w:t>5分</w:t>
            </w:r>
          </w:p>
        </w:tc>
      </w:tr>
      <w:tr w14:paraId="3D320518">
        <w:tblPrEx>
          <w:tblCellMar>
            <w:top w:w="0" w:type="dxa"/>
            <w:left w:w="0" w:type="dxa"/>
            <w:bottom w:w="0" w:type="dxa"/>
            <w:right w:w="0" w:type="dxa"/>
          </w:tblCellMar>
        </w:tblPrEx>
        <w:trPr>
          <w:trHeight w:val="400" w:hRule="atLeast"/>
        </w:trPr>
        <w:tc>
          <w:tcPr>
            <w:tcW w:w="3714"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206DD712">
            <w:pPr>
              <w:widowControl/>
              <w:spacing w:line="570" w:lineRule="exact"/>
              <w:jc w:val="center"/>
              <w:rPr>
                <w:rFonts w:ascii="宋体" w:hAnsi="宋体" w:cs="仿宋"/>
                <w:snapToGrid w:val="0"/>
                <w:kern w:val="0"/>
                <w:sz w:val="24"/>
              </w:rPr>
            </w:pPr>
            <w:r>
              <w:rPr>
                <w:rFonts w:hint="eastAsia" w:ascii="宋体" w:hAnsi="宋体" w:cs="仿宋"/>
                <w:snapToGrid w:val="0"/>
                <w:kern w:val="0"/>
                <w:sz w:val="24"/>
              </w:rPr>
              <w:t>教育政策法规</w:t>
            </w:r>
          </w:p>
        </w:tc>
        <w:tc>
          <w:tcPr>
            <w:tcW w:w="3714"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5A4DBFA5">
            <w:pPr>
              <w:widowControl/>
              <w:spacing w:line="570" w:lineRule="exact"/>
              <w:ind w:left="6" w:hanging="6"/>
              <w:jc w:val="center"/>
              <w:rPr>
                <w:rFonts w:ascii="宋体" w:hAnsi="宋体" w:cs="仿宋"/>
                <w:snapToGrid w:val="0"/>
                <w:kern w:val="0"/>
                <w:sz w:val="24"/>
              </w:rPr>
            </w:pPr>
            <w:r>
              <w:rPr>
                <w:rFonts w:hint="eastAsia" w:ascii="宋体" w:hAnsi="宋体" w:cs="仿宋"/>
                <w:snapToGrid w:val="0"/>
                <w:kern w:val="0"/>
                <w:sz w:val="24"/>
              </w:rPr>
              <w:t>约15</w:t>
            </w:r>
            <w:r>
              <w:rPr>
                <w:rFonts w:ascii="宋体" w:hAnsi="宋体" w:cs="仿宋"/>
                <w:snapToGrid w:val="0"/>
                <w:kern w:val="0"/>
                <w:sz w:val="24"/>
              </w:rPr>
              <w:t>分</w:t>
            </w:r>
          </w:p>
        </w:tc>
      </w:tr>
      <w:tr w14:paraId="27C8E4D9">
        <w:tblPrEx>
          <w:tblCellMar>
            <w:top w:w="0" w:type="dxa"/>
            <w:left w:w="0" w:type="dxa"/>
            <w:bottom w:w="0" w:type="dxa"/>
            <w:right w:w="0" w:type="dxa"/>
          </w:tblCellMar>
        </w:tblPrEx>
        <w:trPr>
          <w:trHeight w:val="400" w:hRule="atLeast"/>
        </w:trPr>
        <w:tc>
          <w:tcPr>
            <w:tcW w:w="3714"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3F1D7A6C">
            <w:pPr>
              <w:spacing w:line="570" w:lineRule="exact"/>
              <w:jc w:val="center"/>
              <w:rPr>
                <w:rFonts w:ascii="宋体" w:hAnsi="宋体" w:cs="仿宋"/>
                <w:snapToGrid w:val="0"/>
                <w:kern w:val="0"/>
                <w:sz w:val="24"/>
              </w:rPr>
            </w:pPr>
            <w:r>
              <w:rPr>
                <w:rFonts w:hint="eastAsia" w:ascii="宋体" w:hAnsi="宋体" w:cs="仿宋"/>
                <w:bCs/>
                <w:snapToGrid w:val="0"/>
                <w:kern w:val="0"/>
                <w:sz w:val="24"/>
                <w:shd w:val="clear" w:color="auto" w:fill="FFFFFF"/>
              </w:rPr>
              <w:t>教师职业道德规范</w:t>
            </w:r>
          </w:p>
        </w:tc>
        <w:tc>
          <w:tcPr>
            <w:tcW w:w="3714"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475F1E12">
            <w:pPr>
              <w:widowControl/>
              <w:spacing w:line="570" w:lineRule="exact"/>
              <w:ind w:left="6" w:hanging="6"/>
              <w:jc w:val="center"/>
              <w:rPr>
                <w:rFonts w:ascii="宋体" w:hAnsi="宋体" w:cs="仿宋"/>
                <w:snapToGrid w:val="0"/>
                <w:kern w:val="0"/>
                <w:sz w:val="24"/>
              </w:rPr>
            </w:pPr>
            <w:r>
              <w:rPr>
                <w:rFonts w:hint="eastAsia" w:ascii="宋体" w:hAnsi="宋体" w:cs="仿宋"/>
                <w:snapToGrid w:val="0"/>
                <w:kern w:val="0"/>
                <w:sz w:val="24"/>
              </w:rPr>
              <w:t>约20</w:t>
            </w:r>
            <w:r>
              <w:rPr>
                <w:rFonts w:ascii="宋体" w:hAnsi="宋体" w:cs="仿宋"/>
                <w:snapToGrid w:val="0"/>
                <w:kern w:val="0"/>
                <w:sz w:val="24"/>
              </w:rPr>
              <w:t>分</w:t>
            </w:r>
          </w:p>
        </w:tc>
      </w:tr>
      <w:tr w14:paraId="4E3393BC">
        <w:tblPrEx>
          <w:tblCellMar>
            <w:top w:w="0" w:type="dxa"/>
            <w:left w:w="0" w:type="dxa"/>
            <w:bottom w:w="0" w:type="dxa"/>
            <w:right w:w="0" w:type="dxa"/>
          </w:tblCellMar>
        </w:tblPrEx>
        <w:trPr>
          <w:trHeight w:val="400" w:hRule="atLeast"/>
        </w:trPr>
        <w:tc>
          <w:tcPr>
            <w:tcW w:w="3714"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26C251BA">
            <w:pPr>
              <w:widowControl/>
              <w:spacing w:line="570" w:lineRule="exact"/>
              <w:jc w:val="center"/>
              <w:rPr>
                <w:rFonts w:ascii="宋体" w:hAnsi="宋体" w:cs="仿宋"/>
                <w:snapToGrid w:val="0"/>
                <w:kern w:val="0"/>
                <w:sz w:val="24"/>
              </w:rPr>
            </w:pPr>
            <w:r>
              <w:rPr>
                <w:rFonts w:hint="eastAsia" w:ascii="宋体" w:hAnsi="宋体" w:cs="仿宋"/>
                <w:snapToGrid w:val="0"/>
                <w:kern w:val="0"/>
                <w:sz w:val="24"/>
              </w:rPr>
              <w:t>合 计</w:t>
            </w:r>
          </w:p>
        </w:tc>
        <w:tc>
          <w:tcPr>
            <w:tcW w:w="3714"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32EC06B2">
            <w:pPr>
              <w:widowControl/>
              <w:spacing w:line="570" w:lineRule="exact"/>
              <w:ind w:left="6" w:hanging="6"/>
              <w:jc w:val="center"/>
              <w:rPr>
                <w:rFonts w:ascii="宋体" w:hAnsi="宋体" w:cs="仿宋"/>
                <w:snapToGrid w:val="0"/>
                <w:kern w:val="0"/>
                <w:sz w:val="24"/>
              </w:rPr>
            </w:pPr>
            <w:r>
              <w:rPr>
                <w:rFonts w:hint="eastAsia" w:ascii="宋体" w:hAnsi="宋体" w:cs="仿宋"/>
                <w:snapToGrid w:val="0"/>
                <w:kern w:val="0"/>
                <w:sz w:val="24"/>
              </w:rPr>
              <w:t>150</w:t>
            </w:r>
            <w:r>
              <w:rPr>
                <w:rFonts w:ascii="宋体" w:hAnsi="宋体" w:cs="仿宋"/>
                <w:snapToGrid w:val="0"/>
                <w:kern w:val="0"/>
                <w:sz w:val="24"/>
              </w:rPr>
              <w:t>分</w:t>
            </w:r>
          </w:p>
        </w:tc>
      </w:tr>
    </w:tbl>
    <w:p w14:paraId="56F4005E">
      <w:pPr>
        <w:widowControl/>
        <w:shd w:val="clear" w:color="auto" w:fill="FFFFFF"/>
        <w:spacing w:line="570" w:lineRule="exact"/>
        <w:ind w:firstLine="470" w:firstLineChars="147"/>
        <w:jc w:val="left"/>
        <w:rPr>
          <w:rFonts w:ascii="仿宋" w:hAnsi="仿宋" w:eastAsia="仿宋" w:cs="宋体"/>
          <w:snapToGrid w:val="0"/>
          <w:kern w:val="0"/>
          <w:sz w:val="32"/>
          <w:szCs w:val="32"/>
        </w:rPr>
      </w:pPr>
      <w:r>
        <w:rPr>
          <w:rFonts w:hint="eastAsia" w:ascii="仿宋" w:hAnsi="仿宋" w:eastAsia="仿宋" w:cs="Arial"/>
          <w:snapToGrid w:val="0"/>
          <w:kern w:val="0"/>
          <w:sz w:val="32"/>
          <w:szCs w:val="32"/>
        </w:rPr>
        <w:t>（容易题、中等难度题、较难题的赋分比例约为</w:t>
      </w:r>
      <w:r>
        <w:rPr>
          <w:rFonts w:ascii="仿宋" w:hAnsi="仿宋" w:eastAsia="仿宋" w:cs="Arial"/>
          <w:snapToGrid w:val="0"/>
          <w:kern w:val="0"/>
          <w:sz w:val="32"/>
          <w:szCs w:val="32"/>
        </w:rPr>
        <w:t>4∶4∶2）</w:t>
      </w:r>
    </w:p>
    <w:p w14:paraId="505D1E06">
      <w:pPr>
        <w:widowControl/>
        <w:shd w:val="clear" w:color="auto" w:fill="FFFFFF"/>
        <w:spacing w:line="570" w:lineRule="exact"/>
        <w:ind w:firstLine="640" w:firstLineChars="200"/>
        <w:jc w:val="left"/>
        <w:rPr>
          <w:rFonts w:ascii="黑体" w:hAnsi="黑体" w:eastAsia="黑体" w:cs="宋体"/>
          <w:snapToGrid w:val="0"/>
          <w:kern w:val="0"/>
          <w:sz w:val="32"/>
          <w:szCs w:val="32"/>
        </w:rPr>
      </w:pPr>
      <w:r>
        <w:rPr>
          <w:rFonts w:hint="eastAsia" w:ascii="黑体" w:hAnsi="黑体" w:eastAsia="黑体" w:cs="Arial"/>
          <w:snapToGrid w:val="0"/>
          <w:kern w:val="0"/>
          <w:sz w:val="32"/>
          <w:szCs w:val="32"/>
        </w:rPr>
        <w:t>五、题型示例</w:t>
      </w:r>
    </w:p>
    <w:p w14:paraId="7FBC6D84">
      <w:pPr>
        <w:widowControl/>
        <w:shd w:val="clear" w:color="auto" w:fill="FFFFFF"/>
        <w:spacing w:line="570" w:lineRule="exact"/>
        <w:ind w:firstLine="640" w:firstLineChars="200"/>
        <w:jc w:val="left"/>
        <w:rPr>
          <w:rFonts w:ascii="楷体" w:hAnsi="楷体" w:eastAsia="楷体" w:cs="Arial"/>
          <w:bCs/>
          <w:snapToGrid w:val="0"/>
          <w:kern w:val="0"/>
          <w:sz w:val="32"/>
          <w:szCs w:val="32"/>
        </w:rPr>
      </w:pPr>
      <w:r>
        <w:rPr>
          <w:rFonts w:hint="eastAsia" w:ascii="楷体" w:hAnsi="楷体" w:eastAsia="楷体" w:cs="Arial"/>
          <w:bCs/>
          <w:snapToGrid w:val="0"/>
          <w:kern w:val="0"/>
          <w:sz w:val="32"/>
          <w:szCs w:val="32"/>
        </w:rPr>
        <w:t>（一）单项选择题。（本大题共20</w:t>
      </w:r>
      <w:r>
        <w:rPr>
          <w:rFonts w:ascii="楷体" w:hAnsi="楷体" w:eastAsia="楷体" w:cs="Arial"/>
          <w:bCs/>
          <w:snapToGrid w:val="0"/>
          <w:kern w:val="0"/>
          <w:sz w:val="32"/>
          <w:szCs w:val="32"/>
        </w:rPr>
        <w:t>题，每小题</w:t>
      </w:r>
      <w:r>
        <w:rPr>
          <w:rFonts w:hint="eastAsia" w:ascii="楷体" w:hAnsi="楷体" w:eastAsia="楷体" w:cs="Arial"/>
          <w:bCs/>
          <w:snapToGrid w:val="0"/>
          <w:kern w:val="0"/>
          <w:sz w:val="32"/>
          <w:szCs w:val="32"/>
        </w:rPr>
        <w:t>1.5</w:t>
      </w:r>
      <w:r>
        <w:rPr>
          <w:rFonts w:ascii="楷体" w:hAnsi="楷体" w:eastAsia="楷体" w:cs="Arial"/>
          <w:bCs/>
          <w:snapToGrid w:val="0"/>
          <w:kern w:val="0"/>
          <w:sz w:val="32"/>
          <w:szCs w:val="32"/>
        </w:rPr>
        <w:t>分，共</w:t>
      </w:r>
      <w:r>
        <w:rPr>
          <w:rFonts w:hint="eastAsia" w:ascii="楷体" w:hAnsi="楷体" w:eastAsia="楷体" w:cs="Arial"/>
          <w:bCs/>
          <w:snapToGrid w:val="0"/>
          <w:kern w:val="0"/>
          <w:sz w:val="32"/>
          <w:szCs w:val="32"/>
        </w:rPr>
        <w:t>30</w:t>
      </w:r>
      <w:r>
        <w:rPr>
          <w:rFonts w:ascii="楷体" w:hAnsi="楷体" w:eastAsia="楷体" w:cs="Arial"/>
          <w:bCs/>
          <w:snapToGrid w:val="0"/>
          <w:kern w:val="0"/>
          <w:sz w:val="32"/>
          <w:szCs w:val="32"/>
        </w:rPr>
        <w:t>分）</w:t>
      </w:r>
    </w:p>
    <w:p w14:paraId="56DDF5C6">
      <w:pPr>
        <w:widowControl/>
        <w:shd w:val="clear" w:color="auto" w:fill="FFFFFF"/>
        <w:spacing w:line="570" w:lineRule="exact"/>
        <w:ind w:firstLine="630"/>
        <w:jc w:val="left"/>
        <w:rPr>
          <w:rFonts w:ascii="仿宋" w:hAnsi="仿宋" w:eastAsia="仿宋" w:cs="宋体"/>
          <w:snapToGrid w:val="0"/>
          <w:kern w:val="0"/>
          <w:sz w:val="32"/>
          <w:szCs w:val="32"/>
        </w:rPr>
      </w:pPr>
      <w:r>
        <w:rPr>
          <w:rFonts w:hint="eastAsia" w:ascii="仿宋" w:hAnsi="仿宋" w:eastAsia="仿宋" w:cs="Arial"/>
          <w:snapToGrid w:val="0"/>
          <w:kern w:val="0"/>
          <w:sz w:val="32"/>
          <w:szCs w:val="32"/>
        </w:rPr>
        <w:t>在每小题的四个备选答案中选出一个正确答案，并将其代码填涂在答题卡上。错选、多选或未选均不得分。</w:t>
      </w:r>
    </w:p>
    <w:p w14:paraId="5E13FEB0">
      <w:pPr>
        <w:widowControl/>
        <w:shd w:val="clear" w:color="auto" w:fill="FFFFFF"/>
        <w:spacing w:line="570" w:lineRule="exact"/>
        <w:ind w:firstLine="640" w:firstLineChars="200"/>
        <w:jc w:val="left"/>
        <w:rPr>
          <w:rFonts w:ascii="楷体" w:hAnsi="楷体" w:eastAsia="楷体" w:cs="Arial"/>
          <w:bCs/>
          <w:snapToGrid w:val="0"/>
          <w:kern w:val="0"/>
          <w:sz w:val="32"/>
          <w:szCs w:val="32"/>
        </w:rPr>
      </w:pPr>
      <w:r>
        <w:rPr>
          <w:rFonts w:ascii="楷体" w:hAnsi="楷体" w:eastAsia="楷体" w:cs="Arial"/>
          <w:bCs/>
          <w:snapToGrid w:val="0"/>
          <w:kern w:val="0"/>
          <w:sz w:val="32"/>
          <w:szCs w:val="32"/>
        </w:rPr>
        <w:t>【例1】根据皮亚杰的认知发展理论，儿童在哪个阶段开始具备逻辑思维能力？</w:t>
      </w:r>
    </w:p>
    <w:p w14:paraId="57BCC55B">
      <w:pPr>
        <w:widowControl/>
        <w:shd w:val="clear" w:color="auto" w:fill="FFFFFF"/>
        <w:spacing w:line="570" w:lineRule="exact"/>
        <w:ind w:firstLine="640" w:firstLineChars="200"/>
        <w:jc w:val="left"/>
        <w:rPr>
          <w:rFonts w:ascii="楷体" w:hAnsi="楷体" w:eastAsia="楷体" w:cs="Arial"/>
          <w:bCs/>
          <w:snapToGrid w:val="0"/>
          <w:kern w:val="0"/>
          <w:sz w:val="32"/>
          <w:szCs w:val="32"/>
        </w:rPr>
      </w:pPr>
      <w:r>
        <w:rPr>
          <w:rFonts w:ascii="楷体" w:hAnsi="楷体" w:eastAsia="楷体" w:cs="Arial"/>
          <w:bCs/>
          <w:snapToGrid w:val="0"/>
          <w:kern w:val="0"/>
          <w:sz w:val="32"/>
          <w:szCs w:val="32"/>
        </w:rPr>
        <w:t>A．感知运动阶段   B．前运算阶段</w:t>
      </w:r>
    </w:p>
    <w:p w14:paraId="02CC8785">
      <w:pPr>
        <w:widowControl/>
        <w:shd w:val="clear" w:color="auto" w:fill="FFFFFF"/>
        <w:spacing w:line="570" w:lineRule="exact"/>
        <w:ind w:firstLine="640" w:firstLineChars="200"/>
        <w:jc w:val="left"/>
        <w:rPr>
          <w:rFonts w:ascii="楷体" w:hAnsi="楷体" w:eastAsia="楷体" w:cs="Arial"/>
          <w:bCs/>
          <w:snapToGrid w:val="0"/>
          <w:kern w:val="0"/>
          <w:sz w:val="32"/>
          <w:szCs w:val="32"/>
        </w:rPr>
      </w:pPr>
      <w:r>
        <w:rPr>
          <w:rFonts w:ascii="楷体" w:hAnsi="楷体" w:eastAsia="楷体" w:cs="Arial"/>
          <w:bCs/>
          <w:snapToGrid w:val="0"/>
          <w:kern w:val="0"/>
          <w:sz w:val="32"/>
          <w:szCs w:val="32"/>
        </w:rPr>
        <w:t>C．具体运算阶段   D．形式运算阶段</w:t>
      </w:r>
    </w:p>
    <w:p w14:paraId="74000C99">
      <w:pPr>
        <w:widowControl/>
        <w:shd w:val="clear" w:color="auto" w:fill="FFFFFF"/>
        <w:spacing w:line="570" w:lineRule="exact"/>
        <w:ind w:firstLine="640" w:firstLineChars="200"/>
        <w:jc w:val="left"/>
        <w:rPr>
          <w:rFonts w:ascii="楷体" w:hAnsi="楷体" w:eastAsia="楷体" w:cs="Arial"/>
          <w:bCs/>
          <w:snapToGrid w:val="0"/>
          <w:kern w:val="0"/>
          <w:sz w:val="32"/>
          <w:szCs w:val="32"/>
        </w:rPr>
      </w:pPr>
      <w:r>
        <w:rPr>
          <w:rFonts w:ascii="楷体" w:hAnsi="楷体" w:eastAsia="楷体" w:cs="Arial"/>
          <w:bCs/>
          <w:snapToGrid w:val="0"/>
          <w:kern w:val="0"/>
          <w:sz w:val="32"/>
          <w:szCs w:val="32"/>
        </w:rPr>
        <w:t>考查目的：理解皮亚杰的认知发展阶段理论。</w:t>
      </w:r>
    </w:p>
    <w:p w14:paraId="45CD3AC5">
      <w:pPr>
        <w:widowControl/>
        <w:shd w:val="clear" w:color="auto" w:fill="FFFFFF"/>
        <w:spacing w:line="570" w:lineRule="exact"/>
        <w:ind w:firstLine="640" w:firstLineChars="200"/>
        <w:jc w:val="left"/>
        <w:rPr>
          <w:rFonts w:ascii="楷体" w:hAnsi="楷体" w:eastAsia="楷体" w:cs="Arial"/>
          <w:bCs/>
          <w:snapToGrid w:val="0"/>
          <w:kern w:val="0"/>
          <w:sz w:val="32"/>
          <w:szCs w:val="32"/>
        </w:rPr>
      </w:pPr>
      <w:r>
        <w:rPr>
          <w:rFonts w:ascii="楷体" w:hAnsi="楷体" w:eastAsia="楷体" w:cs="Arial"/>
          <w:bCs/>
          <w:snapToGrid w:val="0"/>
          <w:kern w:val="0"/>
          <w:sz w:val="32"/>
          <w:szCs w:val="32"/>
        </w:rPr>
        <w:t>解析：皮亚杰的认知发展理论将儿童的认知发展分为四个阶段：感知运动阶段、前运算阶段、具体运算阶段和形式运算阶段。具体运算阶段的儿童开始具备逻辑思维能力，能够进行具体的逻辑推理。答案为C，属于理解层次，容易题。</w:t>
      </w:r>
    </w:p>
    <w:p w14:paraId="7B3640BF">
      <w:pPr>
        <w:widowControl/>
        <w:shd w:val="clear" w:color="auto" w:fill="FFFFFF"/>
        <w:spacing w:line="570" w:lineRule="exact"/>
        <w:ind w:left="718" w:leftChars="304" w:hanging="80" w:hangingChars="25"/>
        <w:jc w:val="left"/>
        <w:rPr>
          <w:rFonts w:ascii="仿宋" w:hAnsi="仿宋" w:eastAsia="仿宋" w:cs="Arial"/>
          <w:snapToGrid w:val="0"/>
          <w:kern w:val="0"/>
          <w:sz w:val="32"/>
          <w:szCs w:val="32"/>
        </w:rPr>
      </w:pPr>
      <w:r>
        <w:rPr>
          <w:rFonts w:hint="eastAsia" w:ascii="仿宋" w:hAnsi="仿宋" w:eastAsia="仿宋" w:cs="Arial"/>
          <w:bCs/>
          <w:snapToGrid w:val="0"/>
          <w:kern w:val="0"/>
          <w:sz w:val="32"/>
          <w:szCs w:val="32"/>
        </w:rPr>
        <w:t>评分标准：</w:t>
      </w:r>
    </w:p>
    <w:tbl>
      <w:tblPr>
        <w:tblStyle w:val="7"/>
        <w:tblW w:w="85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98"/>
        <w:gridCol w:w="6530"/>
      </w:tblGrid>
      <w:tr w14:paraId="2DC2DB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98" w:type="dxa"/>
            <w:tcBorders>
              <w:top w:val="single" w:color="auto" w:sz="4" w:space="0"/>
              <w:left w:val="single" w:color="auto" w:sz="4" w:space="0"/>
              <w:bottom w:val="single" w:color="auto" w:sz="4" w:space="0"/>
              <w:right w:val="single" w:color="auto" w:sz="4" w:space="0"/>
            </w:tcBorders>
            <w:vAlign w:val="center"/>
          </w:tcPr>
          <w:p w14:paraId="3DC9F62B">
            <w:pPr>
              <w:widowControl/>
              <w:spacing w:line="570" w:lineRule="exact"/>
              <w:jc w:val="center"/>
              <w:rPr>
                <w:rFonts w:ascii="仿宋" w:hAnsi="仿宋" w:eastAsia="仿宋" w:cs="宋体"/>
                <w:snapToGrid w:val="0"/>
                <w:kern w:val="0"/>
                <w:sz w:val="32"/>
                <w:szCs w:val="32"/>
              </w:rPr>
            </w:pPr>
            <w:r>
              <w:rPr>
                <w:rFonts w:hint="eastAsia" w:ascii="仿宋" w:hAnsi="仿宋" w:eastAsia="仿宋" w:cs="宋体"/>
                <w:snapToGrid w:val="0"/>
                <w:kern w:val="0"/>
                <w:sz w:val="32"/>
                <w:szCs w:val="32"/>
              </w:rPr>
              <w:t>得分</w:t>
            </w:r>
          </w:p>
        </w:tc>
        <w:tc>
          <w:tcPr>
            <w:tcW w:w="6530" w:type="dxa"/>
            <w:tcBorders>
              <w:top w:val="single" w:color="auto" w:sz="4" w:space="0"/>
              <w:left w:val="single" w:color="auto" w:sz="4" w:space="0"/>
              <w:bottom w:val="single" w:color="auto" w:sz="4" w:space="0"/>
              <w:right w:val="single" w:color="auto" w:sz="4" w:space="0"/>
            </w:tcBorders>
            <w:vAlign w:val="center"/>
          </w:tcPr>
          <w:p w14:paraId="734BE429">
            <w:pPr>
              <w:widowControl/>
              <w:spacing w:line="570" w:lineRule="exact"/>
              <w:jc w:val="center"/>
              <w:rPr>
                <w:rFonts w:ascii="仿宋" w:hAnsi="仿宋" w:eastAsia="仿宋" w:cs="宋体"/>
                <w:snapToGrid w:val="0"/>
                <w:kern w:val="0"/>
                <w:sz w:val="32"/>
                <w:szCs w:val="32"/>
              </w:rPr>
            </w:pPr>
            <w:r>
              <w:rPr>
                <w:rFonts w:hint="eastAsia" w:ascii="仿宋" w:hAnsi="仿宋" w:eastAsia="仿宋" w:cs="宋体"/>
                <w:snapToGrid w:val="0"/>
                <w:kern w:val="0"/>
                <w:sz w:val="32"/>
                <w:szCs w:val="32"/>
              </w:rPr>
              <w:t>答题情况</w:t>
            </w:r>
          </w:p>
        </w:tc>
      </w:tr>
      <w:tr w14:paraId="28AFD0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98" w:type="dxa"/>
            <w:tcBorders>
              <w:top w:val="single" w:color="auto" w:sz="4" w:space="0"/>
              <w:left w:val="single" w:color="auto" w:sz="4" w:space="0"/>
              <w:bottom w:val="single" w:color="auto" w:sz="4" w:space="0"/>
              <w:right w:val="single" w:color="auto" w:sz="4" w:space="0"/>
            </w:tcBorders>
            <w:vAlign w:val="center"/>
          </w:tcPr>
          <w:p w14:paraId="7E0827F3">
            <w:pPr>
              <w:widowControl/>
              <w:spacing w:line="570" w:lineRule="exact"/>
              <w:jc w:val="center"/>
              <w:rPr>
                <w:rFonts w:ascii="仿宋" w:hAnsi="仿宋" w:eastAsia="仿宋" w:cs="宋体"/>
                <w:snapToGrid w:val="0"/>
                <w:kern w:val="0"/>
                <w:sz w:val="32"/>
                <w:szCs w:val="32"/>
              </w:rPr>
            </w:pPr>
            <w:r>
              <w:rPr>
                <w:rFonts w:hint="eastAsia" w:ascii="仿宋" w:hAnsi="仿宋" w:eastAsia="仿宋" w:cs="宋体"/>
                <w:snapToGrid w:val="0"/>
                <w:kern w:val="0"/>
                <w:sz w:val="32"/>
                <w:szCs w:val="32"/>
              </w:rPr>
              <w:t>1</w:t>
            </w:r>
            <w:r>
              <w:rPr>
                <w:rFonts w:ascii="仿宋" w:hAnsi="仿宋" w:eastAsia="仿宋" w:cs="宋体"/>
                <w:snapToGrid w:val="0"/>
                <w:kern w:val="0"/>
                <w:sz w:val="32"/>
                <w:szCs w:val="32"/>
              </w:rPr>
              <w:t>分</w:t>
            </w:r>
          </w:p>
        </w:tc>
        <w:tc>
          <w:tcPr>
            <w:tcW w:w="6530" w:type="dxa"/>
            <w:tcBorders>
              <w:top w:val="single" w:color="auto" w:sz="4" w:space="0"/>
              <w:left w:val="single" w:color="auto" w:sz="4" w:space="0"/>
              <w:bottom w:val="single" w:color="auto" w:sz="4" w:space="0"/>
              <w:right w:val="single" w:color="auto" w:sz="4" w:space="0"/>
            </w:tcBorders>
            <w:vAlign w:val="center"/>
          </w:tcPr>
          <w:p w14:paraId="0964F6D7">
            <w:pPr>
              <w:widowControl/>
              <w:spacing w:line="570" w:lineRule="exact"/>
              <w:jc w:val="center"/>
              <w:rPr>
                <w:rFonts w:ascii="仿宋" w:hAnsi="仿宋" w:eastAsia="仿宋" w:cs="宋体"/>
                <w:snapToGrid w:val="0"/>
                <w:kern w:val="0"/>
                <w:sz w:val="32"/>
                <w:szCs w:val="32"/>
              </w:rPr>
            </w:pPr>
            <w:r>
              <w:rPr>
                <w:rFonts w:hint="eastAsia" w:ascii="仿宋" w:hAnsi="仿宋" w:eastAsia="仿宋" w:cs="宋体"/>
                <w:snapToGrid w:val="0"/>
                <w:kern w:val="0"/>
                <w:sz w:val="32"/>
                <w:szCs w:val="32"/>
              </w:rPr>
              <w:t>选</w:t>
            </w:r>
            <w:r>
              <w:rPr>
                <w:rFonts w:hint="eastAsia" w:ascii="仿宋" w:hAnsi="仿宋" w:eastAsia="仿宋" w:cs="Arial"/>
                <w:snapToGrid w:val="0"/>
                <w:kern w:val="0"/>
                <w:sz w:val="32"/>
                <w:szCs w:val="32"/>
              </w:rPr>
              <w:t>C</w:t>
            </w:r>
          </w:p>
        </w:tc>
      </w:tr>
      <w:tr w14:paraId="5C293D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98" w:type="dxa"/>
            <w:tcBorders>
              <w:top w:val="single" w:color="auto" w:sz="4" w:space="0"/>
              <w:left w:val="single" w:color="auto" w:sz="4" w:space="0"/>
              <w:bottom w:val="single" w:color="auto" w:sz="4" w:space="0"/>
              <w:right w:val="single" w:color="auto" w:sz="4" w:space="0"/>
            </w:tcBorders>
            <w:vAlign w:val="center"/>
          </w:tcPr>
          <w:p w14:paraId="09204E56">
            <w:pPr>
              <w:widowControl/>
              <w:spacing w:line="570" w:lineRule="exact"/>
              <w:jc w:val="center"/>
              <w:rPr>
                <w:rFonts w:ascii="仿宋" w:hAnsi="仿宋" w:eastAsia="仿宋" w:cs="宋体"/>
                <w:snapToGrid w:val="0"/>
                <w:kern w:val="0"/>
                <w:sz w:val="32"/>
                <w:szCs w:val="32"/>
              </w:rPr>
            </w:pPr>
            <w:r>
              <w:rPr>
                <w:rFonts w:ascii="仿宋" w:hAnsi="仿宋" w:eastAsia="仿宋" w:cs="宋体"/>
                <w:snapToGrid w:val="0"/>
                <w:kern w:val="0"/>
                <w:sz w:val="32"/>
                <w:szCs w:val="32"/>
              </w:rPr>
              <w:t>0分</w:t>
            </w:r>
          </w:p>
        </w:tc>
        <w:tc>
          <w:tcPr>
            <w:tcW w:w="6530" w:type="dxa"/>
            <w:tcBorders>
              <w:top w:val="single" w:color="auto" w:sz="4" w:space="0"/>
              <w:left w:val="single" w:color="auto" w:sz="4" w:space="0"/>
              <w:bottom w:val="single" w:color="auto" w:sz="4" w:space="0"/>
              <w:right w:val="single" w:color="auto" w:sz="4" w:space="0"/>
            </w:tcBorders>
            <w:vAlign w:val="center"/>
          </w:tcPr>
          <w:p w14:paraId="79F97CA3">
            <w:pPr>
              <w:widowControl/>
              <w:spacing w:line="570" w:lineRule="exact"/>
              <w:jc w:val="center"/>
              <w:rPr>
                <w:rFonts w:ascii="仿宋" w:hAnsi="仿宋" w:eastAsia="仿宋" w:cs="宋体"/>
                <w:snapToGrid w:val="0"/>
                <w:kern w:val="0"/>
                <w:sz w:val="32"/>
                <w:szCs w:val="32"/>
              </w:rPr>
            </w:pPr>
            <w:r>
              <w:rPr>
                <w:rFonts w:hint="eastAsia" w:ascii="仿宋" w:hAnsi="仿宋" w:eastAsia="仿宋" w:cs="Arial"/>
                <w:snapToGrid w:val="0"/>
                <w:kern w:val="0"/>
                <w:sz w:val="32"/>
                <w:szCs w:val="32"/>
              </w:rPr>
              <w:t>错选、多选或未选</w:t>
            </w:r>
          </w:p>
        </w:tc>
      </w:tr>
    </w:tbl>
    <w:p w14:paraId="11462121">
      <w:pPr>
        <w:spacing w:line="570" w:lineRule="exact"/>
        <w:ind w:firstLine="640" w:firstLineChars="200"/>
        <w:rPr>
          <w:rFonts w:ascii="楷体" w:hAnsi="楷体" w:eastAsia="楷体" w:cs="宋体"/>
          <w:bCs/>
          <w:snapToGrid w:val="0"/>
          <w:kern w:val="0"/>
          <w:sz w:val="32"/>
          <w:szCs w:val="32"/>
        </w:rPr>
      </w:pPr>
      <w:r>
        <w:rPr>
          <w:rFonts w:hint="eastAsia" w:ascii="楷体" w:hAnsi="楷体" w:eastAsia="楷体" w:cs="宋体"/>
          <w:bCs/>
          <w:snapToGrid w:val="0"/>
          <w:kern w:val="0"/>
          <w:sz w:val="32"/>
          <w:szCs w:val="32"/>
        </w:rPr>
        <w:t>（二）多项选择题。</w:t>
      </w:r>
      <w:bookmarkStart w:id="4" w:name="OLE_LINK8"/>
      <w:r>
        <w:rPr>
          <w:rFonts w:hint="eastAsia" w:ascii="楷体" w:hAnsi="楷体" w:eastAsia="楷体" w:cs="宋体"/>
          <w:bCs/>
          <w:snapToGrid w:val="0"/>
          <w:kern w:val="0"/>
          <w:sz w:val="32"/>
          <w:szCs w:val="32"/>
        </w:rPr>
        <w:t>（本大题共</w:t>
      </w:r>
      <w:r>
        <w:rPr>
          <w:rFonts w:ascii="楷体" w:hAnsi="楷体" w:eastAsia="楷体" w:cs="宋体"/>
          <w:bCs/>
          <w:snapToGrid w:val="0"/>
          <w:kern w:val="0"/>
          <w:sz w:val="32"/>
          <w:szCs w:val="32"/>
        </w:rPr>
        <w:t>10题，每小题</w:t>
      </w:r>
      <w:r>
        <w:rPr>
          <w:rFonts w:hint="eastAsia" w:ascii="楷体" w:hAnsi="楷体" w:eastAsia="楷体" w:cs="宋体"/>
          <w:bCs/>
          <w:snapToGrid w:val="0"/>
          <w:kern w:val="0"/>
          <w:sz w:val="32"/>
          <w:szCs w:val="32"/>
        </w:rPr>
        <w:t>3</w:t>
      </w:r>
      <w:r>
        <w:rPr>
          <w:rFonts w:ascii="楷体" w:hAnsi="楷体" w:eastAsia="楷体" w:cs="宋体"/>
          <w:bCs/>
          <w:snapToGrid w:val="0"/>
          <w:kern w:val="0"/>
          <w:sz w:val="32"/>
          <w:szCs w:val="32"/>
        </w:rPr>
        <w:t>分，共</w:t>
      </w:r>
      <w:r>
        <w:rPr>
          <w:rFonts w:hint="eastAsia" w:ascii="楷体" w:hAnsi="楷体" w:eastAsia="楷体" w:cs="宋体"/>
          <w:bCs/>
          <w:snapToGrid w:val="0"/>
          <w:kern w:val="0"/>
          <w:sz w:val="32"/>
          <w:szCs w:val="32"/>
        </w:rPr>
        <w:t>30</w:t>
      </w:r>
      <w:r>
        <w:rPr>
          <w:rFonts w:ascii="楷体" w:hAnsi="楷体" w:eastAsia="楷体" w:cs="宋体"/>
          <w:bCs/>
          <w:snapToGrid w:val="0"/>
          <w:kern w:val="0"/>
          <w:sz w:val="32"/>
          <w:szCs w:val="32"/>
        </w:rPr>
        <w:t>分）</w:t>
      </w:r>
    </w:p>
    <w:bookmarkEnd w:id="4"/>
    <w:p w14:paraId="46FE3DB0">
      <w:pPr>
        <w:shd w:val="clear" w:color="auto" w:fill="FFFFFF"/>
        <w:spacing w:line="570" w:lineRule="exact"/>
        <w:ind w:firstLine="640" w:firstLineChars="200"/>
        <w:jc w:val="left"/>
        <w:rPr>
          <w:rFonts w:ascii="楷体" w:hAnsi="楷体" w:eastAsia="楷体" w:cs="Arial"/>
          <w:snapToGrid w:val="0"/>
          <w:kern w:val="0"/>
          <w:sz w:val="32"/>
          <w:szCs w:val="32"/>
        </w:rPr>
      </w:pPr>
      <w:r>
        <w:rPr>
          <w:rFonts w:hint="eastAsia" w:ascii="仿宋" w:hAnsi="仿宋" w:eastAsia="仿宋" w:cs="宋体"/>
          <w:snapToGrid w:val="0"/>
          <w:kern w:val="0"/>
          <w:sz w:val="32"/>
          <w:szCs w:val="32"/>
        </w:rPr>
        <w:t>在各小题列出的选项中有两个或两个以上是正确的，请将其代码填涂在答题卡上，</w:t>
      </w:r>
      <w:r>
        <w:rPr>
          <w:rFonts w:hint="eastAsia" w:ascii="仿宋" w:hAnsi="仿宋" w:eastAsia="仿宋"/>
          <w:snapToGrid w:val="0"/>
          <w:kern w:val="0"/>
          <w:sz w:val="32"/>
          <w:szCs w:val="32"/>
        </w:rPr>
        <w:t>错选、多选或未选均不得分，</w:t>
      </w:r>
      <w:r>
        <w:rPr>
          <w:rFonts w:hint="eastAsia" w:ascii="仿宋" w:hAnsi="仿宋" w:eastAsia="仿宋"/>
          <w:snapToGrid w:val="0"/>
          <w:kern w:val="0"/>
          <w:sz w:val="32"/>
          <w:szCs w:val="32"/>
          <w:em w:val="dot"/>
        </w:rPr>
        <w:t>少选且选择正确的，每个选项答案给</w:t>
      </w:r>
      <w:r>
        <w:rPr>
          <w:rFonts w:ascii="仿宋" w:hAnsi="仿宋" w:eastAsia="仿宋"/>
          <w:snapToGrid w:val="0"/>
          <w:kern w:val="0"/>
          <w:sz w:val="32"/>
          <w:szCs w:val="32"/>
          <w:em w:val="dot"/>
        </w:rPr>
        <w:t>0.5分</w:t>
      </w:r>
      <w:r>
        <w:rPr>
          <w:rFonts w:hint="eastAsia" w:ascii="楷体" w:hAnsi="楷体" w:eastAsia="楷体" w:cs="Arial"/>
          <w:snapToGrid w:val="0"/>
          <w:kern w:val="0"/>
          <w:sz w:val="32"/>
          <w:szCs w:val="32"/>
        </w:rPr>
        <w:t>）</w:t>
      </w:r>
    </w:p>
    <w:p w14:paraId="45BD52FB">
      <w:pPr>
        <w:pStyle w:val="6"/>
        <w:widowControl/>
        <w:rPr>
          <w:rFonts w:ascii="仿宋" w:hAnsi="仿宋" w:eastAsia="仿宋" w:cs="宋体"/>
          <w:snapToGrid w:val="0"/>
          <w:sz w:val="32"/>
          <w:szCs w:val="32"/>
        </w:rPr>
      </w:pPr>
      <w:r>
        <w:rPr>
          <w:rFonts w:ascii="仿宋" w:hAnsi="仿宋" w:eastAsia="仿宋" w:cs="宋体"/>
          <w:snapToGrid w:val="0"/>
          <w:sz w:val="32"/>
          <w:szCs w:val="32"/>
        </w:rPr>
        <w:t>【例1】下列哪些属于教师职业道德规范的内容？</w:t>
      </w:r>
    </w:p>
    <w:p w14:paraId="38971D4E">
      <w:pPr>
        <w:pStyle w:val="6"/>
        <w:widowControl/>
        <w:ind w:firstLine="640" w:firstLineChars="200"/>
        <w:rPr>
          <w:rFonts w:ascii="仿宋" w:hAnsi="仿宋" w:eastAsia="仿宋" w:cs="宋体"/>
          <w:snapToGrid w:val="0"/>
          <w:sz w:val="32"/>
          <w:szCs w:val="32"/>
        </w:rPr>
      </w:pPr>
      <w:r>
        <w:rPr>
          <w:rFonts w:ascii="仿宋" w:hAnsi="仿宋" w:eastAsia="仿宋" w:cs="宋体"/>
          <w:snapToGrid w:val="0"/>
          <w:sz w:val="32"/>
          <w:szCs w:val="32"/>
        </w:rPr>
        <w:t>A．爱岗敬业  B．关爱学生</w:t>
      </w:r>
    </w:p>
    <w:p w14:paraId="564D1010">
      <w:pPr>
        <w:pStyle w:val="6"/>
        <w:widowControl/>
        <w:ind w:firstLine="640" w:firstLineChars="200"/>
        <w:rPr>
          <w:rFonts w:ascii="仿宋" w:hAnsi="仿宋" w:eastAsia="仿宋" w:cs="宋体"/>
          <w:snapToGrid w:val="0"/>
          <w:sz w:val="32"/>
          <w:szCs w:val="32"/>
        </w:rPr>
      </w:pPr>
      <w:r>
        <w:rPr>
          <w:rFonts w:ascii="仿宋" w:hAnsi="仿宋" w:eastAsia="仿宋" w:cs="宋体"/>
          <w:snapToGrid w:val="0"/>
          <w:sz w:val="32"/>
          <w:szCs w:val="32"/>
        </w:rPr>
        <w:t>C．终身学习  D．体罚学生</w:t>
      </w:r>
    </w:p>
    <w:p w14:paraId="0977DA18">
      <w:pPr>
        <w:pStyle w:val="6"/>
        <w:widowControl/>
        <w:rPr>
          <w:rFonts w:ascii="仿宋" w:hAnsi="仿宋" w:eastAsia="仿宋" w:cs="宋体"/>
          <w:snapToGrid w:val="0"/>
          <w:sz w:val="32"/>
          <w:szCs w:val="32"/>
        </w:rPr>
      </w:pPr>
      <w:r>
        <w:rPr>
          <w:rFonts w:ascii="仿宋" w:hAnsi="仿宋" w:eastAsia="仿宋" w:cs="宋体"/>
          <w:snapToGrid w:val="0"/>
          <w:sz w:val="32"/>
          <w:szCs w:val="32"/>
        </w:rPr>
        <w:t>考查目的：理解教师职业道德规范的内容。</w:t>
      </w:r>
    </w:p>
    <w:p w14:paraId="31D7C60F">
      <w:pPr>
        <w:pStyle w:val="6"/>
        <w:widowControl/>
        <w:rPr>
          <w:rFonts w:ascii="仿宋" w:hAnsi="仿宋" w:eastAsia="仿宋" w:cs="Arial"/>
          <w:bCs/>
          <w:snapToGrid w:val="0"/>
          <w:sz w:val="32"/>
          <w:szCs w:val="32"/>
        </w:rPr>
      </w:pPr>
      <w:r>
        <w:rPr>
          <w:rFonts w:ascii="仿宋" w:hAnsi="仿宋" w:eastAsia="仿宋" w:cs="宋体"/>
          <w:snapToGrid w:val="0"/>
          <w:sz w:val="32"/>
          <w:szCs w:val="32"/>
        </w:rPr>
        <w:t>解析：教师职业道德规范包括爱岗敬业、关爱学生、终身</w:t>
      </w:r>
      <w:r>
        <w:rPr>
          <w:rFonts w:ascii="仿宋" w:hAnsi="仿宋" w:eastAsia="仿宋" w:cs="Arial"/>
          <w:bCs/>
          <w:snapToGrid w:val="0"/>
          <w:sz w:val="32"/>
          <w:szCs w:val="32"/>
        </w:rPr>
        <w:t>学习等内容，体罚学生是违反教师职业道德的行为。答案为ABC，属于理解层次，中等难度题。</w:t>
      </w:r>
    </w:p>
    <w:p w14:paraId="0CA18466">
      <w:pPr>
        <w:widowControl/>
        <w:shd w:val="clear" w:color="auto" w:fill="FFFFFF"/>
        <w:spacing w:line="570" w:lineRule="exact"/>
        <w:ind w:left="718" w:leftChars="304" w:hanging="80" w:hangingChars="25"/>
        <w:jc w:val="left"/>
        <w:rPr>
          <w:rFonts w:ascii="仿宋" w:hAnsi="仿宋" w:eastAsia="仿宋" w:cs="Arial"/>
          <w:bCs/>
          <w:snapToGrid w:val="0"/>
          <w:kern w:val="0"/>
          <w:sz w:val="32"/>
          <w:szCs w:val="32"/>
        </w:rPr>
      </w:pPr>
      <w:r>
        <w:rPr>
          <w:rFonts w:hint="eastAsia" w:ascii="仿宋" w:hAnsi="仿宋" w:eastAsia="仿宋" w:cs="Arial"/>
          <w:bCs/>
          <w:snapToGrid w:val="0"/>
          <w:kern w:val="0"/>
          <w:sz w:val="32"/>
          <w:szCs w:val="32"/>
        </w:rPr>
        <w:t>评分标准：</w:t>
      </w:r>
    </w:p>
    <w:tbl>
      <w:tblPr>
        <w:tblStyle w:val="7"/>
        <w:tblW w:w="85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98"/>
        <w:gridCol w:w="6530"/>
      </w:tblGrid>
      <w:tr w14:paraId="53F307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98" w:type="dxa"/>
            <w:vAlign w:val="center"/>
          </w:tcPr>
          <w:p w14:paraId="3261AEA7">
            <w:pPr>
              <w:widowControl/>
              <w:spacing w:line="570" w:lineRule="exact"/>
              <w:jc w:val="center"/>
              <w:rPr>
                <w:rFonts w:ascii="宋体" w:hAnsi="宋体" w:cs="宋体"/>
                <w:snapToGrid w:val="0"/>
                <w:kern w:val="0"/>
                <w:sz w:val="24"/>
              </w:rPr>
            </w:pPr>
            <w:r>
              <w:rPr>
                <w:rFonts w:hint="eastAsia" w:ascii="宋体" w:hAnsi="宋体" w:cs="宋体"/>
                <w:snapToGrid w:val="0"/>
                <w:kern w:val="0"/>
                <w:sz w:val="24"/>
              </w:rPr>
              <w:t>得分</w:t>
            </w:r>
          </w:p>
        </w:tc>
        <w:tc>
          <w:tcPr>
            <w:tcW w:w="6530" w:type="dxa"/>
            <w:vAlign w:val="center"/>
          </w:tcPr>
          <w:p w14:paraId="4F659772">
            <w:pPr>
              <w:widowControl/>
              <w:spacing w:line="570" w:lineRule="exact"/>
              <w:jc w:val="center"/>
              <w:rPr>
                <w:rFonts w:ascii="宋体" w:hAnsi="宋体" w:cs="宋体"/>
                <w:snapToGrid w:val="0"/>
                <w:kern w:val="0"/>
                <w:sz w:val="24"/>
              </w:rPr>
            </w:pPr>
            <w:r>
              <w:rPr>
                <w:rFonts w:hint="eastAsia" w:ascii="宋体" w:hAnsi="宋体" w:cs="宋体"/>
                <w:snapToGrid w:val="0"/>
                <w:kern w:val="0"/>
                <w:sz w:val="24"/>
              </w:rPr>
              <w:t>答题情况</w:t>
            </w:r>
          </w:p>
        </w:tc>
      </w:tr>
      <w:tr w14:paraId="6E75A1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98" w:type="dxa"/>
            <w:vAlign w:val="center"/>
          </w:tcPr>
          <w:p w14:paraId="2E72D997">
            <w:pPr>
              <w:widowControl/>
              <w:spacing w:line="570" w:lineRule="exact"/>
              <w:jc w:val="center"/>
              <w:rPr>
                <w:rFonts w:ascii="宋体" w:hAnsi="宋体" w:cs="宋体"/>
                <w:snapToGrid w:val="0"/>
                <w:kern w:val="0"/>
                <w:sz w:val="24"/>
              </w:rPr>
            </w:pPr>
            <w:r>
              <w:rPr>
                <w:rFonts w:hint="eastAsia" w:ascii="宋体" w:hAnsi="宋体" w:cs="宋体"/>
                <w:snapToGrid w:val="0"/>
                <w:kern w:val="0"/>
                <w:sz w:val="24"/>
              </w:rPr>
              <w:t>3</w:t>
            </w:r>
            <w:r>
              <w:rPr>
                <w:rFonts w:ascii="宋体" w:hAnsi="宋体" w:cs="宋体"/>
                <w:snapToGrid w:val="0"/>
                <w:kern w:val="0"/>
                <w:sz w:val="24"/>
              </w:rPr>
              <w:t>分</w:t>
            </w:r>
          </w:p>
        </w:tc>
        <w:tc>
          <w:tcPr>
            <w:tcW w:w="6530" w:type="dxa"/>
            <w:vAlign w:val="center"/>
          </w:tcPr>
          <w:p w14:paraId="6672AA13">
            <w:pPr>
              <w:widowControl/>
              <w:spacing w:line="570" w:lineRule="exact"/>
              <w:jc w:val="center"/>
              <w:rPr>
                <w:rFonts w:ascii="宋体" w:hAnsi="宋体" w:cs="宋体"/>
                <w:snapToGrid w:val="0"/>
                <w:kern w:val="0"/>
                <w:sz w:val="24"/>
              </w:rPr>
            </w:pPr>
            <w:r>
              <w:rPr>
                <w:rFonts w:ascii="宋体" w:hAnsi="宋体" w:cs="Arial"/>
                <w:bCs/>
                <w:snapToGrid w:val="0"/>
                <w:kern w:val="0"/>
                <w:sz w:val="24"/>
              </w:rPr>
              <w:t>AB</w:t>
            </w:r>
            <w:r>
              <w:rPr>
                <w:rFonts w:ascii="宋体" w:hAnsi="宋体" w:cs="Arial"/>
                <w:snapToGrid w:val="0"/>
                <w:kern w:val="0"/>
                <w:sz w:val="24"/>
              </w:rPr>
              <w:t>C</w:t>
            </w:r>
          </w:p>
        </w:tc>
      </w:tr>
      <w:tr w14:paraId="1404AF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98" w:type="dxa"/>
            <w:vAlign w:val="center"/>
          </w:tcPr>
          <w:p w14:paraId="7DE525AF">
            <w:pPr>
              <w:widowControl/>
              <w:spacing w:line="570" w:lineRule="exact"/>
              <w:jc w:val="center"/>
              <w:rPr>
                <w:rFonts w:ascii="宋体" w:hAnsi="宋体" w:cs="宋体"/>
                <w:snapToGrid w:val="0"/>
                <w:kern w:val="0"/>
                <w:sz w:val="24"/>
              </w:rPr>
            </w:pPr>
            <w:r>
              <w:rPr>
                <w:rFonts w:hint="eastAsia" w:ascii="宋体" w:hAnsi="宋体" w:cs="宋体"/>
                <w:snapToGrid w:val="0"/>
                <w:kern w:val="0"/>
                <w:sz w:val="24"/>
              </w:rPr>
              <w:t>2</w:t>
            </w:r>
            <w:r>
              <w:rPr>
                <w:rFonts w:ascii="宋体" w:hAnsi="宋体" w:cs="宋体"/>
                <w:snapToGrid w:val="0"/>
                <w:kern w:val="0"/>
                <w:sz w:val="24"/>
              </w:rPr>
              <w:t>分</w:t>
            </w:r>
          </w:p>
        </w:tc>
        <w:tc>
          <w:tcPr>
            <w:tcW w:w="6530" w:type="dxa"/>
            <w:vAlign w:val="center"/>
          </w:tcPr>
          <w:p w14:paraId="46BBFE5A">
            <w:pPr>
              <w:widowControl/>
              <w:spacing w:line="570" w:lineRule="exact"/>
              <w:jc w:val="center"/>
              <w:rPr>
                <w:rFonts w:ascii="宋体" w:hAnsi="宋体" w:cs="宋体"/>
                <w:snapToGrid w:val="0"/>
                <w:kern w:val="0"/>
                <w:sz w:val="24"/>
              </w:rPr>
            </w:pPr>
            <w:r>
              <w:rPr>
                <w:rFonts w:hint="eastAsia" w:ascii="宋体" w:hAnsi="宋体" w:cs="宋体"/>
                <w:snapToGrid w:val="0"/>
                <w:kern w:val="0"/>
                <w:sz w:val="24"/>
              </w:rPr>
              <w:t>只选A</w:t>
            </w:r>
            <w:r>
              <w:rPr>
                <w:rFonts w:ascii="宋体" w:hAnsi="宋体" w:cs="Arial"/>
                <w:bCs/>
                <w:snapToGrid w:val="0"/>
                <w:kern w:val="0"/>
                <w:sz w:val="24"/>
              </w:rPr>
              <w:t>B</w:t>
            </w:r>
            <w:r>
              <w:rPr>
                <w:rFonts w:hint="eastAsia" w:ascii="宋体" w:hAnsi="宋体" w:cs="宋体"/>
                <w:snapToGrid w:val="0"/>
                <w:kern w:val="0"/>
                <w:sz w:val="24"/>
              </w:rPr>
              <w:t>；只选A</w:t>
            </w:r>
            <w:r>
              <w:rPr>
                <w:rFonts w:ascii="宋体" w:hAnsi="宋体" w:cs="宋体"/>
                <w:snapToGrid w:val="0"/>
                <w:kern w:val="0"/>
                <w:sz w:val="24"/>
              </w:rPr>
              <w:t>C</w:t>
            </w:r>
            <w:r>
              <w:rPr>
                <w:rFonts w:hint="eastAsia" w:ascii="宋体" w:hAnsi="宋体" w:cs="宋体"/>
                <w:snapToGrid w:val="0"/>
                <w:kern w:val="0"/>
                <w:sz w:val="24"/>
              </w:rPr>
              <w:t>；只选</w:t>
            </w:r>
            <w:r>
              <w:rPr>
                <w:rFonts w:ascii="宋体" w:hAnsi="宋体" w:cs="宋体"/>
                <w:snapToGrid w:val="0"/>
                <w:kern w:val="0"/>
                <w:sz w:val="24"/>
              </w:rPr>
              <w:t>BC</w:t>
            </w:r>
          </w:p>
        </w:tc>
      </w:tr>
      <w:tr w14:paraId="46A796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98" w:type="dxa"/>
            <w:vAlign w:val="center"/>
          </w:tcPr>
          <w:p w14:paraId="054462D6">
            <w:pPr>
              <w:widowControl/>
              <w:spacing w:line="570" w:lineRule="exact"/>
              <w:jc w:val="center"/>
              <w:rPr>
                <w:rFonts w:ascii="宋体" w:hAnsi="宋体" w:cs="宋体"/>
                <w:snapToGrid w:val="0"/>
                <w:kern w:val="0"/>
                <w:sz w:val="24"/>
              </w:rPr>
            </w:pPr>
            <w:r>
              <w:rPr>
                <w:rFonts w:hint="eastAsia" w:ascii="宋体" w:hAnsi="宋体" w:cs="宋体"/>
                <w:snapToGrid w:val="0"/>
                <w:kern w:val="0"/>
                <w:sz w:val="24"/>
              </w:rPr>
              <w:t>1</w:t>
            </w:r>
            <w:r>
              <w:rPr>
                <w:rFonts w:ascii="宋体" w:hAnsi="宋体" w:cs="宋体"/>
                <w:snapToGrid w:val="0"/>
                <w:kern w:val="0"/>
                <w:sz w:val="24"/>
              </w:rPr>
              <w:t>分</w:t>
            </w:r>
          </w:p>
        </w:tc>
        <w:tc>
          <w:tcPr>
            <w:tcW w:w="6530" w:type="dxa"/>
            <w:vAlign w:val="center"/>
          </w:tcPr>
          <w:p w14:paraId="580BB74F">
            <w:pPr>
              <w:widowControl/>
              <w:spacing w:line="570" w:lineRule="exact"/>
              <w:jc w:val="center"/>
              <w:rPr>
                <w:rFonts w:ascii="宋体" w:hAnsi="宋体" w:cs="宋体"/>
                <w:snapToGrid w:val="0"/>
                <w:kern w:val="0"/>
                <w:sz w:val="24"/>
              </w:rPr>
            </w:pPr>
            <w:r>
              <w:rPr>
                <w:rFonts w:hint="eastAsia" w:ascii="宋体" w:hAnsi="宋体" w:cs="宋体"/>
                <w:snapToGrid w:val="0"/>
                <w:kern w:val="0"/>
                <w:sz w:val="24"/>
              </w:rPr>
              <w:t>只选A</w:t>
            </w:r>
            <w:r>
              <w:rPr>
                <w:rFonts w:hint="eastAsia" w:ascii="宋体" w:hAnsi="宋体" w:cs="Arial"/>
                <w:bCs/>
                <w:snapToGrid w:val="0"/>
                <w:kern w:val="0"/>
                <w:sz w:val="24"/>
              </w:rPr>
              <w:t>；</w:t>
            </w:r>
            <w:r>
              <w:rPr>
                <w:rFonts w:hint="eastAsia" w:ascii="宋体" w:hAnsi="宋体" w:cs="宋体"/>
                <w:snapToGrid w:val="0"/>
                <w:kern w:val="0"/>
                <w:sz w:val="24"/>
              </w:rPr>
              <w:t>只选</w:t>
            </w:r>
            <w:r>
              <w:rPr>
                <w:rFonts w:ascii="宋体" w:hAnsi="宋体" w:cs="Arial"/>
                <w:bCs/>
                <w:snapToGrid w:val="0"/>
                <w:kern w:val="0"/>
                <w:sz w:val="24"/>
              </w:rPr>
              <w:t>B</w:t>
            </w:r>
            <w:r>
              <w:rPr>
                <w:rFonts w:hint="eastAsia" w:ascii="宋体" w:hAnsi="宋体" w:cs="Arial"/>
                <w:bCs/>
                <w:snapToGrid w:val="0"/>
                <w:kern w:val="0"/>
                <w:sz w:val="24"/>
              </w:rPr>
              <w:t>；</w:t>
            </w:r>
            <w:r>
              <w:rPr>
                <w:rFonts w:hint="eastAsia" w:ascii="宋体" w:hAnsi="宋体" w:cs="宋体"/>
                <w:snapToGrid w:val="0"/>
                <w:kern w:val="0"/>
                <w:sz w:val="24"/>
              </w:rPr>
              <w:t>只选</w:t>
            </w:r>
            <w:r>
              <w:rPr>
                <w:rFonts w:ascii="宋体" w:hAnsi="宋体" w:cs="宋体"/>
                <w:snapToGrid w:val="0"/>
                <w:kern w:val="0"/>
                <w:sz w:val="24"/>
              </w:rPr>
              <w:t>C</w:t>
            </w:r>
          </w:p>
        </w:tc>
      </w:tr>
      <w:tr w14:paraId="1A454A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98" w:type="dxa"/>
            <w:vAlign w:val="center"/>
          </w:tcPr>
          <w:p w14:paraId="29D7C0B6">
            <w:pPr>
              <w:widowControl/>
              <w:spacing w:line="570" w:lineRule="exact"/>
              <w:jc w:val="center"/>
              <w:rPr>
                <w:rFonts w:ascii="宋体" w:hAnsi="宋体" w:cs="宋体"/>
                <w:snapToGrid w:val="0"/>
                <w:kern w:val="0"/>
                <w:sz w:val="24"/>
              </w:rPr>
            </w:pPr>
            <w:r>
              <w:rPr>
                <w:rFonts w:ascii="宋体" w:hAnsi="宋体" w:cs="宋体"/>
                <w:snapToGrid w:val="0"/>
                <w:kern w:val="0"/>
                <w:sz w:val="24"/>
              </w:rPr>
              <w:t>0分</w:t>
            </w:r>
          </w:p>
        </w:tc>
        <w:tc>
          <w:tcPr>
            <w:tcW w:w="6530" w:type="dxa"/>
            <w:vAlign w:val="center"/>
          </w:tcPr>
          <w:p w14:paraId="7B5A0172">
            <w:pPr>
              <w:widowControl/>
              <w:spacing w:line="570" w:lineRule="exact"/>
              <w:jc w:val="center"/>
              <w:rPr>
                <w:rFonts w:ascii="宋体" w:hAnsi="宋体" w:cs="宋体"/>
                <w:snapToGrid w:val="0"/>
                <w:kern w:val="0"/>
                <w:sz w:val="24"/>
              </w:rPr>
            </w:pPr>
            <w:r>
              <w:rPr>
                <w:rFonts w:hint="eastAsia" w:ascii="宋体" w:hAnsi="宋体" w:cs="Arial"/>
                <w:snapToGrid w:val="0"/>
                <w:kern w:val="0"/>
                <w:sz w:val="24"/>
              </w:rPr>
              <w:t>错选、多选或未选</w:t>
            </w:r>
          </w:p>
        </w:tc>
      </w:tr>
    </w:tbl>
    <w:p w14:paraId="1ED1AE4E">
      <w:pPr>
        <w:widowControl/>
        <w:shd w:val="clear" w:color="auto" w:fill="FFFFFF"/>
        <w:spacing w:line="550" w:lineRule="exact"/>
        <w:ind w:firstLine="480" w:firstLineChars="150"/>
        <w:jc w:val="left"/>
        <w:rPr>
          <w:rFonts w:hint="eastAsia" w:ascii="楷体_GB2312" w:hAnsi="楷体" w:eastAsia="楷体_GB2312" w:cs="仿宋"/>
          <w:snapToGrid w:val="0"/>
          <w:kern w:val="0"/>
          <w:sz w:val="32"/>
          <w:szCs w:val="32"/>
        </w:rPr>
      </w:pPr>
      <w:bookmarkStart w:id="5" w:name="OLE_LINK11"/>
      <w:r>
        <w:rPr>
          <w:rFonts w:hint="eastAsia" w:ascii="楷体_GB2312" w:hAnsi="楷体" w:eastAsia="楷体_GB2312" w:cs="仿宋"/>
          <w:bCs/>
          <w:snapToGrid w:val="0"/>
          <w:kern w:val="0"/>
          <w:sz w:val="32"/>
          <w:szCs w:val="32"/>
        </w:rPr>
        <w:t>（三）判断题。</w:t>
      </w:r>
      <w:r>
        <w:rPr>
          <w:rFonts w:hint="eastAsia" w:ascii="楷体_GB2312" w:hAnsi="楷体" w:eastAsia="楷体_GB2312" w:cs="仿宋"/>
          <w:snapToGrid w:val="0"/>
          <w:kern w:val="0"/>
          <w:sz w:val="32"/>
          <w:szCs w:val="32"/>
        </w:rPr>
        <w:t>（本大题共15题，每小题2分，共30分）</w:t>
      </w:r>
    </w:p>
    <w:bookmarkEnd w:id="5"/>
    <w:p w14:paraId="67DB83FF">
      <w:pPr>
        <w:widowControl/>
        <w:shd w:val="clear" w:color="auto" w:fill="FFFFFF"/>
        <w:spacing w:line="550" w:lineRule="exact"/>
        <w:ind w:firstLine="640" w:firstLineChars="200"/>
        <w:jc w:val="left"/>
        <w:rPr>
          <w:rFonts w:ascii="仿宋" w:hAnsi="仿宋" w:eastAsia="仿宋" w:cs="仿宋"/>
          <w:snapToGrid w:val="0"/>
          <w:kern w:val="0"/>
          <w:sz w:val="32"/>
          <w:szCs w:val="32"/>
        </w:rPr>
      </w:pPr>
      <w:r>
        <w:rPr>
          <w:rFonts w:hint="eastAsia" w:ascii="仿宋" w:hAnsi="仿宋" w:eastAsia="仿宋" w:cs="仿宋"/>
          <w:snapToGrid w:val="0"/>
          <w:kern w:val="0"/>
          <w:sz w:val="32"/>
          <w:szCs w:val="32"/>
        </w:rPr>
        <w:t>判断各题的正误，你认为正确的用</w:t>
      </w:r>
      <w:r>
        <w:rPr>
          <w:rFonts w:ascii="仿宋" w:hAnsi="仿宋" w:eastAsia="仿宋" w:cs="仿宋"/>
          <w:snapToGrid w:val="0"/>
          <w:kern w:val="0"/>
          <w:sz w:val="32"/>
          <w:szCs w:val="32"/>
        </w:rPr>
        <w:t>T</w:t>
      </w:r>
      <w:r>
        <w:rPr>
          <w:rFonts w:hint="eastAsia" w:ascii="仿宋" w:hAnsi="仿宋" w:eastAsia="仿宋" w:cs="仿宋"/>
          <w:snapToGrid w:val="0"/>
          <w:kern w:val="0"/>
          <w:sz w:val="32"/>
          <w:szCs w:val="32"/>
        </w:rPr>
        <w:t>来表示，认为错误的用</w:t>
      </w:r>
      <w:r>
        <w:rPr>
          <w:rFonts w:ascii="仿宋" w:hAnsi="仿宋" w:eastAsia="仿宋" w:cs="仿宋"/>
          <w:snapToGrid w:val="0"/>
          <w:kern w:val="0"/>
          <w:sz w:val="32"/>
          <w:szCs w:val="32"/>
        </w:rPr>
        <w:t>F</w:t>
      </w:r>
      <w:r>
        <w:rPr>
          <w:rFonts w:hint="eastAsia" w:ascii="仿宋" w:hAnsi="仿宋" w:eastAsia="仿宋" w:cs="仿宋"/>
          <w:snapToGrid w:val="0"/>
          <w:kern w:val="0"/>
          <w:sz w:val="32"/>
          <w:szCs w:val="32"/>
        </w:rPr>
        <w:t>来表示，并将其代码填涂在答题卡上。</w:t>
      </w:r>
    </w:p>
    <w:p w14:paraId="55058261">
      <w:pPr>
        <w:spacing w:line="550" w:lineRule="exact"/>
        <w:ind w:firstLine="640" w:firstLineChars="200"/>
        <w:rPr>
          <w:rFonts w:ascii="仿宋" w:hAnsi="仿宋" w:eastAsia="仿宋" w:cs="仿宋"/>
          <w:bCs/>
          <w:snapToGrid w:val="0"/>
          <w:kern w:val="0"/>
          <w:sz w:val="32"/>
          <w:szCs w:val="32"/>
        </w:rPr>
      </w:pPr>
      <w:r>
        <w:rPr>
          <w:rFonts w:ascii="仿宋" w:hAnsi="仿宋" w:eastAsia="仿宋" w:cs="仿宋"/>
          <w:bCs/>
          <w:snapToGrid w:val="0"/>
          <w:kern w:val="0"/>
          <w:sz w:val="32"/>
          <w:szCs w:val="32"/>
        </w:rPr>
        <w:t>【例1】教师的教学监控能力是指教师对教学过程的计划、检查、评价、反馈、控制和调节的能力。</w:t>
      </w:r>
    </w:p>
    <w:p w14:paraId="797365FD">
      <w:pPr>
        <w:spacing w:line="550" w:lineRule="exact"/>
        <w:ind w:firstLine="640" w:firstLineChars="200"/>
        <w:rPr>
          <w:rFonts w:ascii="仿宋" w:hAnsi="仿宋" w:eastAsia="仿宋" w:cs="仿宋"/>
          <w:bCs/>
          <w:snapToGrid w:val="0"/>
          <w:kern w:val="0"/>
          <w:sz w:val="32"/>
          <w:szCs w:val="32"/>
        </w:rPr>
      </w:pPr>
      <w:r>
        <w:rPr>
          <w:rFonts w:ascii="仿宋" w:hAnsi="仿宋" w:eastAsia="仿宋" w:cs="仿宋"/>
          <w:bCs/>
          <w:snapToGrid w:val="0"/>
          <w:kern w:val="0"/>
          <w:sz w:val="32"/>
          <w:szCs w:val="32"/>
        </w:rPr>
        <w:t>考查目的：理解教师教学监控能力的含义。</w:t>
      </w:r>
    </w:p>
    <w:p w14:paraId="7E91AD03">
      <w:pPr>
        <w:spacing w:line="550" w:lineRule="exact"/>
        <w:ind w:firstLine="640" w:firstLineChars="200"/>
        <w:rPr>
          <w:rFonts w:ascii="仿宋" w:hAnsi="仿宋" w:eastAsia="仿宋" w:cs="仿宋"/>
          <w:bCs/>
          <w:snapToGrid w:val="0"/>
          <w:kern w:val="0"/>
          <w:sz w:val="32"/>
          <w:szCs w:val="32"/>
        </w:rPr>
      </w:pPr>
      <w:r>
        <w:rPr>
          <w:rFonts w:ascii="仿宋" w:hAnsi="仿宋" w:eastAsia="仿宋" w:cs="仿宋"/>
          <w:bCs/>
          <w:snapToGrid w:val="0"/>
          <w:kern w:val="0"/>
          <w:sz w:val="32"/>
          <w:szCs w:val="32"/>
        </w:rPr>
        <w:t>解析：教师的教学监控能力是指教师为了保证教学的成功，达到预期的教学目标，在教学的全过程中将教学活动本身作为意识的对象，不断地对其进行积极主动的计划、检查、评价、反馈、控制和调节的能力。答案为T，属于理解层次，容易题。</w:t>
      </w:r>
    </w:p>
    <w:p w14:paraId="6BC2A333">
      <w:pPr>
        <w:widowControl/>
        <w:shd w:val="clear" w:color="auto" w:fill="FFFFFF"/>
        <w:spacing w:line="550" w:lineRule="exact"/>
        <w:ind w:left="718" w:leftChars="304" w:hanging="80" w:hangingChars="25"/>
        <w:jc w:val="left"/>
        <w:rPr>
          <w:rFonts w:ascii="仿宋" w:hAnsi="仿宋" w:eastAsia="仿宋" w:cs="仿宋"/>
          <w:bCs/>
          <w:snapToGrid w:val="0"/>
          <w:kern w:val="0"/>
          <w:sz w:val="32"/>
          <w:szCs w:val="32"/>
        </w:rPr>
      </w:pPr>
      <w:r>
        <w:rPr>
          <w:rFonts w:hint="eastAsia" w:ascii="仿宋" w:hAnsi="仿宋" w:eastAsia="仿宋" w:cs="仿宋"/>
          <w:bCs/>
          <w:snapToGrid w:val="0"/>
          <w:kern w:val="0"/>
          <w:sz w:val="32"/>
          <w:szCs w:val="32"/>
        </w:rPr>
        <w:t>评分标准：</w:t>
      </w:r>
    </w:p>
    <w:tbl>
      <w:tblPr>
        <w:tblStyle w:val="7"/>
        <w:tblW w:w="85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98"/>
        <w:gridCol w:w="6530"/>
      </w:tblGrid>
      <w:tr w14:paraId="5563F0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98" w:type="dxa"/>
            <w:tcBorders>
              <w:top w:val="single" w:color="auto" w:sz="4" w:space="0"/>
              <w:left w:val="single" w:color="auto" w:sz="4" w:space="0"/>
              <w:bottom w:val="single" w:color="auto" w:sz="4" w:space="0"/>
              <w:right w:val="single" w:color="auto" w:sz="4" w:space="0"/>
            </w:tcBorders>
            <w:vAlign w:val="center"/>
          </w:tcPr>
          <w:p w14:paraId="67265AC4">
            <w:pPr>
              <w:spacing w:line="570" w:lineRule="exact"/>
              <w:jc w:val="center"/>
              <w:rPr>
                <w:rFonts w:ascii="宋体" w:hAnsi="宋体" w:cs="仿宋"/>
                <w:snapToGrid w:val="0"/>
                <w:kern w:val="0"/>
                <w:sz w:val="24"/>
              </w:rPr>
            </w:pPr>
            <w:r>
              <w:rPr>
                <w:rFonts w:hint="eastAsia" w:ascii="宋体" w:hAnsi="宋体" w:cs="仿宋"/>
                <w:snapToGrid w:val="0"/>
                <w:kern w:val="0"/>
                <w:sz w:val="24"/>
              </w:rPr>
              <w:t>得分</w:t>
            </w:r>
          </w:p>
        </w:tc>
        <w:tc>
          <w:tcPr>
            <w:tcW w:w="6530" w:type="dxa"/>
            <w:tcBorders>
              <w:top w:val="single" w:color="auto" w:sz="4" w:space="0"/>
              <w:left w:val="single" w:color="auto" w:sz="4" w:space="0"/>
              <w:bottom w:val="single" w:color="auto" w:sz="4" w:space="0"/>
              <w:right w:val="single" w:color="auto" w:sz="4" w:space="0"/>
            </w:tcBorders>
            <w:vAlign w:val="center"/>
          </w:tcPr>
          <w:p w14:paraId="10666537">
            <w:pPr>
              <w:spacing w:line="570" w:lineRule="exact"/>
              <w:jc w:val="center"/>
              <w:rPr>
                <w:rFonts w:ascii="宋体" w:hAnsi="宋体" w:cs="仿宋"/>
                <w:snapToGrid w:val="0"/>
                <w:kern w:val="0"/>
                <w:sz w:val="24"/>
              </w:rPr>
            </w:pPr>
            <w:r>
              <w:rPr>
                <w:rFonts w:hint="eastAsia" w:ascii="宋体" w:hAnsi="宋体" w:cs="仿宋"/>
                <w:snapToGrid w:val="0"/>
                <w:kern w:val="0"/>
                <w:sz w:val="24"/>
              </w:rPr>
              <w:t>答题情况</w:t>
            </w:r>
          </w:p>
        </w:tc>
      </w:tr>
      <w:tr w14:paraId="274E5A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98" w:type="dxa"/>
            <w:tcBorders>
              <w:top w:val="single" w:color="auto" w:sz="4" w:space="0"/>
              <w:left w:val="single" w:color="auto" w:sz="4" w:space="0"/>
              <w:bottom w:val="single" w:color="auto" w:sz="4" w:space="0"/>
              <w:right w:val="single" w:color="auto" w:sz="4" w:space="0"/>
            </w:tcBorders>
            <w:vAlign w:val="center"/>
          </w:tcPr>
          <w:p w14:paraId="5191C8C0">
            <w:pPr>
              <w:spacing w:line="570" w:lineRule="exact"/>
              <w:jc w:val="center"/>
              <w:rPr>
                <w:rFonts w:ascii="宋体" w:hAnsi="宋体" w:cs="仿宋"/>
                <w:snapToGrid w:val="0"/>
                <w:kern w:val="0"/>
                <w:sz w:val="24"/>
              </w:rPr>
            </w:pPr>
            <w:r>
              <w:rPr>
                <w:rFonts w:hint="eastAsia" w:ascii="宋体" w:hAnsi="宋体" w:cs="仿宋"/>
                <w:snapToGrid w:val="0"/>
                <w:kern w:val="0"/>
                <w:sz w:val="24"/>
              </w:rPr>
              <w:t>1</w:t>
            </w:r>
            <w:r>
              <w:rPr>
                <w:rFonts w:ascii="宋体" w:hAnsi="宋体" w:cs="仿宋"/>
                <w:snapToGrid w:val="0"/>
                <w:kern w:val="0"/>
                <w:sz w:val="24"/>
              </w:rPr>
              <w:t>分</w:t>
            </w:r>
          </w:p>
        </w:tc>
        <w:tc>
          <w:tcPr>
            <w:tcW w:w="6530" w:type="dxa"/>
            <w:tcBorders>
              <w:top w:val="single" w:color="auto" w:sz="4" w:space="0"/>
              <w:left w:val="single" w:color="auto" w:sz="4" w:space="0"/>
              <w:bottom w:val="single" w:color="auto" w:sz="4" w:space="0"/>
              <w:right w:val="single" w:color="auto" w:sz="4" w:space="0"/>
            </w:tcBorders>
            <w:vAlign w:val="center"/>
          </w:tcPr>
          <w:p w14:paraId="58AF024B">
            <w:pPr>
              <w:spacing w:line="570" w:lineRule="exact"/>
              <w:jc w:val="center"/>
              <w:rPr>
                <w:rFonts w:ascii="宋体" w:hAnsi="宋体" w:cs="仿宋"/>
                <w:snapToGrid w:val="0"/>
                <w:kern w:val="0"/>
                <w:sz w:val="24"/>
              </w:rPr>
            </w:pPr>
            <w:r>
              <w:rPr>
                <w:rFonts w:hint="eastAsia" w:ascii="宋体" w:hAnsi="宋体" w:cs="仿宋"/>
                <w:snapToGrid w:val="0"/>
                <w:kern w:val="0"/>
                <w:sz w:val="24"/>
              </w:rPr>
              <w:t>选</w:t>
            </w:r>
            <w:r>
              <w:rPr>
                <w:rFonts w:ascii="宋体" w:hAnsi="宋体" w:cs="仿宋"/>
                <w:snapToGrid w:val="0"/>
                <w:kern w:val="0"/>
                <w:sz w:val="24"/>
              </w:rPr>
              <w:t>T</w:t>
            </w:r>
          </w:p>
        </w:tc>
      </w:tr>
      <w:tr w14:paraId="008BB5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98" w:type="dxa"/>
            <w:tcBorders>
              <w:top w:val="single" w:color="auto" w:sz="4" w:space="0"/>
              <w:left w:val="single" w:color="auto" w:sz="4" w:space="0"/>
              <w:bottom w:val="single" w:color="auto" w:sz="4" w:space="0"/>
              <w:right w:val="single" w:color="auto" w:sz="4" w:space="0"/>
            </w:tcBorders>
            <w:vAlign w:val="center"/>
          </w:tcPr>
          <w:p w14:paraId="6B6A1F62">
            <w:pPr>
              <w:spacing w:line="570" w:lineRule="exact"/>
              <w:jc w:val="center"/>
              <w:rPr>
                <w:rFonts w:ascii="宋体" w:hAnsi="宋体" w:cs="仿宋"/>
                <w:snapToGrid w:val="0"/>
                <w:kern w:val="0"/>
                <w:sz w:val="24"/>
              </w:rPr>
            </w:pPr>
            <w:r>
              <w:rPr>
                <w:rFonts w:ascii="宋体" w:hAnsi="宋体" w:cs="仿宋"/>
                <w:snapToGrid w:val="0"/>
                <w:kern w:val="0"/>
                <w:sz w:val="24"/>
              </w:rPr>
              <w:t>0分</w:t>
            </w:r>
          </w:p>
        </w:tc>
        <w:tc>
          <w:tcPr>
            <w:tcW w:w="6530" w:type="dxa"/>
            <w:tcBorders>
              <w:top w:val="single" w:color="auto" w:sz="4" w:space="0"/>
              <w:left w:val="single" w:color="auto" w:sz="4" w:space="0"/>
              <w:bottom w:val="single" w:color="auto" w:sz="4" w:space="0"/>
              <w:right w:val="single" w:color="auto" w:sz="4" w:space="0"/>
            </w:tcBorders>
            <w:vAlign w:val="center"/>
          </w:tcPr>
          <w:p w14:paraId="04187CC5">
            <w:pPr>
              <w:spacing w:line="570" w:lineRule="exact"/>
              <w:jc w:val="center"/>
              <w:rPr>
                <w:rFonts w:ascii="宋体" w:hAnsi="宋体" w:cs="仿宋"/>
                <w:snapToGrid w:val="0"/>
                <w:kern w:val="0"/>
                <w:sz w:val="24"/>
              </w:rPr>
            </w:pPr>
            <w:r>
              <w:rPr>
                <w:rFonts w:hint="eastAsia" w:ascii="宋体" w:hAnsi="宋体" w:cs="仿宋"/>
                <w:snapToGrid w:val="0"/>
                <w:kern w:val="0"/>
                <w:sz w:val="24"/>
              </w:rPr>
              <w:t>错选或未选</w:t>
            </w:r>
          </w:p>
        </w:tc>
      </w:tr>
    </w:tbl>
    <w:p w14:paraId="7B0A2C7A">
      <w:pPr>
        <w:widowControl/>
        <w:shd w:val="clear" w:color="auto" w:fill="FFFFFF"/>
        <w:spacing w:line="550" w:lineRule="exact"/>
        <w:ind w:right="141" w:firstLine="640" w:firstLineChars="200"/>
        <w:jc w:val="left"/>
        <w:rPr>
          <w:rFonts w:hint="eastAsia" w:ascii="楷体" w:hAnsi="楷体" w:eastAsia="楷体" w:cs="仿宋"/>
          <w:snapToGrid w:val="0"/>
          <w:color w:val="0000FF"/>
          <w:kern w:val="0"/>
          <w:sz w:val="32"/>
          <w:szCs w:val="32"/>
          <w:u w:val="single"/>
        </w:rPr>
      </w:pPr>
    </w:p>
    <w:p w14:paraId="4EF50FBF">
      <w:pPr>
        <w:widowControl/>
        <w:shd w:val="clear" w:color="auto" w:fill="FFFFFF"/>
        <w:spacing w:line="550" w:lineRule="exact"/>
        <w:ind w:right="141" w:firstLine="640" w:firstLineChars="200"/>
        <w:jc w:val="left"/>
        <w:rPr>
          <w:rFonts w:hint="eastAsia" w:ascii="楷体" w:hAnsi="楷体" w:eastAsia="楷体" w:cs="仿宋"/>
          <w:snapToGrid w:val="0"/>
          <w:color w:val="0000FF"/>
          <w:kern w:val="0"/>
          <w:sz w:val="32"/>
          <w:szCs w:val="32"/>
          <w:u w:val="single"/>
        </w:rPr>
      </w:pPr>
    </w:p>
    <w:p w14:paraId="399E7C66">
      <w:pPr>
        <w:widowControl/>
        <w:shd w:val="clear" w:color="auto" w:fill="FFFFFF"/>
        <w:spacing w:line="550" w:lineRule="exact"/>
        <w:ind w:right="141" w:firstLine="640" w:firstLineChars="200"/>
        <w:jc w:val="left"/>
        <w:rPr>
          <w:rFonts w:hint="eastAsia" w:ascii="楷体_GB2312" w:hAnsi="楷体" w:eastAsia="楷体_GB2312" w:cs="仿宋"/>
          <w:bCs/>
          <w:snapToGrid w:val="0"/>
          <w:kern w:val="0"/>
          <w:sz w:val="32"/>
          <w:szCs w:val="32"/>
        </w:rPr>
      </w:pPr>
      <w:bookmarkStart w:id="6" w:name="OLE_LINK10"/>
      <w:bookmarkStart w:id="7" w:name="OLE_LINK9"/>
      <w:r>
        <w:rPr>
          <w:rFonts w:hint="eastAsia" w:ascii="楷体_GB2312" w:hAnsi="楷体" w:eastAsia="楷体_GB2312" w:cs="仿宋"/>
          <w:snapToGrid w:val="0"/>
          <w:kern w:val="0"/>
          <w:sz w:val="32"/>
          <w:szCs w:val="32"/>
        </w:rPr>
        <w:t>（四）论述题。（共2题，每小题20分，共40分</w:t>
      </w:r>
      <w:r>
        <w:rPr>
          <w:rFonts w:hint="eastAsia" w:ascii="楷体_GB2312" w:hAnsi="楷体" w:eastAsia="楷体_GB2312" w:cs="仿宋"/>
          <w:bCs/>
          <w:snapToGrid w:val="0"/>
          <w:kern w:val="0"/>
          <w:sz w:val="32"/>
          <w:szCs w:val="32"/>
        </w:rPr>
        <w:t>）</w:t>
      </w:r>
    </w:p>
    <w:p w14:paraId="41BE656A">
      <w:pPr>
        <w:widowControl/>
        <w:shd w:val="clear" w:color="auto" w:fill="FFFFFF"/>
        <w:spacing w:line="550" w:lineRule="exact"/>
        <w:ind w:right="141" w:firstLine="640" w:firstLineChars="200"/>
        <w:jc w:val="left"/>
        <w:rPr>
          <w:rFonts w:hint="eastAsia" w:ascii="仿宋_GB2312" w:hAnsi="楷体" w:eastAsia="仿宋_GB2312" w:cs="仿宋"/>
          <w:snapToGrid w:val="0"/>
          <w:kern w:val="0"/>
          <w:sz w:val="32"/>
          <w:szCs w:val="32"/>
        </w:rPr>
      </w:pPr>
      <w:r>
        <w:rPr>
          <w:rFonts w:hint="eastAsia" w:ascii="仿宋_GB2312" w:hAnsi="楷体" w:eastAsia="仿宋_GB2312" w:cs="仿宋"/>
          <w:snapToGrid w:val="0"/>
          <w:kern w:val="0"/>
          <w:sz w:val="32"/>
          <w:szCs w:val="32"/>
        </w:rPr>
        <w:t>每道题给定一个观点或一句话，然后围绕这个观点论述教育教学工作。（每小题不少于300字）</w:t>
      </w:r>
    </w:p>
    <w:p w14:paraId="14CE5CE0">
      <w:pPr>
        <w:widowControl/>
        <w:shd w:val="clear" w:color="auto" w:fill="FFFFFF"/>
        <w:spacing w:line="550" w:lineRule="exact"/>
        <w:ind w:right="141" w:firstLine="640" w:firstLineChars="200"/>
        <w:jc w:val="left"/>
        <w:rPr>
          <w:rFonts w:hint="eastAsia" w:ascii="楷体_GB2312" w:hAnsi="楷体" w:eastAsia="楷体_GB2312" w:cs="仿宋"/>
          <w:snapToGrid w:val="0"/>
          <w:kern w:val="0"/>
          <w:sz w:val="32"/>
          <w:szCs w:val="32"/>
        </w:rPr>
      </w:pPr>
      <w:r>
        <w:rPr>
          <w:rFonts w:hint="eastAsia" w:ascii="楷体_GB2312" w:hAnsi="楷体" w:eastAsia="楷体_GB2312" w:cs="仿宋"/>
          <w:bCs/>
          <w:snapToGrid w:val="0"/>
          <w:kern w:val="0"/>
          <w:sz w:val="32"/>
          <w:szCs w:val="32"/>
        </w:rPr>
        <w:t>（五）作文题。</w:t>
      </w:r>
      <w:r>
        <w:rPr>
          <w:rFonts w:hint="eastAsia" w:ascii="楷体_GB2312" w:hAnsi="楷体" w:eastAsia="楷体_GB2312" w:cs="仿宋"/>
          <w:snapToGrid w:val="0"/>
          <w:kern w:val="0"/>
          <w:sz w:val="32"/>
          <w:szCs w:val="32"/>
        </w:rPr>
        <w:t>（30分）</w:t>
      </w:r>
    </w:p>
    <w:p w14:paraId="12525B44">
      <w:pPr>
        <w:widowControl/>
        <w:shd w:val="clear" w:color="auto" w:fill="FFFFFF"/>
        <w:spacing w:line="550" w:lineRule="exact"/>
        <w:ind w:right="141" w:firstLine="640" w:firstLineChars="200"/>
        <w:jc w:val="left"/>
        <w:rPr>
          <w:rFonts w:ascii="仿宋" w:hAnsi="仿宋" w:eastAsia="仿宋" w:cs="仿宋"/>
          <w:bCs/>
          <w:snapToGrid w:val="0"/>
          <w:kern w:val="0"/>
          <w:sz w:val="32"/>
          <w:szCs w:val="32"/>
        </w:rPr>
      </w:pPr>
      <w:r>
        <w:rPr>
          <w:rFonts w:hint="eastAsia" w:ascii="仿宋" w:hAnsi="仿宋" w:eastAsia="仿宋" w:cs="仿宋"/>
          <w:bCs/>
          <w:snapToGrid w:val="0"/>
          <w:kern w:val="0"/>
          <w:sz w:val="32"/>
          <w:szCs w:val="32"/>
        </w:rPr>
        <w:t>本题为根据给定材料写作题。要求就材料自主立意，自拟标题；观点明确，立场鲜明，条理清晰，语言优美；不得泄露个人信息；不少于500字。</w:t>
      </w:r>
      <w:bookmarkEnd w:id="6"/>
      <w:bookmarkEnd w:id="7"/>
    </w:p>
    <w:sectPr>
      <w:footerReference r:id="rId6" w:type="first"/>
      <w:headerReference r:id="rId3" w:type="default"/>
      <w:footerReference r:id="rId4" w:type="default"/>
      <w:footerReference r:id="rId5" w:type="even"/>
      <w:pgSz w:w="11906" w:h="16838"/>
      <w:pgMar w:top="2098" w:right="1474" w:bottom="1985" w:left="1588" w:header="851" w:footer="992" w:gutter="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华文新魏">
    <w:panose1 w:val="02010800040101010101"/>
    <w:charset w:val="86"/>
    <w:family w:val="auto"/>
    <w:pitch w:val="default"/>
    <w:sig w:usb0="00000001" w:usb1="080F0000" w:usb2="00000000" w:usb3="00000000" w:csb0="00040000" w:csb1="00000000"/>
  </w:font>
  <w:font w:name="Arial">
    <w:panose1 w:val="020B0604020202020204"/>
    <w:charset w:val="00"/>
    <w:family w:val="swiss"/>
    <w:pitch w:val="default"/>
    <w:sig w:usb0="E0002EFF" w:usb1="C000785B" w:usb2="00000009" w:usb3="00000000" w:csb0="400001FF" w:csb1="FFFF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1FF394">
    <w:pPr>
      <w:pStyle w:val="4"/>
      <w:framePr w:wrap="around" w:vAnchor="text" w:hAnchor="page" w:x="8966" w:y="-712"/>
      <w:adjustRightInd w:val="0"/>
      <w:ind w:left="210" w:leftChars="100" w:right="210" w:rightChars="100"/>
      <w:rPr>
        <w:rStyle w:val="10"/>
        <w:rFonts w:asciiTheme="minorEastAsia" w:hAnsiTheme="minorEastAsia"/>
        <w:sz w:val="28"/>
        <w:szCs w:val="28"/>
      </w:rPr>
    </w:pPr>
    <w:bookmarkStart w:id="10" w:name="OLE_LINK5"/>
    <w:r>
      <w:rPr>
        <w:rStyle w:val="10"/>
        <w:rFonts w:hint="eastAsia" w:asciiTheme="minorEastAsia" w:hAnsiTheme="minorEastAsia"/>
        <w:sz w:val="28"/>
        <w:szCs w:val="28"/>
      </w:rPr>
      <w:t xml:space="preserve">— </w:t>
    </w:r>
    <w:r>
      <w:rPr>
        <w:rFonts w:asciiTheme="minorEastAsia" w:hAnsiTheme="minorEastAsia"/>
        <w:sz w:val="28"/>
        <w:szCs w:val="28"/>
      </w:rPr>
      <w:fldChar w:fldCharType="begin"/>
    </w:r>
    <w:r>
      <w:rPr>
        <w:rStyle w:val="10"/>
        <w:rFonts w:asciiTheme="minorEastAsia" w:hAnsiTheme="minorEastAsia"/>
        <w:sz w:val="28"/>
        <w:szCs w:val="28"/>
      </w:rPr>
      <w:instrText xml:space="preserve">PAGE  </w:instrText>
    </w:r>
    <w:r>
      <w:rPr>
        <w:rFonts w:asciiTheme="minorEastAsia" w:hAnsiTheme="minorEastAsia"/>
        <w:sz w:val="28"/>
        <w:szCs w:val="28"/>
      </w:rPr>
      <w:fldChar w:fldCharType="separate"/>
    </w:r>
    <w:r>
      <w:rPr>
        <w:rStyle w:val="10"/>
        <w:rFonts w:asciiTheme="minorEastAsia" w:hAnsiTheme="minorEastAsia"/>
        <w:sz w:val="28"/>
        <w:szCs w:val="28"/>
      </w:rPr>
      <w:t>25</w:t>
    </w:r>
    <w:r>
      <w:rPr>
        <w:rFonts w:asciiTheme="minorEastAsia" w:hAnsiTheme="minorEastAsia"/>
        <w:sz w:val="28"/>
        <w:szCs w:val="28"/>
      </w:rPr>
      <w:fldChar w:fldCharType="end"/>
    </w:r>
    <w:r>
      <w:rPr>
        <w:rStyle w:val="10"/>
        <w:rFonts w:hint="eastAsia" w:asciiTheme="minorEastAsia" w:hAnsiTheme="minorEastAsia"/>
        <w:sz w:val="28"/>
        <w:szCs w:val="28"/>
      </w:rPr>
      <w:t xml:space="preserve"> —</w:t>
    </w:r>
    <w:bookmarkEnd w:id="10"/>
  </w:p>
  <w:p w14:paraId="149AD126">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6D7E24">
    <w:pPr>
      <w:pStyle w:val="4"/>
      <w:framePr w:wrap="around" w:vAnchor="text" w:hAnchor="page" w:x="1642" w:y="-712"/>
      <w:adjustRightInd w:val="0"/>
      <w:ind w:left="210" w:leftChars="100" w:right="210" w:rightChars="100"/>
      <w:rPr>
        <w:rStyle w:val="10"/>
        <w:rFonts w:asciiTheme="minorEastAsia" w:hAnsiTheme="minorEastAsia"/>
        <w:sz w:val="28"/>
        <w:szCs w:val="28"/>
      </w:rPr>
    </w:pPr>
    <w:bookmarkStart w:id="8" w:name="OLE_LINK6"/>
    <w:bookmarkStart w:id="9" w:name="OLE_LINK7"/>
    <w:r>
      <w:rPr>
        <w:rStyle w:val="10"/>
        <w:rFonts w:hint="eastAsia" w:asciiTheme="minorEastAsia" w:hAnsiTheme="minorEastAsia"/>
        <w:sz w:val="28"/>
        <w:szCs w:val="28"/>
      </w:rPr>
      <w:t xml:space="preserve">— </w:t>
    </w:r>
    <w:r>
      <w:rPr>
        <w:rFonts w:asciiTheme="minorEastAsia" w:hAnsiTheme="minorEastAsia"/>
        <w:sz w:val="28"/>
        <w:szCs w:val="28"/>
      </w:rPr>
      <w:fldChar w:fldCharType="begin"/>
    </w:r>
    <w:r>
      <w:rPr>
        <w:rStyle w:val="10"/>
        <w:rFonts w:asciiTheme="minorEastAsia" w:hAnsiTheme="minorEastAsia"/>
        <w:sz w:val="28"/>
        <w:szCs w:val="28"/>
      </w:rPr>
      <w:instrText xml:space="preserve">PAGE  </w:instrText>
    </w:r>
    <w:r>
      <w:rPr>
        <w:rFonts w:asciiTheme="minorEastAsia" w:hAnsiTheme="minorEastAsia"/>
        <w:sz w:val="28"/>
        <w:szCs w:val="28"/>
      </w:rPr>
      <w:fldChar w:fldCharType="separate"/>
    </w:r>
    <w:r>
      <w:rPr>
        <w:rStyle w:val="10"/>
        <w:rFonts w:asciiTheme="minorEastAsia" w:hAnsiTheme="minorEastAsia"/>
        <w:sz w:val="28"/>
        <w:szCs w:val="28"/>
      </w:rPr>
      <w:t>24</w:t>
    </w:r>
    <w:r>
      <w:rPr>
        <w:rFonts w:asciiTheme="minorEastAsia" w:hAnsiTheme="minorEastAsia"/>
        <w:sz w:val="28"/>
        <w:szCs w:val="28"/>
      </w:rPr>
      <w:fldChar w:fldCharType="end"/>
    </w:r>
    <w:r>
      <w:rPr>
        <w:rStyle w:val="10"/>
        <w:rFonts w:hint="eastAsia" w:asciiTheme="minorEastAsia" w:hAnsiTheme="minorEastAsia"/>
        <w:sz w:val="28"/>
        <w:szCs w:val="28"/>
      </w:rPr>
      <w:t xml:space="preserve"> —</w:t>
    </w:r>
    <w:bookmarkEnd w:id="8"/>
    <w:bookmarkEnd w:id="9"/>
  </w:p>
  <w:p w14:paraId="5C89A7F0">
    <w:pPr>
      <w:pStyle w:val="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5F75EE">
    <w:pPr>
      <w:pStyle w:val="4"/>
      <w:framePr w:wrap="around" w:vAnchor="text" w:hAnchor="page" w:x="8980" w:y="-724"/>
      <w:adjustRightInd w:val="0"/>
      <w:ind w:left="210" w:leftChars="100" w:right="210" w:rightChars="100"/>
      <w:rPr>
        <w:rStyle w:val="10"/>
        <w:rFonts w:ascii="仿宋" w:hAnsi="仿宋" w:eastAsia="仿宋"/>
        <w:sz w:val="28"/>
        <w:szCs w:val="28"/>
      </w:rPr>
    </w:pPr>
    <w:r>
      <w:rPr>
        <w:rStyle w:val="10"/>
        <w:rFonts w:hint="eastAsia" w:ascii="仿宋" w:hAnsi="仿宋" w:eastAsia="仿宋"/>
        <w:sz w:val="28"/>
        <w:szCs w:val="28"/>
      </w:rPr>
      <w:t xml:space="preserve">— </w:t>
    </w:r>
    <w:r>
      <w:rPr>
        <w:rFonts w:ascii="仿宋" w:hAnsi="仿宋" w:eastAsia="仿宋"/>
        <w:sz w:val="28"/>
        <w:szCs w:val="28"/>
      </w:rPr>
      <w:fldChar w:fldCharType="begin"/>
    </w:r>
    <w:r>
      <w:rPr>
        <w:rStyle w:val="10"/>
        <w:rFonts w:ascii="仿宋" w:hAnsi="仿宋" w:eastAsia="仿宋"/>
        <w:sz w:val="28"/>
        <w:szCs w:val="28"/>
      </w:rPr>
      <w:instrText xml:space="preserve">PAGE  </w:instrText>
    </w:r>
    <w:r>
      <w:rPr>
        <w:rFonts w:ascii="仿宋" w:hAnsi="仿宋" w:eastAsia="仿宋"/>
        <w:sz w:val="28"/>
        <w:szCs w:val="28"/>
      </w:rPr>
      <w:fldChar w:fldCharType="separate"/>
    </w:r>
    <w:r>
      <w:rPr>
        <w:rStyle w:val="10"/>
        <w:rFonts w:ascii="仿宋" w:hAnsi="仿宋" w:eastAsia="仿宋"/>
        <w:sz w:val="28"/>
        <w:szCs w:val="28"/>
      </w:rPr>
      <w:t>1</w:t>
    </w:r>
    <w:r>
      <w:rPr>
        <w:rFonts w:ascii="仿宋" w:hAnsi="仿宋" w:eastAsia="仿宋"/>
        <w:sz w:val="28"/>
        <w:szCs w:val="28"/>
      </w:rPr>
      <w:fldChar w:fldCharType="end"/>
    </w:r>
    <w:r>
      <w:rPr>
        <w:rStyle w:val="10"/>
        <w:rFonts w:hint="eastAsia" w:ascii="仿宋" w:hAnsi="仿宋" w:eastAsia="仿宋"/>
        <w:sz w:val="28"/>
        <w:szCs w:val="28"/>
      </w:rPr>
      <w:t xml:space="preserve"> —</w:t>
    </w:r>
  </w:p>
  <w:p w14:paraId="2FC422C6">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0AF9C5">
    <w:pPr>
      <w:pStyle w:val="5"/>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4165A6E"/>
    <w:multiLevelType w:val="singleLevel"/>
    <w:tmpl w:val="A4165A6E"/>
    <w:lvl w:ilvl="0" w:tentative="0">
      <w:start w:val="2"/>
      <w:numFmt w:val="decimal"/>
      <w:suff w:val="nothing"/>
      <w:lvlText w:val="（%1）"/>
      <w:lvlJc w:val="left"/>
    </w:lvl>
  </w:abstractNum>
  <w:abstractNum w:abstractNumId="1">
    <w:nsid w:val="BAA16E46"/>
    <w:multiLevelType w:val="singleLevel"/>
    <w:tmpl w:val="BAA16E46"/>
    <w:lvl w:ilvl="0" w:tentative="0">
      <w:start w:val="5"/>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evenAndOddHeaders w:val="1"/>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YWNhNWUwNmJlNjM5MDc4MGRhZjI5NGI2NGVhYmRkYWUifQ=="/>
  </w:docVars>
  <w:rsids>
    <w:rsidRoot w:val="00912C1D"/>
    <w:rsid w:val="000061D7"/>
    <w:rsid w:val="000133A2"/>
    <w:rsid w:val="00047429"/>
    <w:rsid w:val="00062486"/>
    <w:rsid w:val="000658DE"/>
    <w:rsid w:val="00076DA8"/>
    <w:rsid w:val="00083B7E"/>
    <w:rsid w:val="00097AFD"/>
    <w:rsid w:val="000D7CBE"/>
    <w:rsid w:val="000E4AE0"/>
    <w:rsid w:val="0011231A"/>
    <w:rsid w:val="00151540"/>
    <w:rsid w:val="00154840"/>
    <w:rsid w:val="00165062"/>
    <w:rsid w:val="001F0617"/>
    <w:rsid w:val="00225D3F"/>
    <w:rsid w:val="00226CC5"/>
    <w:rsid w:val="002C4257"/>
    <w:rsid w:val="003005E4"/>
    <w:rsid w:val="0030386D"/>
    <w:rsid w:val="00326E1F"/>
    <w:rsid w:val="003603DF"/>
    <w:rsid w:val="00360B3B"/>
    <w:rsid w:val="003D6235"/>
    <w:rsid w:val="004011DD"/>
    <w:rsid w:val="00422120"/>
    <w:rsid w:val="0044256D"/>
    <w:rsid w:val="00473EF4"/>
    <w:rsid w:val="00505D8F"/>
    <w:rsid w:val="00561850"/>
    <w:rsid w:val="005A395C"/>
    <w:rsid w:val="005C43F9"/>
    <w:rsid w:val="00601281"/>
    <w:rsid w:val="00614289"/>
    <w:rsid w:val="00632992"/>
    <w:rsid w:val="0065523B"/>
    <w:rsid w:val="006B5A94"/>
    <w:rsid w:val="006B7E5F"/>
    <w:rsid w:val="006F06F7"/>
    <w:rsid w:val="0070748E"/>
    <w:rsid w:val="00725B78"/>
    <w:rsid w:val="0073264F"/>
    <w:rsid w:val="00796489"/>
    <w:rsid w:val="007968E5"/>
    <w:rsid w:val="00797FF1"/>
    <w:rsid w:val="007A5C66"/>
    <w:rsid w:val="008309C1"/>
    <w:rsid w:val="008510D1"/>
    <w:rsid w:val="008601E8"/>
    <w:rsid w:val="00872A27"/>
    <w:rsid w:val="00875BB8"/>
    <w:rsid w:val="008779DA"/>
    <w:rsid w:val="008F38F2"/>
    <w:rsid w:val="009055B5"/>
    <w:rsid w:val="00912C1D"/>
    <w:rsid w:val="00920438"/>
    <w:rsid w:val="00933CD1"/>
    <w:rsid w:val="00994450"/>
    <w:rsid w:val="009A281B"/>
    <w:rsid w:val="009B0E6E"/>
    <w:rsid w:val="009B6D0A"/>
    <w:rsid w:val="009F16F8"/>
    <w:rsid w:val="00A00F64"/>
    <w:rsid w:val="00A0231C"/>
    <w:rsid w:val="00A44340"/>
    <w:rsid w:val="00A55D52"/>
    <w:rsid w:val="00AF0993"/>
    <w:rsid w:val="00B475D5"/>
    <w:rsid w:val="00B652FA"/>
    <w:rsid w:val="00B762C2"/>
    <w:rsid w:val="00B83622"/>
    <w:rsid w:val="00BB30A4"/>
    <w:rsid w:val="00BB6557"/>
    <w:rsid w:val="00BC1EC2"/>
    <w:rsid w:val="00BC5EE1"/>
    <w:rsid w:val="00BC643E"/>
    <w:rsid w:val="00C0371C"/>
    <w:rsid w:val="00C33E88"/>
    <w:rsid w:val="00C51FCF"/>
    <w:rsid w:val="00C568FA"/>
    <w:rsid w:val="00C76395"/>
    <w:rsid w:val="00CB561E"/>
    <w:rsid w:val="00CD5661"/>
    <w:rsid w:val="00D15995"/>
    <w:rsid w:val="00D50185"/>
    <w:rsid w:val="00D73562"/>
    <w:rsid w:val="00D81971"/>
    <w:rsid w:val="00DC302C"/>
    <w:rsid w:val="00DC5D55"/>
    <w:rsid w:val="00DD5BC8"/>
    <w:rsid w:val="00E64A67"/>
    <w:rsid w:val="00E7358C"/>
    <w:rsid w:val="00EA0BAC"/>
    <w:rsid w:val="00EF278C"/>
    <w:rsid w:val="00F11583"/>
    <w:rsid w:val="00F11E35"/>
    <w:rsid w:val="00F32DCD"/>
    <w:rsid w:val="00F47B15"/>
    <w:rsid w:val="00F57A2E"/>
    <w:rsid w:val="00F864ED"/>
    <w:rsid w:val="00F91E9D"/>
    <w:rsid w:val="00FB1290"/>
    <w:rsid w:val="00FD7175"/>
    <w:rsid w:val="019F5D40"/>
    <w:rsid w:val="026E0D68"/>
    <w:rsid w:val="03247B07"/>
    <w:rsid w:val="03E52874"/>
    <w:rsid w:val="0D813796"/>
    <w:rsid w:val="0E7106D6"/>
    <w:rsid w:val="0F4470B9"/>
    <w:rsid w:val="0F593A94"/>
    <w:rsid w:val="117760A4"/>
    <w:rsid w:val="139E7DD9"/>
    <w:rsid w:val="1427631C"/>
    <w:rsid w:val="148C0A8C"/>
    <w:rsid w:val="154351F4"/>
    <w:rsid w:val="19AD59FA"/>
    <w:rsid w:val="1B273FDC"/>
    <w:rsid w:val="1FF55CFF"/>
    <w:rsid w:val="23065016"/>
    <w:rsid w:val="26CD2CA8"/>
    <w:rsid w:val="27DF0ECC"/>
    <w:rsid w:val="2C907F65"/>
    <w:rsid w:val="2D9C247C"/>
    <w:rsid w:val="2E2A35E1"/>
    <w:rsid w:val="2F742864"/>
    <w:rsid w:val="32BD2B5B"/>
    <w:rsid w:val="32CE0166"/>
    <w:rsid w:val="34D22E72"/>
    <w:rsid w:val="36D0375E"/>
    <w:rsid w:val="39E76079"/>
    <w:rsid w:val="3C510E84"/>
    <w:rsid w:val="3F03223E"/>
    <w:rsid w:val="40F57964"/>
    <w:rsid w:val="41D81F98"/>
    <w:rsid w:val="4220051B"/>
    <w:rsid w:val="423B584A"/>
    <w:rsid w:val="465A1EE9"/>
    <w:rsid w:val="468F0157"/>
    <w:rsid w:val="46955D31"/>
    <w:rsid w:val="46F2291E"/>
    <w:rsid w:val="497C720E"/>
    <w:rsid w:val="4E661EA1"/>
    <w:rsid w:val="54332825"/>
    <w:rsid w:val="5672738B"/>
    <w:rsid w:val="57EE7C52"/>
    <w:rsid w:val="5BF85219"/>
    <w:rsid w:val="5F6406B5"/>
    <w:rsid w:val="630317D1"/>
    <w:rsid w:val="667A42E4"/>
    <w:rsid w:val="693D0AC0"/>
    <w:rsid w:val="6C281C12"/>
    <w:rsid w:val="6E4074FA"/>
    <w:rsid w:val="6E631575"/>
    <w:rsid w:val="6EB65FD5"/>
    <w:rsid w:val="6EBC4FEB"/>
    <w:rsid w:val="6F72246E"/>
    <w:rsid w:val="6FED6F56"/>
    <w:rsid w:val="71C81CFB"/>
    <w:rsid w:val="72637E65"/>
    <w:rsid w:val="733E528F"/>
    <w:rsid w:val="73B85544"/>
    <w:rsid w:val="79A66F22"/>
    <w:rsid w:val="7E567D8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Balloon Text"/>
    <w:basedOn w:val="1"/>
    <w:link w:val="12"/>
    <w:semiHidden/>
    <w:unhideWhenUsed/>
    <w:qFormat/>
    <w:uiPriority w:val="99"/>
    <w:rPr>
      <w:sz w:val="18"/>
      <w:szCs w:val="18"/>
    </w:rPr>
  </w:style>
  <w:style w:type="paragraph" w:styleId="4">
    <w:name w:val="footer"/>
    <w:basedOn w:val="1"/>
    <w:link w:val="14"/>
    <w:unhideWhenUsed/>
    <w:qFormat/>
    <w:uiPriority w:val="99"/>
    <w:pPr>
      <w:tabs>
        <w:tab w:val="center" w:pos="4153"/>
        <w:tab w:val="right" w:pos="8306"/>
      </w:tabs>
      <w:snapToGrid w:val="0"/>
      <w:jc w:val="left"/>
    </w:pPr>
    <w:rPr>
      <w:sz w:val="18"/>
    </w:rPr>
  </w:style>
  <w:style w:type="paragraph" w:styleId="5">
    <w:name w:val="header"/>
    <w:basedOn w:val="1"/>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6">
    <w:name w:val="Normal (Web)"/>
    <w:basedOn w:val="1"/>
    <w:qFormat/>
    <w:uiPriority w:val="0"/>
    <w:pPr>
      <w:spacing w:beforeAutospacing="1" w:afterAutospacing="1"/>
      <w:jc w:val="left"/>
    </w:pPr>
    <w:rPr>
      <w:rFonts w:cs="Times New Roman"/>
      <w:kern w:val="0"/>
      <w:sz w:val="24"/>
    </w:rPr>
  </w:style>
  <w:style w:type="character" w:styleId="9">
    <w:name w:val="Strong"/>
    <w:qFormat/>
    <w:uiPriority w:val="0"/>
    <w:rPr>
      <w:b/>
      <w:bCs/>
    </w:rPr>
  </w:style>
  <w:style w:type="character" w:styleId="10">
    <w:name w:val="page number"/>
    <w:qFormat/>
    <w:uiPriority w:val="0"/>
  </w:style>
  <w:style w:type="paragraph" w:styleId="11">
    <w:name w:val="List Paragraph"/>
    <w:basedOn w:val="1"/>
    <w:qFormat/>
    <w:uiPriority w:val="34"/>
    <w:pPr>
      <w:ind w:firstLine="420" w:firstLineChars="200"/>
    </w:pPr>
  </w:style>
  <w:style w:type="character" w:customStyle="1" w:styleId="12">
    <w:name w:val="批注框文本 Char"/>
    <w:basedOn w:val="8"/>
    <w:link w:val="3"/>
    <w:semiHidden/>
    <w:qFormat/>
    <w:uiPriority w:val="99"/>
    <w:rPr>
      <w:rFonts w:asciiTheme="minorHAnsi" w:hAnsiTheme="minorHAnsi" w:eastAsiaTheme="minorEastAsia" w:cstheme="minorBidi"/>
      <w:kern w:val="2"/>
      <w:sz w:val="18"/>
      <w:szCs w:val="18"/>
    </w:rPr>
  </w:style>
  <w:style w:type="character" w:customStyle="1" w:styleId="13">
    <w:name w:val="15"/>
    <w:basedOn w:val="8"/>
    <w:uiPriority w:val="0"/>
    <w:rPr>
      <w:rFonts w:hint="default" w:ascii="Times New Roman" w:hAnsi="Times New Roman" w:cs="Times New Roman"/>
      <w:color w:val="0000FF"/>
      <w:u w:val="single"/>
    </w:rPr>
  </w:style>
  <w:style w:type="character" w:customStyle="1" w:styleId="14">
    <w:name w:val="页脚 Char"/>
    <w:basedOn w:val="8"/>
    <w:link w:val="4"/>
    <w:uiPriority w:val="99"/>
    <w:rPr>
      <w:rFonts w:asciiTheme="minorHAnsi" w:hAnsiTheme="minorHAnsi" w:eastAsiaTheme="minorEastAsia" w:cstheme="minorBidi"/>
      <w:kern w:val="2"/>
      <w:sz w:val="18"/>
      <w:szCs w:val="22"/>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admin</Company>
  <Pages>27</Pages>
  <Words>9834</Words>
  <Characters>9979</Characters>
  <Lines>5</Lines>
  <Paragraphs>21</Paragraphs>
  <TotalTime>94</TotalTime>
  <ScaleCrop>false</ScaleCrop>
  <LinksUpToDate>false</LinksUpToDate>
  <CharactersWithSpaces>10013</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2025-03-02T01:38:00Z</dcterms:created>
  <dc:creator>bsjyj</dc:creator>
  <cp:lastModifiedBy>市教育局语委办</cp:lastModifiedBy>
  <cp:lastPrinted>2025-03-07T05:10:00Z</cp:lastPrinted>
  <dcterms:modified xsi:type="dcterms:W3CDTF">2025-03-07T10:17:07Z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5F349F648BE64B4F9F7513DE9732C624</vt:lpwstr>
  </property>
  <property fmtid="{D5CDD505-2E9C-101B-9397-08002B2CF9AE}" pid="4" name="KSOTemplateDocerSaveRecord">
    <vt:lpwstr>eyJoZGlkIjoiNTllYzlhNzE5N2JiZDU3MmZhZmYyNDI2MWY5Zjk0ZGEifQ==</vt:lpwstr>
  </property>
</Properties>
</file>