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pPr>
        <w:spacing w:line="500" w:lineRule="exact"/>
        <w:ind w:firstLine="560" w:firstLineChars="200"/>
        <w:rPr>
          <w:rFonts w:ascii="黑体" w:hAnsi="黑体" w:eastAsia="黑体" w:cs="黑体"/>
          <w:sz w:val="28"/>
          <w:szCs w:val="28"/>
        </w:rPr>
      </w:pP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建议应聘人员合理安排报名时间，根据本人的专业、意愿和职业规划等尽早报名，尽量在网速较快的环境报名，尽量避免后期集中报名，以免错失报名机会。</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二</w:t>
      </w:r>
      <w:r>
        <w:rPr>
          <w:rFonts w:hint="eastAsia" w:ascii="黑体" w:hAnsi="黑体" w:eastAsia="黑体" w:cs="黑体"/>
          <w:sz w:val="28"/>
          <w:szCs w:val="28"/>
        </w:rPr>
        <w:t>、专业如何认定？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《国家普通高等学校本科专业目录（2024年）》《研究生教育学科专业目录（2022年）》。留学归国人员应持国家教育部留学服务中心认证学历、学位参加资格审查。</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rPr>
        <w:t>提供</w:t>
      </w:r>
      <w:r>
        <w:rPr>
          <w:rFonts w:ascii="仿宋_GB2312" w:hAnsi="仿宋_GB2312" w:eastAsia="仿宋_GB2312" w:cs="仿宋_GB2312"/>
          <w:sz w:val="28"/>
          <w:szCs w:val="28"/>
        </w:rPr>
        <w:t>所学</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课程、研究方向</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相关高校或省</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以上相关科研机构等第三方</w:t>
      </w:r>
      <w:r>
        <w:rPr>
          <w:rFonts w:hint="eastAsia" w:ascii="仿宋_GB2312" w:hAnsi="仿宋_GB2312" w:eastAsia="仿宋_GB2312" w:cs="仿宋_GB2312"/>
          <w:sz w:val="28"/>
          <w:szCs w:val="28"/>
        </w:rPr>
        <w:t>的专业认定证明材料,</w:t>
      </w:r>
      <w:r>
        <w:rPr>
          <w:rFonts w:ascii="仿宋_GB2312" w:hAnsi="仿宋_GB2312" w:eastAsia="仿宋_GB2312" w:cs="仿宋_GB2312"/>
          <w:sz w:val="28"/>
          <w:szCs w:val="28"/>
        </w:rPr>
        <w:t>由招聘单位或者其主管部门（单位）对其留学所学专业进行认定，认定为相似专业的视为专业条件合格。</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w:t>
      </w:r>
      <w:r>
        <w:rPr>
          <w:rFonts w:hint="eastAsia" w:ascii="仿宋_GB2312" w:hAnsi="仿宋_GB2312" w:eastAsia="仿宋_GB2312" w:cs="仿宋_GB2312"/>
          <w:color w:val="333333"/>
          <w:sz w:val="28"/>
          <w:szCs w:val="28"/>
        </w:rPr>
        <w:t>条件前提下，</w:t>
      </w:r>
      <w:r>
        <w:rPr>
          <w:rFonts w:ascii="仿宋_GB2312" w:hAnsi="仿宋_GB2312" w:eastAsia="仿宋_GB2312" w:cs="仿宋_GB2312"/>
          <w:color w:val="333333"/>
          <w:sz w:val="28"/>
          <w:szCs w:val="28"/>
        </w:rPr>
        <w:t>技工院校高级工班</w:t>
      </w:r>
      <w:r>
        <w:rPr>
          <w:rFonts w:hint="eastAsia" w:ascii="仿宋_GB2312" w:hAnsi="仿宋_GB2312" w:eastAsia="仿宋_GB2312" w:cs="仿宋_GB2312"/>
          <w:color w:val="333333"/>
          <w:sz w:val="28"/>
          <w:szCs w:val="28"/>
        </w:rPr>
        <w:t>毕业生可报名应聘学历要求为专科的岗位，</w:t>
      </w:r>
      <w:r>
        <w:rPr>
          <w:rFonts w:ascii="仿宋_GB2312" w:hAnsi="仿宋_GB2312" w:eastAsia="仿宋_GB2312" w:cs="仿宋_GB2312"/>
          <w:color w:val="333333"/>
          <w:sz w:val="28"/>
          <w:szCs w:val="28"/>
        </w:rPr>
        <w:t>预备技师（技师）班毕业</w:t>
      </w:r>
      <w:r>
        <w:rPr>
          <w:rFonts w:hint="eastAsia" w:ascii="仿宋_GB2312" w:hAnsi="仿宋_GB2312" w:eastAsia="仿宋_GB2312" w:cs="仿宋_GB2312"/>
          <w:color w:val="333333"/>
          <w:sz w:val="28"/>
          <w:szCs w:val="28"/>
        </w:rPr>
        <w:t>生可报名应聘</w:t>
      </w:r>
      <w:r>
        <w:rPr>
          <w:rFonts w:ascii="仿宋_GB2312" w:hAnsi="仿宋_GB2312" w:eastAsia="仿宋_GB2312" w:cs="仿宋_GB2312"/>
          <w:color w:val="333333"/>
          <w:sz w:val="28"/>
          <w:szCs w:val="28"/>
        </w:rPr>
        <w:t>学历</w:t>
      </w:r>
      <w:r>
        <w:rPr>
          <w:rFonts w:hint="eastAsia" w:ascii="仿宋_GB2312" w:hAnsi="仿宋_GB2312" w:eastAsia="仿宋_GB2312" w:cs="仿宋_GB2312"/>
          <w:color w:val="333333"/>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pPr>
        <w:spacing w:line="500" w:lineRule="exact"/>
        <w:ind w:firstLine="420" w:firstLineChars="200"/>
        <w:rPr>
          <w:rFonts w:ascii="仿宋_GB2312" w:hAnsi="仿宋_GB2312" w:eastAsia="仿宋_GB2312" w:cs="仿宋_GB2312"/>
          <w:sz w:val="28"/>
          <w:szCs w:val="28"/>
        </w:rPr>
      </w:pPr>
      <w:r>
        <w:rPr>
          <w:rFonts w:hint="eastAsia"/>
        </w:rPr>
        <w:t xml:space="preserve">  </w:t>
      </w: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w:t>
      </w:r>
      <w:r>
        <w:rPr>
          <w:rFonts w:ascii="仿宋_GB2312" w:hAnsi="仿宋_GB2312" w:eastAsia="仿宋_GB2312" w:cs="仿宋_GB2312"/>
          <w:sz w:val="28"/>
          <w:szCs w:val="28"/>
        </w:rPr>
        <w:t>。</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三</w:t>
      </w:r>
      <w:r>
        <w:rPr>
          <w:rFonts w:ascii="黑体" w:hAnsi="黑体" w:eastAsia="黑体" w:cs="黑体"/>
          <w:sz w:val="28"/>
          <w:szCs w:val="28"/>
        </w:rPr>
        <w:t>、本次招聘中要求的有效身份证件指的是什么？</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、本次招聘中政策性加分如何办理？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pPr>
        <w:numPr>
          <w:ilvl w:val="0"/>
          <w:numId w:val="1"/>
        </w:num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网上报名时的《应聘资格审查表》（报名系统打印）。</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rPr>
        <w:t>.“大学生志愿服务西部计划”“三支一扶”计划</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“特岗教师计划”</w:t>
      </w:r>
      <w:r>
        <w:rPr>
          <w:rFonts w:hint="eastAsia"/>
        </w:rPr>
        <w:t xml:space="preserve"> </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rPr>
        <w:t>、卫健委</w:t>
      </w:r>
      <w:r>
        <w:rPr>
          <w:rFonts w:ascii="仿宋_GB2312" w:hAnsi="仿宋_GB2312" w:eastAsia="仿宋_GB2312" w:cs="仿宋_GB2312"/>
          <w:sz w:val="28"/>
          <w:szCs w:val="28"/>
        </w:rPr>
        <w:t>）出具的证明、考核材料、服务合同（协议）和服务证书等材料原件及复印件。</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rPr>
        <w:t>.申请加分的退役大学生士兵，须提供本人有效的《退出现役证》、《优秀士兵证》《优秀士官证》《优秀义务兵证》《优秀学员证》等有关奖励证书（证章）和专科及以上毕业证等材料原件及复印件。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机关事业单位在编人员以及从机关事业单位辞职、辞退、辞聘、解聘等人员，不享受加分政策。</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、本次招聘中需提供哪些面试资格审查材料？</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应聘资格审查表</w:t>
      </w:r>
      <w:r>
        <w:rPr>
          <w:rFonts w:ascii="仿宋_GB2312" w:hAnsi="仿宋_GB2312" w:eastAsia="仿宋_GB2312" w:cs="仿宋_GB2312"/>
          <w:sz w:val="28"/>
          <w:szCs w:val="28"/>
        </w:rPr>
        <w:t>》2份（请在</w:t>
      </w:r>
      <w:r>
        <w:rPr>
          <w:rFonts w:hint="eastAsia" w:ascii="仿宋_GB2312" w:hAnsi="仿宋_GB2312" w:eastAsia="仿宋_GB2312" w:cs="仿宋_GB2312"/>
          <w:sz w:val="28"/>
          <w:szCs w:val="28"/>
        </w:rPr>
        <w:t>成都人事考试网</w:t>
      </w:r>
      <w:r>
        <w:rPr>
          <w:rFonts w:ascii="仿宋_GB2312" w:hAnsi="仿宋_GB2312" w:eastAsia="仿宋_GB2312" w:cs="仿宋_GB2312"/>
          <w:sz w:val="28"/>
          <w:szCs w:val="28"/>
        </w:rPr>
        <w:t>自行打印并按要求张贴近期2寸免冠证件照片）；</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2025年高校应届毕业生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sz w:val="28"/>
          <w:szCs w:val="28"/>
        </w:rPr>
        <w:t>4.其他与报</w:t>
      </w:r>
      <w:r>
        <w:rPr>
          <w:rFonts w:ascii="仿宋_GB2312" w:hAnsi="仿宋_GB2312" w:eastAsia="仿宋_GB2312" w:cs="仿宋_GB2312"/>
          <w:color w:val="auto"/>
          <w:sz w:val="28"/>
          <w:szCs w:val="28"/>
        </w:rPr>
        <w:t>考资格相关的材料。</w:t>
      </w:r>
      <w:r>
        <w:rPr>
          <w:rFonts w:hint="eastAsia" w:ascii="仿宋_GB2312" w:hAnsi="仿宋_GB2312" w:eastAsia="仿宋_GB2312" w:cs="仿宋_GB2312"/>
          <w:color w:val="auto"/>
          <w:sz w:val="28"/>
          <w:szCs w:val="28"/>
        </w:rPr>
        <w:t>其中报考定向招聘岗位的</w:t>
      </w:r>
      <w:r>
        <w:rPr>
          <w:rFonts w:hint="eastAsia" w:ascii="仿宋_GB2312" w:hAnsi="仿宋_GB2312" w:eastAsia="仿宋_GB2312" w:cs="仿宋_GB2312"/>
          <w:color w:val="auto"/>
          <w:sz w:val="28"/>
          <w:szCs w:val="28"/>
          <w:lang w:eastAsia="zh-CN"/>
        </w:rPr>
        <w:t>退役军人</w:t>
      </w:r>
      <w:r>
        <w:rPr>
          <w:rFonts w:hint="eastAsia" w:ascii="仿宋_GB2312" w:hAnsi="仿宋_GB2312" w:eastAsia="仿宋_GB2312" w:cs="仿宋_GB2312"/>
          <w:color w:val="auto"/>
          <w:sz w:val="28"/>
          <w:szCs w:val="28"/>
        </w:rPr>
        <w:t>还须提供《</w:t>
      </w:r>
      <w:r>
        <w:rPr>
          <w:rFonts w:ascii="仿宋_GB2312" w:hAnsi="仿宋_GB2312" w:eastAsia="仿宋_GB2312" w:cs="仿宋_GB2312"/>
          <w:color w:val="auto"/>
          <w:sz w:val="28"/>
          <w:szCs w:val="28"/>
        </w:rPr>
        <w:t>退出现役证</w:t>
      </w:r>
      <w:r>
        <w:rPr>
          <w:rFonts w:hint="eastAsia" w:ascii="仿宋_GB2312" w:hAnsi="仿宋_GB2312" w:eastAsia="仿宋_GB2312" w:cs="仿宋_GB2312"/>
          <w:color w:val="auto"/>
          <w:sz w:val="28"/>
          <w:szCs w:val="28"/>
        </w:rPr>
        <w:t>》的原件、复印件各1份。</w:t>
      </w:r>
    </w:p>
    <w:p>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符合条件的机关事业单位人员</w:t>
      </w:r>
      <w:r>
        <w:rPr>
          <w:rFonts w:hint="eastAsia" w:ascii="仿宋_GB2312" w:hAnsi="仿宋_GB2312" w:eastAsia="仿宋_GB2312" w:cs="仿宋_GB2312"/>
          <w:sz w:val="28"/>
          <w:szCs w:val="28"/>
        </w:rPr>
        <w:t>报名应聘</w:t>
      </w:r>
      <w:r>
        <w:rPr>
          <w:rFonts w:ascii="仿宋_GB2312" w:hAnsi="仿宋_GB2312" w:eastAsia="仿宋_GB2312" w:cs="仿宋_GB2312"/>
          <w:sz w:val="28"/>
          <w:szCs w:val="28"/>
        </w:rPr>
        <w:t>须按干部管理权限征得用人单位及相关部门书面同意。</w:t>
      </w:r>
    </w:p>
    <w:p>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pPr>
        <w:spacing w:line="50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7.应聘人员原件校验时尚未取得教师资格证的，需提交教师资格认定机构出具的教师资格审查合格，证书待发的证明。</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、违纪违规及存在不诚信情形的应聘人员如何处理？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w:t>
      </w:r>
      <w:bookmarkStart w:id="0" w:name="_GoBack"/>
      <w:r>
        <w:rPr>
          <w:rFonts w:ascii="仿宋_GB2312" w:hAnsi="仿宋_GB2312" w:eastAsia="仿宋_GB2312" w:cs="仿宋_GB2312"/>
          <w:sz w:val="28"/>
          <w:szCs w:val="28"/>
        </w:rPr>
        <w:t>格遵守</w:t>
      </w:r>
      <w:bookmarkEnd w:id="0"/>
      <w:r>
        <w:rPr>
          <w:rFonts w:ascii="仿宋_GB2312" w:hAnsi="仿宋_GB2312" w:eastAsia="仿宋_GB2312" w:cs="仿宋_GB2312"/>
          <w:sz w:val="28"/>
          <w:szCs w:val="28"/>
        </w:rPr>
        <w:t>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、申请减免报考费用</w:t>
      </w:r>
      <w:r>
        <w:rPr>
          <w:rFonts w:hint="eastAsia" w:ascii="黑体" w:hAnsi="黑体" w:eastAsia="黑体" w:cs="黑体"/>
          <w:sz w:val="28"/>
          <w:szCs w:val="28"/>
        </w:rPr>
        <w:t>办理手续</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2.办理地点：成都市人事考试中心（成都市青羊区清江东路118号3号楼一楼报名大厅，联系电话：028-61802812，028-61802797）。</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3.办理时间：2025年4月15日（工作日每日9点-17点）</w:t>
      </w:r>
      <w:r>
        <w:rPr>
          <w:rFonts w:hint="eastAsia" w:ascii="仿宋_GB2312" w:hAnsi="仿宋_GB2312" w:eastAsia="仿宋_GB2312" w:cs="仿宋_GB2312"/>
          <w:sz w:val="28"/>
          <w:szCs w:val="28"/>
          <w:lang w:eastAsia="zh-CN"/>
        </w:rPr>
        <w:t>前</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日17点以后提交材料或者提供材料不符合相关要求的不做减免处理。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（1）首先在网上完成报名，</w:t>
      </w:r>
      <w:r>
        <w:rPr>
          <w:rFonts w:hint="eastAsia" w:ascii="仿宋_GB2312" w:hAnsi="仿宋_GB2312" w:eastAsia="仿宋_GB2312" w:cs="仿宋_GB2312"/>
          <w:sz w:val="28"/>
          <w:szCs w:val="28"/>
          <w:highlight w:val="none"/>
          <w:lang w:eastAsia="zh-CN"/>
        </w:rPr>
        <w:t>正常</w:t>
      </w:r>
      <w:r>
        <w:rPr>
          <w:rFonts w:hint="eastAsia" w:ascii="仿宋_GB2312" w:hAnsi="仿宋_GB2312" w:eastAsia="仿宋_GB2312" w:cs="仿宋_GB2312"/>
          <w:sz w:val="28"/>
          <w:szCs w:val="28"/>
          <w:highlight w:val="none"/>
        </w:rPr>
        <w:t>缴纳报名费用。</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（2）报考人员可到现场办理减免报考费用的手续。不方便到现场办理的人员，须拨打联系电话（028-61802797），通过传真或邮箱上传减免所需材料，经审核确认后办理减免手续。</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八、其他</w:t>
      </w:r>
    </w:p>
    <w:p>
      <w:pPr>
        <w:spacing w:line="500" w:lineRule="exact"/>
        <w:ind w:firstLine="560" w:firstLineChars="200"/>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w:t>
      </w:r>
      <w:r>
        <w:rPr>
          <w:rFonts w:ascii="仿宋_GB2312" w:hAnsi="仿宋_GB2312" w:eastAsia="仿宋_GB2312" w:cs="仿宋_GB2312"/>
          <w:sz w:val="28"/>
          <w:szCs w:val="28"/>
        </w:rPr>
        <w:t>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102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EFF8E"/>
    <w:multiLevelType w:val="singleLevel"/>
    <w:tmpl w:val="23CEFF8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96EE1"/>
    <w:rsid w:val="00396EE1"/>
    <w:rsid w:val="003A2289"/>
    <w:rsid w:val="00446DFF"/>
    <w:rsid w:val="005C135D"/>
    <w:rsid w:val="009B5F15"/>
    <w:rsid w:val="00C45E12"/>
    <w:rsid w:val="03217795"/>
    <w:rsid w:val="09F03546"/>
    <w:rsid w:val="0B0B70A1"/>
    <w:rsid w:val="0E8F7D0A"/>
    <w:rsid w:val="10E16F0C"/>
    <w:rsid w:val="1406315B"/>
    <w:rsid w:val="1470022D"/>
    <w:rsid w:val="1C3D63C7"/>
    <w:rsid w:val="1C6601EC"/>
    <w:rsid w:val="1F90450B"/>
    <w:rsid w:val="2EA4714E"/>
    <w:rsid w:val="314E5B5D"/>
    <w:rsid w:val="31D219A5"/>
    <w:rsid w:val="334C2F81"/>
    <w:rsid w:val="33F8238F"/>
    <w:rsid w:val="34736CDF"/>
    <w:rsid w:val="371E5818"/>
    <w:rsid w:val="38D84A3E"/>
    <w:rsid w:val="3C6A389B"/>
    <w:rsid w:val="4D8544C7"/>
    <w:rsid w:val="508344AB"/>
    <w:rsid w:val="52EA6BAF"/>
    <w:rsid w:val="60C319B6"/>
    <w:rsid w:val="6880465F"/>
    <w:rsid w:val="68B0350D"/>
    <w:rsid w:val="6EDA3EE0"/>
    <w:rsid w:val="75DA3BFB"/>
    <w:rsid w:val="787878F9"/>
    <w:rsid w:val="7ACB090F"/>
    <w:rsid w:val="7B352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link w:val="13"/>
    <w:qFormat/>
    <w:uiPriority w:val="0"/>
    <w:pPr>
      <w:ind w:firstLine="480" w:firstLineChars="200"/>
    </w:pPr>
    <w:rPr>
      <w:rFonts w:ascii="仿宋_GB2312" w:eastAsia="仿宋_GB2312"/>
      <w:sz w:val="24"/>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jc w:val="left"/>
    </w:pPr>
    <w:rPr>
      <w:rFonts w:cs="Times New Roman"/>
      <w:kern w:val="0"/>
      <w:sz w:val="24"/>
    </w:rPr>
  </w:style>
  <w:style w:type="character" w:styleId="10">
    <w:name w:val="Strong"/>
    <w:basedOn w:val="9"/>
    <w:qFormat/>
    <w:uiPriority w:val="0"/>
    <w:rPr>
      <w:b/>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正文文本缩进 2 Char"/>
    <w:basedOn w:val="9"/>
    <w:link w:val="3"/>
    <w:qFormat/>
    <w:uiPriority w:val="0"/>
    <w:rPr>
      <w:rFonts w:ascii="仿宋_GB2312" w:hAnsi="Calibri" w:eastAsia="仿宋_GB2312" w:cs="Times New Roman"/>
      <w:sz w:val="24"/>
      <w:szCs w:val="24"/>
    </w:rPr>
  </w:style>
  <w:style w:type="character" w:customStyle="1" w:styleId="14">
    <w:name w:val="style51"/>
    <w:qFormat/>
    <w:uiPriority w:val="0"/>
    <w:rPr>
      <w:rFonts w:ascii="Times New Roman" w:hAnsi="Times New Roman" w:eastAsia="宋体" w:cs="Times New Roman"/>
      <w:color w:val="000000"/>
      <w:sz w:val="18"/>
      <w:szCs w:val="18"/>
      <w:u w:val="none"/>
      <w:lang w:bidi="ar-SA"/>
    </w:rPr>
  </w:style>
  <w:style w:type="paragraph" w:customStyle="1" w:styleId="15">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2252</Words>
  <Characters>12838</Characters>
  <Lines>106</Lines>
  <Paragraphs>30</Paragraphs>
  <TotalTime>2</TotalTime>
  <ScaleCrop>false</ScaleCrop>
  <LinksUpToDate>false</LinksUpToDate>
  <CharactersWithSpaces>15060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admin</cp:lastModifiedBy>
  <cp:lastPrinted>2025-02-28T05:44:00Z</cp:lastPrinted>
  <dcterms:modified xsi:type="dcterms:W3CDTF">2025-03-10T03:23:15Z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