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F0AFA">
      <w:pPr>
        <w:spacing w:beforeLines="0" w:afterLines="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 w14:paraId="1D76DE73">
      <w:pPr>
        <w:widowControl/>
        <w:snapToGri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黄石二中2025年春季校园专项招聘教师岗位表（4人）</w:t>
      </w:r>
    </w:p>
    <w:bookmarkEnd w:id="0"/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39"/>
        <w:gridCol w:w="1129"/>
        <w:gridCol w:w="717"/>
        <w:gridCol w:w="765"/>
        <w:gridCol w:w="734"/>
        <w:gridCol w:w="851"/>
        <w:gridCol w:w="709"/>
        <w:gridCol w:w="1134"/>
        <w:gridCol w:w="1383"/>
        <w:gridCol w:w="806"/>
        <w:gridCol w:w="1134"/>
        <w:gridCol w:w="1767"/>
        <w:gridCol w:w="850"/>
        <w:gridCol w:w="4540"/>
        <w:gridCol w:w="847"/>
        <w:gridCol w:w="779"/>
      </w:tblGrid>
      <w:tr w14:paraId="36CB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47" w:hRule="atLeast"/>
          <w:jc w:val="center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A8DB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9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929B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CDD1EC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104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58260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报考资格条件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33391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考试方式</w:t>
            </w:r>
          </w:p>
        </w:tc>
      </w:tr>
      <w:tr w14:paraId="1D6B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F69948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B163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主管单位名称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67E43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招聘单位名称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EA9E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21FF3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78304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 w14:paraId="2AEE01B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代码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13C34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CA1B5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招聘计划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E29E5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岗位描述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9F85E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岗位所需</w:t>
            </w:r>
          </w:p>
          <w:p w14:paraId="4A0A84E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5020B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5757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6EE5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B35E4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专业工作经历</w:t>
            </w:r>
          </w:p>
        </w:tc>
        <w:tc>
          <w:tcPr>
            <w:tcW w:w="4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397F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8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1DD1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面试入围比例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D9069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 w14:paraId="68637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27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44C17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AEA9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黄石市教育局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3EEE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CAF85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4C80D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CD7B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7CE7F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高中数学教师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509E8B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F135EC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从事高中数学教学工作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5FC4B6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本科、研究生：0701数学类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C47BC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AEDB4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学士学位及以上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7C8729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7E30D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E02F57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1.2025年9月1日前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</w:rPr>
              <w:t>须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取得大学本科及以上学历、学位证书。暂未取得教师资格证的应聘人员</w:t>
            </w:r>
            <w:r>
              <w:rPr>
                <w:rFonts w:hint="eastAsia" w:ascii="宋体" w:hAnsi="宋体"/>
                <w:sz w:val="21"/>
                <w:szCs w:val="21"/>
              </w:rPr>
              <w:t>可延长至试用期结束前取得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3838A264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2.研究生、本科专业一致。</w:t>
            </w:r>
          </w:p>
          <w:p w14:paraId="73407065">
            <w:pPr>
              <w:widowControl/>
              <w:spacing w:beforeLines="0" w:afterLines="0"/>
              <w:jc w:val="left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5E592B28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93C9D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1B2A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校园招聘</w:t>
            </w:r>
          </w:p>
        </w:tc>
      </w:tr>
      <w:tr w14:paraId="6397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98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BF448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CEF63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黄石市教育局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DFB1B3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FA43E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6D6D9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BE50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0662A0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高中化学教师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9B128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D0F07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从事高中化学教学工作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53CB4A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本科、研究生：0703化学类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B2865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F3B07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学士学位及以上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5682C1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0FC7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64EBD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1.2025年9月1日前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</w:rPr>
              <w:t>须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取得大学本科及以上学历、学位证书。暂未取得教师资格证的应聘人员</w:t>
            </w:r>
            <w:r>
              <w:rPr>
                <w:rFonts w:hint="eastAsia" w:ascii="宋体" w:hAnsi="宋体"/>
                <w:sz w:val="21"/>
                <w:szCs w:val="21"/>
              </w:rPr>
              <w:t>可延长至试用期结束前取得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5C296BDA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2.研究生、本科专业一致。</w:t>
            </w:r>
          </w:p>
          <w:p w14:paraId="6D115559">
            <w:pPr>
              <w:widowControl/>
              <w:spacing w:beforeLines="0" w:afterLines="0"/>
              <w:jc w:val="left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0E0E1DCA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557D1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28C6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校园招聘</w:t>
            </w:r>
          </w:p>
        </w:tc>
      </w:tr>
      <w:tr w14:paraId="36D0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82" w:hRule="atLeast"/>
          <w:jc w:val="center"/>
        </w:trPr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0FE14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9C0B8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黄石市教育局</w:t>
            </w: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F568A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黄石市第二中学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7FA38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2817A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十二级岗位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ACFC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1003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0825DE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高中生物教师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E64037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2DCFF9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从事高中生物教学工作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1D36AC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本科、研究生：0710生物科学类</w:t>
            </w:r>
          </w:p>
        </w:tc>
        <w:tc>
          <w:tcPr>
            <w:tcW w:w="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BC9806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本科及以上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B4F95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学士学位及以上</w:t>
            </w:r>
          </w:p>
        </w:tc>
        <w:tc>
          <w:tcPr>
            <w:tcW w:w="1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79CF27">
            <w:pPr>
              <w:widowControl/>
              <w:spacing w:beforeLines="0" w:afterLines="0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"/>
                <w:sz w:val="21"/>
                <w:szCs w:val="21"/>
              </w:rPr>
              <w:t>25周岁及以下（具有硕士研究生及以上学历学位的，年龄可放宽至30周岁）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E3879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不限</w:t>
            </w:r>
          </w:p>
        </w:tc>
        <w:tc>
          <w:tcPr>
            <w:tcW w:w="4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5240D0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1.2025年9月1日前</w:t>
            </w:r>
            <w:r>
              <w:rPr>
                <w:rFonts w:hint="eastAsia" w:ascii="宋体" w:hAnsi="宋体" w:cs="仿宋_GB2312"/>
                <w:color w:val="auto"/>
                <w:kern w:val="0"/>
                <w:sz w:val="21"/>
                <w:szCs w:val="21"/>
              </w:rPr>
              <w:t>须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取得大学本科及以上学历、学位证书。暂未取得教师资格证的应聘人员</w:t>
            </w:r>
            <w:r>
              <w:rPr>
                <w:rFonts w:hint="eastAsia" w:ascii="宋体" w:hAnsi="宋体"/>
                <w:sz w:val="21"/>
                <w:szCs w:val="21"/>
              </w:rPr>
              <w:t>可延长至试用期结束前取得</w:t>
            </w: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 xml:space="preserve">高中相应学科教师资格证，逾期未取得，解除聘用合同。   </w:t>
            </w:r>
          </w:p>
          <w:p w14:paraId="5D7251B0">
            <w:pPr>
              <w:widowControl/>
              <w:snapToGrid w:val="0"/>
              <w:spacing w:beforeLines="0" w:afterLines="0"/>
              <w:jc w:val="left"/>
              <w:textAlignment w:val="center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2.研究生、本科专业一致。</w:t>
            </w:r>
          </w:p>
          <w:p w14:paraId="3CEBD304">
            <w:pPr>
              <w:widowControl/>
              <w:spacing w:beforeLines="0" w:afterLines="0"/>
              <w:jc w:val="left"/>
              <w:rPr>
                <w:rFonts w:hint="eastAsia" w:ascii="宋体" w:hAnsi="宋体" w:cs="仿宋_GB2312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3.研究生（硕士）可聘至专技十一级。</w:t>
            </w:r>
          </w:p>
          <w:p w14:paraId="7BBBB6A1">
            <w:pPr>
              <w:widowControl/>
              <w:spacing w:beforeLines="0" w:afterLines="0"/>
              <w:jc w:val="left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4.被录用的应聘人员最低服务年限不少于3年（含试用期）。</w:t>
            </w:r>
          </w:p>
        </w:tc>
        <w:tc>
          <w:tcPr>
            <w:tcW w:w="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E3BD8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1:3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799912">
            <w:pPr>
              <w:widowControl/>
              <w:spacing w:beforeLines="0" w:afterLines="0"/>
              <w:jc w:val="center"/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校园招聘</w:t>
            </w:r>
          </w:p>
        </w:tc>
      </w:tr>
    </w:tbl>
    <w:p w14:paraId="46C0C7B0">
      <w:pPr>
        <w:widowControl/>
        <w:spacing w:beforeLines="0" w:afterLines="0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353545CA">
      <w:pPr>
        <w:spacing w:beforeLines="0" w:afterLines="0"/>
        <w:rPr>
          <w:rFonts w:hint="eastAsia" w:ascii="黑体" w:hAnsi="黑体" w:eastAsia="黑体"/>
          <w:sz w:val="32"/>
          <w:szCs w:val="32"/>
        </w:rPr>
      </w:pPr>
    </w:p>
    <w:p w14:paraId="2C849C07">
      <w:pPr>
        <w:tabs>
          <w:tab w:val="left" w:pos="8115"/>
        </w:tabs>
        <w:spacing w:beforeLines="0" w:afterLine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ab/>
      </w:r>
    </w:p>
    <w:p w14:paraId="46256DF1">
      <w:pPr>
        <w:spacing w:beforeLines="0" w:afterLines="0"/>
        <w:rPr>
          <w:rFonts w:hint="eastAsia" w:ascii="黑体" w:hAnsi="黑体" w:eastAsia="黑体"/>
          <w:sz w:val="32"/>
          <w:szCs w:val="32"/>
        </w:rPr>
      </w:pPr>
    </w:p>
    <w:p w14:paraId="26022F99">
      <w:pPr>
        <w:spacing w:beforeLines="0" w:afterLines="0"/>
        <w:rPr>
          <w:rFonts w:hint="eastAsia" w:ascii="黑体" w:hAnsi="黑体" w:eastAsia="黑体"/>
          <w:sz w:val="32"/>
          <w:szCs w:val="32"/>
        </w:rPr>
        <w:sectPr>
          <w:pgSz w:w="23811" w:h="16838" w:orient="landscape"/>
          <w:pgMar w:top="1701" w:right="1701" w:bottom="1701" w:left="1701" w:header="1418" w:footer="1559" w:gutter="0"/>
          <w:lnNumType w:countBy="0" w:distance="360"/>
          <w:cols w:space="720" w:num="1"/>
          <w:docGrid w:type="lines" w:linePitch="312" w:charSpace="0"/>
        </w:sectPr>
      </w:pPr>
    </w:p>
    <w:p w14:paraId="35A76E7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92B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2025-03-25T11:38:00Z</dcterms:created>
  <dc:creator>暖空微凉</dc:creator>
  <cp:lastModifiedBy>暖空微凉</cp:lastModifiedBy>
  <dcterms:modified xsi:type="dcterms:W3CDTF">2025-03-25T11:39:28Z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60BDBCD92D644ED6AAD3561B7BFE458B_11</vt:lpwstr>
  </property>
  <property fmtid="{D5CDD505-2E9C-101B-9397-08002B2CF9AE}" pid="4" name="KSOTemplateDocerSaveRecord">
    <vt:lpwstr>eyJoZGlkIjoiMDkxZTNkYTE4MzcwZjBiNTE3ZTU5YTYxZWM3NjgzODMiLCJ1c2VySWQiOiIyNDMwOTY5MDYifQ==</vt:lpwstr>
  </property>
</Properties>
</file>