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52671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0BAA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当涂县情简介</w:t>
      </w:r>
    </w:p>
    <w:p w14:paraId="76F7DC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2E3221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当涂县位于长江下游南岸，介于南京、马鞍山和芜湖之间，是安徽的东大门、南京的卫星城，也是安徽融入长三角一体化发展的桥头堡。全县总面积970平方公里，常住人口41.7万人，辖10个乡镇1个省级经济开发区。近年来，当涂县坚持以习近平新时代中国特色社会主义思想为指导，锚定习近平总书记赋予马鞍山市打造安徽的“杭嘉湖”、长三角的“白菜心”新发展定位，围绕在全省县域“总量居前列、冲刺‘双千亿’，人均争第一、先行促共富”的奋斗目标，以数字赋能制造业高质量发展为抓手，深入实施产业升级、乡村振兴、城市更新、生态建设、开放联动、共同富裕等系列提升行动，纵深推进全面从严治党，勇挑大梁打头阵、奋力争当全优生，加快建设中国式现代化幸福当涂。先后蝉联和获得全国文明城市、国家卫生县城、国家创新型县、国家自然资源节约集约示范县、国家农业现代化示范区、全国信访工作示范县等称号，连续多年入选全国综合实力百强县。2024年，全年地区生产总值增长6.5%，固定资产投资增长6.3%，社会消费品零售总增长5.9%，城乡居民人均可支配收入分别增长5.7%、7.2%。土地节约集约利用、发展数字经济、乡村产业振兴工作获省政府督查激励。</w:t>
      </w:r>
    </w:p>
    <w:p w14:paraId="2CFFAE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当涂是传承千年的文化之城。有2200多年置县史，秦代设为丹阳县，隋开皇9年（公元589年）定名当涂。县城历史上曾为宋代太平州、明清太平府、清代长江水师、安徽学政署所在地，拥有古老的金柱塔、黄山塔、凌云塔和保存完整的古护城河。这里自古以来就是文人墨客青睐之地，南朝大诗人谢朓称之“山水都”。南朝当涂才子周兴嗣，一夜著就中国蒙学经典《千字文》。诗仙李白七次游历当涂，写就《望天门山》等56首千古绝唱，晚年定居当涂，终老长眠青山。北宋著名词人李之仪，写下了“我住长江头，君住长江尾；日日思君不见君，共饮长江水”这首传唱千年的经典诗词。</w:t>
      </w:r>
    </w:p>
    <w:p w14:paraId="6564F56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当涂是充满活力的产业之城。坚持走“刚柔相济、轻重并进”的路子，聚力打造全国知名植物基食品、长三角金属基材料及汽车零部件、全省智能家电和生物医药县域特色产业集群。目前全县拥有工业企业2000多家，其中规模以上工业企业367家、高新技术企业205家、省级以上专精特新企业78家、上市公司及其子公司24家。先后荣获全国工业百强县、国家级消费品工业“三品”战略示范城市、全国科技创新百强县、国家知识产权强县建设试点县、全国县域商业“领跑县”、全省制造业发展综合十强县等称号。当涂经济开发区持续位居全省省级以上开发区综合考核前列。</w:t>
      </w:r>
    </w:p>
    <w:p w14:paraId="3F5499B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当涂是开放融合的滨江之城。区位交通优势明显，长江黄金水道、高速高铁、国省干道穿境而过。县城周边有5个高速出入口、3座万吨级外贸港口，距离南京禄口机场40分钟车程。宁安高铁当涂到南京28分钟、到上海2小时15分钟。正在建设的宁马城际铁路终点站设在当涂，建成后到南京中华门主城区仅需半小时；巢马高铁建成后，到合肥仅需45分钟。全面融进长三角一体化发展，对标“杭嘉湖”，与湖州德清县、南京高淳区常态化开展区域合作。深化“亩均论英雄”“标准地”等系列改革，入选全国“亩均论英雄”改革优秀实践案例单位。持续优化营商环境，深化“无证明城市”建设，获评省优化营商环境工作优秀单位。</w:t>
      </w:r>
    </w:p>
    <w:p w14:paraId="7366DCF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当涂是美丽宜居的生态之城。境内“一山四水五分田”，青山绿水，风景宜人，被誉为中国最美县域。盛产的当涂大闸蟹金脚红毛，古代为皇室贡品，与阳澄湖蟹、白洋淀蟹并称为中华“三只蟹”。近年来，当涂县以探索建设全省共同富裕先行区为抓手，深入推进乡村全面振兴和城市更新，加快推动城乡融合发展，城乡环境宜业宜居宜乐宜游。获评国家生态文明建设示范县、国家园林县城、全国绿化模范县、全国村庄清洁行动先进县、全省乡村振兴示范县、全省农产品加工十强县、全省农村电商示范县、2021—2024年度全省农村基层党建工作先进县等称号。</w:t>
      </w:r>
    </w:p>
    <w:p w14:paraId="5153A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p w14:paraId="173267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7FD38C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73A6E7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63832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5A53D6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 w14:paraId="4EA4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73CB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4FD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CF5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当涂一中简介</w:t>
      </w:r>
    </w:p>
    <w:p w14:paraId="714D18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20143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当涂一中前身为翠螺书院（清雍正八年（1730年）创建）。</w:t>
      </w:r>
      <w:r>
        <w:rPr>
          <w:rFonts w:hint="default" w:ascii="Times New Roman" w:hAnsi="Times New Roman" w:eastAsia="仿宋_GB2312" w:cs="Times New Roman"/>
          <w:lang w:val="en-US" w:eastAsia="zh-CN"/>
        </w:rPr>
        <w:t>1906年改为太平府中学堂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是安徽省办学历史最悠久的中学之一。历经多次更名迁址，1943年迁至大城坊，1951年发展为全日制完全中学，1979年定现名，2003年获评省示范高中，2013年迁入现址太白东路。学校先后荣获全国青少年思想道德建设先进单位、文明校园等多项荣誉称号。</w:t>
      </w:r>
    </w:p>
    <w:p w14:paraId="3D668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校园占地321亩，建筑面积13万平方米，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绿化面积8万平方米，教学楼、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多功能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实验楼、图书馆、室内体育馆等</w:t>
      </w:r>
      <w:r>
        <w:rPr>
          <w:rFonts w:hint="default" w:ascii="Times New Roman" w:hAnsi="Times New Roman" w:eastAsia="仿宋_GB2312" w:cs="Times New Roman"/>
          <w:lang w:val="en-US" w:eastAsia="zh-CN"/>
        </w:rPr>
        <w:t>现代化教学设施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一应俱全，为学生提供了优质的学习环境。</w:t>
      </w:r>
      <w:r>
        <w:rPr>
          <w:rFonts w:hint="default" w:ascii="Times New Roman" w:hAnsi="Times New Roman" w:eastAsia="仿宋_GB2312" w:cs="Times New Roman"/>
          <w:lang w:val="en-US" w:eastAsia="zh-CN"/>
        </w:rPr>
        <w:t>现有61个教学班，235名教师中高级职称89人，拥有省市级教坛新星、学科带头人41人次，市级以上先进教师58人次。</w:t>
      </w:r>
    </w:p>
    <w:p w14:paraId="79E9F0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当涂一中历经百年沧桑，始终以“笃信、谦恭、好学、弘毅”为校训，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秉承“育人为本，精细管理，追求卓越，彰显特色”的办学理念，</w:t>
      </w:r>
      <w:r>
        <w:rPr>
          <w:rFonts w:hint="default" w:ascii="Times New Roman" w:hAnsi="Times New Roman" w:eastAsia="仿宋_GB2312" w:cs="Times New Roman"/>
          <w:lang w:val="en-US" w:eastAsia="zh-CN"/>
        </w:rPr>
        <w:t>形成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“团结、务实、文明、创新”的校风，</w:t>
      </w:r>
      <w:r>
        <w:rPr>
          <w:rFonts w:hint="default" w:ascii="Times New Roman" w:hAnsi="Times New Roman" w:eastAsia="仿宋_GB2312" w:cs="Times New Roman"/>
          <w:lang w:val="en-US" w:eastAsia="zh-CN"/>
        </w:rPr>
        <w:t>百年来培养出众多在国际政治、科技工程、文学艺术等领域取得卓越成就的杰出校友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lang w:val="en-US" w:eastAsia="zh-CN"/>
        </w:rPr>
        <w:t>培育了数以万计的优秀人才。近年来，学校坚持特色发展之路，在教学成果和学科竞赛方面均表现突出，竞赛领域获省级以上奖项超百人次，科技创新项目多次斩获全国奖项，持续为高等教育输送优质生源。</w:t>
      </w:r>
    </w:p>
    <w:p w14:paraId="0583A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80A40A3">
      <w:pP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page"/>
      </w:r>
    </w:p>
    <w:p w14:paraId="38F7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当涂经贸学校简介</w:t>
      </w:r>
    </w:p>
    <w:p w14:paraId="6263A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eastAsia="zh-CN"/>
        </w:rPr>
      </w:pPr>
    </w:p>
    <w:p w14:paraId="61DE8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当涂经贸学校位于安徽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“山水诗都”</w:t>
      </w:r>
      <w:r>
        <w:rPr>
          <w:rFonts w:hint="default" w:ascii="Times New Roman" w:hAnsi="Times New Roman" w:eastAsia="仿宋_GB2312" w:cs="Times New Roman"/>
        </w:rPr>
        <w:t>当涂县，前身为1982年创建的当涂三中，2017年</w:t>
      </w:r>
      <w:r>
        <w:rPr>
          <w:rFonts w:hint="default" w:ascii="Times New Roman" w:hAnsi="Times New Roman" w:eastAsia="仿宋_GB2312" w:cs="Times New Roman"/>
          <w:lang w:val="en-US" w:eastAsia="zh-CN"/>
        </w:rPr>
        <w:t>更改为</w:t>
      </w:r>
      <w:r>
        <w:rPr>
          <w:rFonts w:hint="default" w:ascii="Times New Roman" w:hAnsi="Times New Roman" w:eastAsia="仿宋_GB2312" w:cs="Times New Roman"/>
        </w:rPr>
        <w:t>现名，2024年获评安徽省优秀（A类）中等职业学校。学校集中职教育、成人教育、职业培训于一体，形成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“学历+技能”</w:t>
      </w:r>
      <w:r>
        <w:rPr>
          <w:rFonts w:hint="default" w:ascii="Times New Roman" w:hAnsi="Times New Roman" w:eastAsia="仿宋_GB2312" w:cs="Times New Roman"/>
        </w:rPr>
        <w:t>双轨培养模式。</w:t>
      </w:r>
    </w:p>
    <w:p w14:paraId="5EFA6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学校开设旅游服务与管理、电子商务等11个专业，其中会计事务、</w:t>
      </w:r>
      <w:r>
        <w:rPr>
          <w:rFonts w:hint="default" w:ascii="Times New Roman" w:hAnsi="Times New Roman" w:eastAsia="仿宋_GB2312" w:cs="Times New Roman"/>
          <w:lang w:val="en-US" w:eastAsia="zh-CN"/>
        </w:rPr>
        <w:t>旅游</w:t>
      </w:r>
      <w:r>
        <w:rPr>
          <w:rFonts w:hint="default" w:ascii="Times New Roman" w:hAnsi="Times New Roman" w:eastAsia="仿宋_GB2312" w:cs="Times New Roman"/>
        </w:rPr>
        <w:t>服务与管理等4个专业通过省级优质认定，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物流服务与管理、数控技术应用专业群</w:t>
      </w:r>
      <w:r>
        <w:rPr>
          <w:rFonts w:hint="default" w:ascii="Times New Roman" w:hAnsi="Times New Roman" w:eastAsia="仿宋_GB2312" w:cs="Times New Roman"/>
        </w:rPr>
        <w:t>入选省级高水平培育项目。建有省级名师工作坊1个、重点实训基地1个，省级示范专业2个。</w:t>
      </w:r>
      <w:r>
        <w:rPr>
          <w:rFonts w:hint="default" w:ascii="Times New Roman" w:hAnsi="Times New Roman" w:eastAsia="仿宋_GB2312" w:cs="Times New Roman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</w:rPr>
        <w:t>现有全日制在校生2468人，教职工145人，其中中高级教师</w:t>
      </w:r>
      <w:r>
        <w:rPr>
          <w:rFonts w:hint="default" w:ascii="Times New Roman" w:hAnsi="Times New Roman" w:eastAsia="仿宋_GB2312" w:cs="Times New Roman"/>
          <w:lang w:val="en-US" w:eastAsia="zh-CN"/>
        </w:rPr>
        <w:t>75人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“双师型”教师65人</w:t>
      </w:r>
      <w:r>
        <w:rPr>
          <w:rFonts w:hint="default" w:ascii="Times New Roman" w:hAnsi="Times New Roman" w:eastAsia="仿宋_GB2312" w:cs="Times New Roman"/>
        </w:rPr>
        <w:t>，拥有省教坛之星、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市学科带头人、</w:t>
      </w:r>
      <w:r>
        <w:rPr>
          <w:rFonts w:hint="default" w:ascii="Times New Roman" w:hAnsi="Times New Roman" w:eastAsia="仿宋_GB2312" w:cs="Times New Roman"/>
        </w:rPr>
        <w:t>市县骨干教师46人次。</w:t>
      </w:r>
    </w:p>
    <w:p w14:paraId="35F4E0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</w:rPr>
        <w:t>实行双校区发展格局：太白路校区占地130亩，承载传统优势专业；在建的开发区校区占地326亩，总投资5.2亿元，规划9万平方米教学空间，计划2025年9月</w:t>
      </w:r>
      <w:r>
        <w:rPr>
          <w:rFonts w:hint="default" w:ascii="Times New Roman" w:hAnsi="Times New Roman" w:eastAsia="仿宋_GB2312" w:cs="Times New Roman"/>
          <w:lang w:val="en-US" w:eastAsia="zh-CN"/>
        </w:rPr>
        <w:t>投入使用</w:t>
      </w:r>
      <w:r>
        <w:rPr>
          <w:rFonts w:hint="default" w:ascii="Times New Roman" w:hAnsi="Times New Roman" w:eastAsia="仿宋_GB2312" w:cs="Times New Roman"/>
        </w:rPr>
        <w:t>。</w:t>
      </w:r>
      <w:r>
        <w:rPr>
          <w:rFonts w:hint="default" w:ascii="Times New Roman" w:hAnsi="Times New Roman" w:eastAsia="仿宋_GB2312" w:cs="Times New Roman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</w:rPr>
        <w:t>现有教学仪器总值近2800万元，工程师、技师型教师16人，形成</w:t>
      </w:r>
      <w:r>
        <w:rPr>
          <w:rFonts w:hint="default" w:ascii="Times New Roman" w:hAnsi="Times New Roman" w:eastAsia="仿宋_GB2312" w:cs="Times New Roman"/>
          <w:lang w:val="en-US" w:eastAsia="zh-CN"/>
        </w:rPr>
        <w:t>理论和实践</w:t>
      </w:r>
      <w:r>
        <w:rPr>
          <w:rFonts w:hint="default" w:ascii="Times New Roman" w:hAnsi="Times New Roman" w:eastAsia="仿宋_GB2312" w:cs="Times New Roman"/>
        </w:rPr>
        <w:t>一体化</w:t>
      </w:r>
      <w:r>
        <w:rPr>
          <w:rFonts w:hint="default" w:ascii="Times New Roman" w:hAnsi="Times New Roman" w:eastAsia="仿宋_GB2312" w:cs="Times New Roman"/>
          <w:lang w:eastAsia="zh-CN"/>
        </w:rPr>
        <w:t>的</w:t>
      </w:r>
      <w:r>
        <w:rPr>
          <w:rFonts w:hint="default" w:ascii="Times New Roman" w:hAnsi="Times New Roman" w:eastAsia="仿宋_GB2312" w:cs="Times New Roman"/>
        </w:rPr>
        <w:t>教学体系。</w:t>
      </w:r>
    </w:p>
    <w:p w14:paraId="1717B1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近年来，学校</w:t>
      </w:r>
      <w:r>
        <w:rPr>
          <w:rFonts w:hint="default" w:ascii="Times New Roman" w:hAnsi="Times New Roman" w:eastAsia="仿宋_GB2312" w:cs="Times New Roman"/>
        </w:rPr>
        <w:t>办学成果显著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</w:rPr>
        <w:t>对口升学本科录取人数连续四年蝉联全市榜首；近三年获国赛奖项6项、省赛一等奖9项，7个项目入选省职业教育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“六百工程”名单</w:t>
      </w:r>
      <w:r>
        <w:rPr>
          <w:rFonts w:hint="default" w:ascii="Times New Roman" w:hAnsi="Times New Roman" w:eastAsia="仿宋_GB2312" w:cs="Times New Roman"/>
        </w:rPr>
        <w:t>。2024年同时获</w:t>
      </w:r>
      <w:r>
        <w:rPr>
          <w:rFonts w:hint="default" w:ascii="Times New Roman" w:hAnsi="Times New Roman" w:eastAsia="仿宋_GB2312" w:cs="Times New Roman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</w:rPr>
        <w:t>安徽省</w:t>
      </w:r>
      <w:r>
        <w:rPr>
          <w:rFonts w:hint="default" w:ascii="Times New Roman" w:hAnsi="Times New Roman" w:eastAsia="仿宋_GB2312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val="en-US" w:eastAsia="zh-CN"/>
        </w:rPr>
        <w:t>五星级</w:t>
      </w:r>
      <w:r>
        <w:rPr>
          <w:rFonts w:hint="default" w:ascii="Times New Roman" w:hAnsi="Times New Roman" w:eastAsia="仿宋_GB2312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社会评价机构、高技能人才培训竞赛基地两项省级认定。</w:t>
      </w:r>
    </w:p>
    <w:p w14:paraId="4A54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当涂县人民医院简介</w:t>
      </w:r>
    </w:p>
    <w:p w14:paraId="6C3926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6E024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当涂县人民医院创建于1956年，是一所技术力量较雄厚、专业学科及医疗设备较齐全的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三级综合性医院，全国县级公立医院改革试点单位。作为安徽省“复明工程”定点医院、省级全科医师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规培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基地，同时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马鞍山市急救分站、上消化道癌筛查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定点医院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、防治卒中中心等多项区域性医疗服务平台。</w:t>
      </w:r>
    </w:p>
    <w:p w14:paraId="4312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医院占地160亩，总建筑面积近8万平方米，含15层住院楼、独立感染病区及二期康复治疗综合楼。规划床位800张，实际开放560张，设有30个临床病区、14个医技科室。拥有骨科等3个市级重点专科，普外科等3个县级重点专科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现有职工753人，中高级职称占比超51%，2024年接诊量近50万人次，年手术量达4590台次。</w:t>
      </w:r>
    </w:p>
    <w:p w14:paraId="3A3E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近年来，医院先后引进直线加速器、GE大孔径CT、医用高压氧舱等众多先进设备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陆续开展了心血管介入诊疗技术、上消化道癌早诊早治、输尿管软镜硬镜及钬激光诊疗技术、全（单髁）膝关节置换、胸腰椎骨折经多裂肌间隙入路钉棒系统内固定术等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多项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新技术新项目。</w:t>
      </w:r>
    </w:p>
    <w:p w14:paraId="6E6D2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医院坚持深化“长三角一体化发展”战略，持续推进“名医上马”项目，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与上海市第一人民医院、南京鼓楼医院、东南大学附属中大医院、江苏省肿瘤医院、安徽医科大学第一附属医院、皖南医学院弋矶山医院等周边10余家三甲医院建立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长期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合作关系。</w:t>
      </w:r>
    </w:p>
    <w:p w14:paraId="7B597F44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5775"/>
    <w:rsid w:val="2A27432F"/>
    <w:rsid w:val="7C6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580" w:lineRule="exact"/>
      <w:ind w:left="0" w:leftChars="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kern w:val="0"/>
      <w:szCs w:val="18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2025-04-01T08:01:00Z</dcterms:created>
  <dc:creator>吐泡泡的鱼</dc:creator>
  <cp:lastModifiedBy>吐泡泡的鱼</cp:lastModifiedBy>
  <dcterms:modified xsi:type="dcterms:W3CDTF">2025-04-01T08:02:02Z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482DADC40DC942749CE0D4F641B9F469_11</vt:lpwstr>
  </property>
  <property fmtid="{D5CDD505-2E9C-101B-9397-08002B2CF9AE}" pid="4" name="KSOTemplateDocerSaveRecord">
    <vt:lpwstr>eyJoZGlkIjoiMWE1MzA1MDQwZjA1ZjRlNmY2NzY3Nzc2YWJmMzFlYWMiLCJ1c2VySWQiOiI3NDIxODY3ODIifQ==</vt:lpwstr>
  </property>
</Properties>
</file>