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84F1">
      <w:pPr>
        <w:spacing w:line="600" w:lineRule="exact"/>
        <w:rPr>
          <w:rFonts w:ascii="黑体" w:hAnsi="黑体" w:eastAsia="黑体"/>
          <w:sz w:val="31"/>
          <w:szCs w:val="31"/>
        </w:rPr>
      </w:pPr>
      <w:r>
        <w:rPr>
          <w:rFonts w:hint="eastAsia" w:ascii="黑体" w:hAnsi="黑体" w:eastAsia="黑体"/>
          <w:sz w:val="31"/>
          <w:szCs w:val="31"/>
        </w:rPr>
        <w:t>附件1</w:t>
      </w:r>
    </w:p>
    <w:p w14:paraId="004CE6BE">
      <w:pPr>
        <w:spacing w:line="600" w:lineRule="exact"/>
        <w:rPr>
          <w:rFonts w:ascii="黑体" w:hAnsi="黑体" w:eastAsia="黑体"/>
          <w:sz w:val="31"/>
          <w:szCs w:val="31"/>
        </w:rPr>
      </w:pPr>
    </w:p>
    <w:p w14:paraId="5FCEA851">
      <w:pPr>
        <w:spacing w:line="600" w:lineRule="exact"/>
        <w:jc w:val="center"/>
        <w:rPr>
          <w:rFonts w:ascii="方正小标宋简体" w:hAnsi="黑体" w:eastAsia="方正小标宋简体"/>
          <w:sz w:val="42"/>
          <w:szCs w:val="42"/>
        </w:rPr>
      </w:pPr>
      <w:r>
        <w:rPr>
          <w:rFonts w:hint="eastAsia" w:ascii="方正小标宋简体" w:hAnsi="黑体" w:eastAsia="方正小标宋简体"/>
          <w:sz w:val="42"/>
          <w:szCs w:val="42"/>
        </w:rPr>
        <w:t>郑州大学2025年</w:t>
      </w:r>
    </w:p>
    <w:p w14:paraId="099A3B15">
      <w:pPr>
        <w:spacing w:line="600" w:lineRule="exact"/>
        <w:jc w:val="center"/>
        <w:rPr>
          <w:rFonts w:ascii="方正小标宋简体" w:hAnsi="黑体" w:eastAsia="方正小标宋简体"/>
          <w:sz w:val="42"/>
          <w:szCs w:val="42"/>
        </w:rPr>
      </w:pPr>
      <w:r>
        <w:rPr>
          <w:rFonts w:hint="eastAsia" w:ascii="方正小标宋简体" w:hAnsi="黑体" w:eastAsia="方正小标宋简体"/>
          <w:sz w:val="42"/>
          <w:szCs w:val="42"/>
        </w:rPr>
        <w:t>公开招聘工作人员（博士）一览表</w:t>
      </w:r>
    </w:p>
    <w:p w14:paraId="5D2A51B6">
      <w:pPr>
        <w:spacing w:line="600" w:lineRule="exact"/>
        <w:jc w:val="center"/>
        <w:rPr>
          <w:rFonts w:ascii="方正小标宋简体" w:hAnsi="黑体" w:eastAsia="方正小标宋简体"/>
          <w:sz w:val="42"/>
          <w:szCs w:val="42"/>
        </w:rPr>
      </w:pPr>
    </w:p>
    <w:tbl>
      <w:tblPr>
        <w:tblStyle w:val="2"/>
        <w:tblW w:w="9357" w:type="dxa"/>
        <w:jc w:val="center"/>
        <w:tblCaption w:val="Tableattb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344"/>
        <w:gridCol w:w="5266"/>
        <w:gridCol w:w="964"/>
      </w:tblGrid>
      <w:tr w14:paraId="04136BEA">
        <w:trPr>
          <w:trHeight w:val="548" w:hRule="atLeast"/>
          <w:tblHeader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85595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3FADD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二级用人单位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73FC4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E4057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 w14:paraId="68630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4AB8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BCE98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商学院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9FC6D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0202应用经济学、1202工商管理学、1201管理科学与工程、0714统计学、0812计算机科学与技术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D6C88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14:paraId="0A5E2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FD4D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94625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政治与公共管理学院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5F969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0202应用经济学、0302政治学、0303社会学、0352社会工作、1204公共管理学、1252公共管理、1402国家安全学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AA72F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14:paraId="45636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C039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02AA3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法学院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81BAA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0301法学、0308纪检监察学、0351法律、0354知识产权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83752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30371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BE98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76F86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E6B73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0501中国语言文学、0453国际中文教育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22D80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065EA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A69B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B236A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新闻与传播学院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B3E9B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0503新闻传播学、0552新闻与传播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5C15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03C64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6036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EC83F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外国语与国际关系学院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F2CD5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0502外国语言文学、0551翻译、1407区域国别学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A646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2C079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50E6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37F3B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31B7C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0305马克思主义理论、0307中共党史党建学、0101哲学（方向：马克思主义哲学、科学技术哲学）、0201理论经济学（方向：马克思主义政治经济学）、0302政治学（方向：科学社会主义与国际共产主义运动、国际关系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A377C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4514F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3D54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B938B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教育学院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6F3C8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0401教育学、0402心理学、0454应用心理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EA62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0A306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9E97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0D5CD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历史学院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D60ED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0602中国史、0603世界史、0712科学技术史、1407区域国别学、0307中共党史党建学、0101哲学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3457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4096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5C02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82B14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考古与文化遗产学院（中原历史与文化研究院）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A80EF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0601考古学、0602中国史、0651博物馆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126D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6F431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13D3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5A1CB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信息管理学院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C4251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1205信息资源管理、0812计算机科学与技术、1201管理科学与工程、0714 统计学、0252 应用统计、0258数字经济、0503新闻传播学、0553 出版、1204公共管理学、0711 系统科学、0839 网络空间安全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D1DF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14:paraId="25A1F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5BD6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12D7F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体育学院（校本部）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CF178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0403体育学（方向：体育教育训练学、民族传统体育、体育人文社会学、运动人体科学）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4EF0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7D3A6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28AC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3B9E4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51A57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1301艺术学、1356美术与书法、1357设计、1403设计学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1D33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7F033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7A78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71F6E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书法学院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17FD2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0401教育学、0453国际中文教育、0501中国语言文学、0503新闻传播学、0601考古学、0602中国史、0651博物馆、1301艺术学、1356美术与书法（具备以上专业以及书法教育背景）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22DB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665A0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F83F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B6079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哲学学院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D0E8B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0101哲学、0151应用伦理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BED9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40C12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4ADD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B3C87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AFA74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0701数学，0714统计学，1405智能科学与技术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AE1D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14:paraId="65D01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FD7F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C8EA6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化学学院、平原实验室（郑州大学）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09C76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0703化学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1F05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2C8A2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F8CC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DC7A7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物理学院、中原之光实验室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6C268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0702物理学、0804仪器科学与技术、0809电子科学与技术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997F1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14:paraId="287AC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E906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61AD8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DD2AD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0711系统科学、1201管理科学与工程、0701数学、0802机械工程、0811控制科学与工程、0812计算机科学与技术、0823交通运输工程、0835软件工程、1405智能科学与技术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08068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14:paraId="4EC61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1213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F917F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电气与信息工程学院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E9831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0808电气工程、0809电子科学与技术、0810信息与通信工程、0811控制科学与工程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8ACB1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</w:tr>
      <w:tr w14:paraId="6BDAF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6E87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90D66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材料科学与工程学院、中原关键金属实验室（郑州大学）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E87C5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0805材料科学与工程、0806 冶金工程、0818 地质资源与地质工程、0819 矿业工程、0857 资源与环境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09B30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</w:tr>
      <w:tr w14:paraId="1543E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00E9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DBA31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机械与动力工程学院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717A5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0802 机械工程、0807 动力工程与工程热物理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4598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14:paraId="4C303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E258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67A09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土木工程学院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B344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0814土木工程、0837安全科学与工程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573A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14:paraId="25AB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06DC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AAC6B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水利与交通学院、黄河实验室（郑州大学）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090BA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0815 水利工程、0814 土木工程、0823 交通运输工程、0859 土木水利、0861 交通运输、1404 遥感科学与技术、1405 智能科学与技术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390E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14:paraId="4901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C371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BE152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计算机与人工智能学院、软件学院、国家超级计算郑州中心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8A4C1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0812计算机科学与技术、0835软件工程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5527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23C0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1479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FB043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化工学院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F1B18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0817化学工程与技术（方向:化学工程、化学工艺、生物化工、应用化学、工业催化）、0860生物与医药、1007药学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1321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03509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B5D4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A5CEE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建筑学院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2820A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0813建筑学、0833城乡规划学、0862风景园林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0645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5313A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3E0A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FA38A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力学与安全工程学院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12167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 xml:space="preserve">0801力学、0837安全科学与工程                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ABB3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5E8E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357D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397F0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网络空间安全学院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6670A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0839网络空间安全、0812计算机科学与技术、0835软件工程、0810信息与通信工程、0701数学、0854电子信息、1405智能科学与技术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AAFA4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</w:tr>
      <w:tr w14:paraId="3BD2C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5D65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89B32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生态与环境学院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C6C31">
            <w:pPr>
              <w:widowControl/>
              <w:spacing w:line="42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0830环境科学与工程、0857资源与环境、0713生态学、0706大气科学、0903农业资源与环境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B7C8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2350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BE4D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28D04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地球科学与技术学院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16401">
            <w:pPr>
              <w:widowControl/>
              <w:spacing w:line="42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0705地理学、0706大气科学、0816测绘科学与技术、1404遥感科学与技术、0835软件工程、0812计算机科学与技术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6D62D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21ED7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9EA8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34F5A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B9BBB">
            <w:pPr>
              <w:widowControl/>
              <w:spacing w:line="42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0710生物学、0836生物工程、0860生物与医药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2B8BD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14:paraId="4C19B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016B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C4737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农学院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D62AE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0710生物学、0836生物工程、0860生物与医药、0901作物学、0902园艺学、0903农业资源与环境、0904植物保护、0905畜牧学、0910水土保持与荒漠化防治学、0951农业、0955食品与营养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CFD9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41CC4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41FB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C8423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橡塑模具国家工程研究中心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D9613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0805材料科学与工程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9286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3C099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1164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A4277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河南医学院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AD988">
            <w:pPr>
              <w:widowControl/>
              <w:spacing w:line="42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0703 化学、0710 生物学、0805 材料科学与工程、0831生物医学工程、0836生物工程、0860生物与医药、0906 兽医学、1001基础医学、1002临床医学、1003口腔医学、1004公共卫生与预防医学、1006中西医结合、1007药学、1008 中药学、1009特种医学、1012法医学、1053公共卫生、1058医学技术、1405智能科学与技术、1406纳米科学与工程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8492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</w:tr>
      <w:tr w14:paraId="7085B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4E30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0B762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洛阳产业技术研究院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40D5A">
            <w:pPr>
              <w:spacing w:line="42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0801力学、0805材料科学与工程、0856材料与化工、 0810信息与通信工程、0825航空宇航科学与技术、 0824船舶与海洋工程0812计算机科学与技术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6155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14:paraId="63D90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A092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215BE">
            <w:pPr>
              <w:widowControl/>
              <w:spacing w:line="400" w:lineRule="exact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心理健康中心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5722F">
            <w:pPr>
              <w:spacing w:line="40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0402心理学、0454应用心理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215C"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</w:tbl>
    <w:p w14:paraId="3284D478">
      <w:pPr>
        <w:widowControl/>
        <w:spacing w:line="600" w:lineRule="exact"/>
        <w:ind w:firstLine="335"/>
        <w:jc w:val="left"/>
        <w:rPr>
          <w:rFonts w:ascii="微软雅黑" w:hAnsi="微软雅黑" w:eastAsia="微软雅黑" w:cs="宋体"/>
          <w:bCs/>
          <w:color w:val="333333"/>
          <w:spacing w:val="8"/>
          <w:kern w:val="0"/>
          <w:sz w:val="32"/>
          <w:szCs w:val="32"/>
        </w:rPr>
      </w:pPr>
    </w:p>
    <w:p w14:paraId="26D2B651">
      <w:pPr>
        <w:rPr>
          <w:rFonts w:ascii="微软雅黑" w:hAnsi="微软雅黑" w:eastAsia="微软雅黑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Cs/>
          <w:color w:val="333333"/>
          <w:spacing w:val="8"/>
          <w:kern w:val="0"/>
          <w:sz w:val="32"/>
          <w:szCs w:val="32"/>
        </w:rPr>
        <w:br w:type="page" w:clear="all"/>
      </w:r>
    </w:p>
    <w:p w14:paraId="42FECB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21890"/>
    <w:rsid w:val="021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2025-04-10T08:07:00Z</dcterms:created>
  <dc:creator>四驱小蜗牛</dc:creator>
  <cp:lastModifiedBy>四驱小蜗牛</cp:lastModifiedBy>
  <dcterms:modified xsi:type="dcterms:W3CDTF">2025-04-10T08:07:42Z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1E5B26892EBC40CCAF3ACB3B2084A2C4_11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