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贵阳市教育局2025年高中（中职及中职</w:t>
      </w:r>
    </w:p>
    <w:p>
      <w:pPr>
        <w:spacing w:line="600"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实习指导）教师资格认定工作安排</w:t>
      </w:r>
    </w:p>
    <w:p>
      <w:pPr>
        <w:snapToGrid w:val="0"/>
        <w:spacing w:line="360" w:lineRule="auto"/>
        <w:ind w:firstLine="640" w:firstLineChars="200"/>
        <w:rPr>
          <w:rFonts w:ascii="仿宋" w:hAnsi="仿宋" w:eastAsia="仿宋" w:cs="仿宋"/>
          <w:sz w:val="32"/>
          <w:szCs w:val="32"/>
        </w:rPr>
      </w:pP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根据《中华人民共和国教师法》《教师资格条例》《贵州省教师条例》《贵州省面向社会推行教师资格制度实施细则（试行）》等要求，结合我市实际，现将202</w:t>
      </w:r>
      <w:r>
        <w:rPr>
          <w:rFonts w:ascii="仿宋" w:hAnsi="仿宋" w:eastAsia="仿宋" w:cs="仿宋"/>
          <w:sz w:val="32"/>
          <w:szCs w:val="32"/>
        </w:rPr>
        <w:t>5</w:t>
      </w:r>
      <w:r>
        <w:rPr>
          <w:rFonts w:hint="eastAsia" w:ascii="仿宋" w:hAnsi="仿宋" w:eastAsia="仿宋" w:cs="仿宋"/>
          <w:sz w:val="32"/>
          <w:szCs w:val="32"/>
        </w:rPr>
        <w:t>年中小学(含中等职业学校和幼儿园)教师资格（以下简称中小学教师资格）认定工作的有关事项公告如下：</w:t>
      </w:r>
    </w:p>
    <w:p>
      <w:pPr>
        <w:numPr>
          <w:ilvl w:val="0"/>
          <w:numId w:val="1"/>
        </w:num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认定对象及范围</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未达到国家法定退休年龄的中国公民，且符合以下条件之一的，可在我市申请认定幼儿园、小学、初级中学、高级中学、中等职业学校教师资格，中等职业学校实习指导教师资格。</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（一）户籍在贵阳市内的社会人员可在户籍所在地申请认定；持有贵阳市居住证并在有效期内的社会人员可在居住地申请认定。</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（二）持港澳台居民居住证的人员可在居住地申请认定；持港澳居民来往内地通行证、五年有效期台湾居民来往大陆通行证且在有效期内的人员，可在考试所在地申请认定。</w:t>
      </w:r>
    </w:p>
    <w:p>
      <w:pPr>
        <w:snapToGrid w:val="0"/>
        <w:spacing w:line="560" w:lineRule="exact"/>
        <w:ind w:firstLine="640" w:firstLineChars="200"/>
        <w:rPr>
          <w:rFonts w:ascii="仿宋" w:hAnsi="仿宋" w:eastAsia="仿宋" w:cs="仿宋"/>
          <w:color w:val="0000FF"/>
          <w:sz w:val="32"/>
          <w:szCs w:val="32"/>
        </w:rPr>
      </w:pPr>
      <w:r>
        <w:rPr>
          <w:rFonts w:hint="eastAsia" w:ascii="仿宋" w:hAnsi="仿宋" w:eastAsia="仿宋" w:cs="仿宋"/>
          <w:sz w:val="32"/>
          <w:szCs w:val="32"/>
        </w:rPr>
        <w:t>（三）贵阳市全日制普通高等院校202</w:t>
      </w:r>
      <w:r>
        <w:rPr>
          <w:rFonts w:ascii="仿宋" w:hAnsi="仿宋" w:eastAsia="仿宋" w:cs="仿宋"/>
          <w:sz w:val="32"/>
          <w:szCs w:val="32"/>
        </w:rPr>
        <w:t>5</w:t>
      </w:r>
      <w:r>
        <w:rPr>
          <w:rFonts w:hint="eastAsia" w:ascii="仿宋" w:hAnsi="仿宋" w:eastAsia="仿宋" w:cs="仿宋"/>
          <w:sz w:val="32"/>
          <w:szCs w:val="32"/>
        </w:rPr>
        <w:t>年应届毕业生、在读专升本学生或在读研究生可在其就读学校所在地教育行政部门申请认定。</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（四）驻贵阳市现役军人或现役武警在部队驻地所辖教育行政部门申请认定。</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二、认定机构和权限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贵阳市教育局负责辖区内高级中学、中等职业学校教师和中等职业学校实习指导教师的教师资格认定；幼儿园、小学、初级中学教师资格认定请联系各区（县、市）教育局。</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三、认定流程及时间安排</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（一）网上申报</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上半年第一批次网报</w:t>
      </w:r>
      <w:r>
        <w:rPr>
          <w:rFonts w:ascii="仿宋" w:hAnsi="仿宋" w:eastAsia="仿宋" w:cs="仿宋"/>
          <w:sz w:val="32"/>
          <w:szCs w:val="32"/>
        </w:rPr>
        <w:t>时间</w:t>
      </w:r>
      <w:r>
        <w:rPr>
          <w:rFonts w:hint="eastAsia" w:ascii="仿宋" w:hAnsi="仿宋" w:eastAsia="仿宋" w:cs="仿宋"/>
          <w:sz w:val="32"/>
          <w:szCs w:val="32"/>
        </w:rPr>
        <w:t>段为：202</w:t>
      </w:r>
      <w:r>
        <w:rPr>
          <w:rFonts w:ascii="仿宋" w:hAnsi="仿宋" w:eastAsia="仿宋" w:cs="仿宋"/>
          <w:sz w:val="32"/>
          <w:szCs w:val="32"/>
        </w:rPr>
        <w:t>5</w:t>
      </w:r>
      <w:r>
        <w:rPr>
          <w:rFonts w:hint="eastAsia" w:ascii="仿宋" w:hAnsi="仿宋" w:eastAsia="仿宋" w:cs="仿宋"/>
          <w:sz w:val="32"/>
          <w:szCs w:val="32"/>
        </w:rPr>
        <w:t>年</w:t>
      </w:r>
      <w:r>
        <w:rPr>
          <w:rFonts w:ascii="仿宋" w:hAnsi="仿宋" w:eastAsia="仿宋" w:cs="仿宋"/>
          <w:sz w:val="32"/>
          <w:szCs w:val="32"/>
        </w:rPr>
        <w:t>4</w:t>
      </w:r>
      <w:r>
        <w:rPr>
          <w:rFonts w:hint="eastAsia" w:ascii="仿宋" w:hAnsi="仿宋" w:eastAsia="仿宋" w:cs="仿宋"/>
          <w:sz w:val="32"/>
          <w:szCs w:val="32"/>
        </w:rPr>
        <w:t>月</w:t>
      </w:r>
      <w:r>
        <w:rPr>
          <w:rFonts w:ascii="仿宋" w:hAnsi="仿宋" w:eastAsia="仿宋" w:cs="仿宋"/>
          <w:sz w:val="32"/>
          <w:szCs w:val="32"/>
        </w:rPr>
        <w:t>1</w:t>
      </w:r>
      <w:r>
        <w:rPr>
          <w:rFonts w:hint="eastAsia" w:ascii="仿宋" w:hAnsi="仿宋" w:eastAsia="仿宋" w:cs="仿宋"/>
          <w:sz w:val="32"/>
          <w:szCs w:val="32"/>
        </w:rPr>
        <w:t>日8：00—4月</w:t>
      </w:r>
      <w:r>
        <w:rPr>
          <w:rFonts w:ascii="仿宋" w:hAnsi="仿宋" w:eastAsia="仿宋" w:cs="仿宋"/>
          <w:sz w:val="32"/>
          <w:szCs w:val="32"/>
        </w:rPr>
        <w:t>15</w:t>
      </w:r>
      <w:r>
        <w:rPr>
          <w:rFonts w:hint="eastAsia" w:ascii="仿宋" w:hAnsi="仿宋" w:eastAsia="仿宋" w:cs="仿宋"/>
          <w:sz w:val="32"/>
          <w:szCs w:val="32"/>
        </w:rPr>
        <w:t>日18：00。</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上半年第二批次网报时间段为：202</w:t>
      </w:r>
      <w:r>
        <w:rPr>
          <w:rFonts w:ascii="仿宋" w:hAnsi="仿宋" w:eastAsia="仿宋" w:cs="仿宋"/>
          <w:sz w:val="32"/>
          <w:szCs w:val="32"/>
        </w:rPr>
        <w:t>5</w:t>
      </w:r>
      <w:r>
        <w:rPr>
          <w:rFonts w:hint="eastAsia" w:ascii="仿宋" w:hAnsi="仿宋" w:eastAsia="仿宋" w:cs="仿宋"/>
          <w:sz w:val="32"/>
          <w:szCs w:val="32"/>
        </w:rPr>
        <w:t>年6月</w:t>
      </w:r>
      <w:r>
        <w:rPr>
          <w:rFonts w:ascii="仿宋" w:hAnsi="仿宋" w:eastAsia="仿宋" w:cs="仿宋"/>
          <w:sz w:val="32"/>
          <w:szCs w:val="32"/>
        </w:rPr>
        <w:t>16</w:t>
      </w:r>
      <w:r>
        <w:rPr>
          <w:rFonts w:hint="eastAsia" w:ascii="仿宋" w:hAnsi="仿宋" w:eastAsia="仿宋" w:cs="仿宋"/>
          <w:sz w:val="32"/>
          <w:szCs w:val="32"/>
        </w:rPr>
        <w:t>日8：00—6月2</w:t>
      </w:r>
      <w:r>
        <w:rPr>
          <w:rFonts w:ascii="仿宋" w:hAnsi="仿宋" w:eastAsia="仿宋" w:cs="仿宋"/>
          <w:sz w:val="32"/>
          <w:szCs w:val="32"/>
        </w:rPr>
        <w:t>7</w:t>
      </w:r>
      <w:r>
        <w:rPr>
          <w:rFonts w:hint="eastAsia" w:ascii="仿宋" w:hAnsi="仿宋" w:eastAsia="仿宋" w:cs="仿宋"/>
          <w:sz w:val="32"/>
          <w:szCs w:val="32"/>
        </w:rPr>
        <w:t>日18：00。</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下半年网报时间段为：202</w:t>
      </w:r>
      <w:r>
        <w:rPr>
          <w:rFonts w:ascii="仿宋" w:hAnsi="仿宋" w:eastAsia="仿宋" w:cs="仿宋"/>
          <w:sz w:val="32"/>
          <w:szCs w:val="32"/>
        </w:rPr>
        <w:t>5</w:t>
      </w:r>
      <w:r>
        <w:rPr>
          <w:rFonts w:hint="eastAsia" w:ascii="仿宋" w:hAnsi="仿宋" w:eastAsia="仿宋" w:cs="仿宋"/>
          <w:sz w:val="32"/>
          <w:szCs w:val="32"/>
        </w:rPr>
        <w:t>年9月2</w:t>
      </w:r>
      <w:r>
        <w:rPr>
          <w:rFonts w:ascii="仿宋" w:hAnsi="仿宋" w:eastAsia="仿宋" w:cs="仿宋"/>
          <w:sz w:val="32"/>
          <w:szCs w:val="32"/>
        </w:rPr>
        <w:t>2</w:t>
      </w:r>
      <w:r>
        <w:rPr>
          <w:rFonts w:hint="eastAsia" w:ascii="仿宋" w:hAnsi="仿宋" w:eastAsia="仿宋" w:cs="仿宋"/>
          <w:sz w:val="32"/>
          <w:szCs w:val="32"/>
        </w:rPr>
        <w:t>日8：00—10月</w:t>
      </w:r>
      <w:r>
        <w:rPr>
          <w:rFonts w:ascii="仿宋" w:hAnsi="仿宋" w:eastAsia="仿宋" w:cs="仿宋"/>
          <w:sz w:val="32"/>
          <w:szCs w:val="32"/>
        </w:rPr>
        <w:t>14</w:t>
      </w:r>
      <w:r>
        <w:rPr>
          <w:rFonts w:hint="eastAsia" w:ascii="仿宋" w:hAnsi="仿宋" w:eastAsia="仿宋" w:cs="仿宋"/>
          <w:sz w:val="32"/>
          <w:szCs w:val="32"/>
        </w:rPr>
        <w:t>日18：00。</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各级认定机构具体“网报时间”及“现场确认时间”由各市（州）、县（市、区）认定机构自行确定，申请人须及时关注当地政府网或教育行政机构发布的相关信息。各县（市、区）认定机构联系方式可在中国教师资格网“咨询服务”栏目下“各省份认定工作联系方式”—“贵州省认定机构联系方式”下查询。</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（二）现场确认</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申请人完成网上报名后，应持相关证明材料在所选教师资格认定机构各现场确认点规定的时间和地点进行现场确认。贵阳市教育局将于5月23日前对上半年第一批次申请认定的人员作出认定结论，7月18日前对上半年第二批次申请认定的人员作出认定结论，11月28日前对下半年申请认定的人员作出认定结论。</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1.贵州师范大学、贵州师范学院、贵州大学、贵州民族大学、贵阳学院等高校应届毕业生申请高中（中职及中职实习指导）教师资格认定的现场确认点原则上设在各高校，具体现场确认地点和时间由各高校拟定。 </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面向社会的高中（中职及中职实习指导）教师资格认定现场确认点设在贵阳市人民政府政务服务中心（地址：贵阳市观山湖区林城东路市级行政中心二期A区负一层；乘车路线：可乘坐地铁一号线在观山湖公园站下车A出口，或乘坐公交车48路、208路、209路、281路、47路、58路、60路、218路、256路、237路、246路、29路、71路、观山6路、观山7路、29路大站快车、观山1路环线、观山2路环线等公交线路，在西南美食广场、市级行政中心、石标路口、金华园、贵阳警备区、绿色未来（北）等公交站点上/下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上半年第一批次现场确认时间：2025年4月16日、4月17日、4月18日、4月21日、4月22日9：00～17:00。</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上半年第二批次现场确认时间：2025年6月30日～7月4日9：00～17:00。</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下半年现场确认时间：2025年10月15日～10月17日9：00～17:00。</w:t>
      </w:r>
    </w:p>
    <w:p>
      <w:pPr>
        <w:spacing w:line="56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（三）面向社会的高中（中职及中职实习指导）教师资格申请人现场确认需携带以下资料：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1.身份证明</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（1）根据申请的类型不同，申请人需提供下列材料之一：</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申请的类型选择“户籍所在地”的，需提供申请人身份证原件和户口簿（集体户口簿首页和个人页）原件；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申请的类型选择“居住证所在地”的，需提供身份证原件和有效期内居住证原件；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申请的类型选择“就读学校所在地”的，需提供身份证原件和就读学校出具的学生证等相关证明原件。</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（2）驻贵阳市现役军人或现役武警需提供军官证或警官证（如证件上不能显示服役所在地，另需提供服役单位出具的人事关系证明材料原件，证明应明示申请人服役所在地）。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2.学历证明</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供学历证书原件（申请人的学历证明在“中国教师资格网”报名时通过系统核验成功的无需提交）。持港澳台地区高等学校学历学位证书的申请人，需提供教育部留学服务中心出具的《港澳台学历学位认证书》原件；持国外高等学校学历学位证书的申请人，需提供教育部留学服务中心出具的《国外学历学位认证书》原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3.普通话水平测试等级证书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提供普通话水平等级测试等级（二级乙等及以上标准）证书原件（申请人的普通话水平等级测试信息在“中国教师资格网”报名时通过系统核验成功的无需提交）。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4.体格检查合格证明</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（1）</w:t>
      </w:r>
      <w:r>
        <w:rPr>
          <w:rFonts w:hint="eastAsia" w:ascii="仿宋" w:hAnsi="仿宋" w:eastAsia="仿宋" w:cs="仿宋_GB2312"/>
          <w:sz w:val="32"/>
          <w:szCs w:val="32"/>
        </w:rPr>
        <w:t>申请人自行联系贵阳市教育局教师资格体检指定医院（详见附表1）并按照公务员体检标准进行体格检查。现场确认时提供体格检查合格证明原件，体检报告上的结论应明确填写“合格”（体检结论有效期为半年以内），并加盖体检医院公章。教师资格认定体检报告由医院提供。</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（2）</w:t>
      </w:r>
      <w:r>
        <w:rPr>
          <w:rFonts w:hint="eastAsia" w:ascii="仿宋" w:hAnsi="仿宋" w:eastAsia="仿宋" w:cs="仿宋_GB2312"/>
          <w:sz w:val="32"/>
          <w:szCs w:val="32"/>
        </w:rPr>
        <w:t>根据《省教育厅关于实行证明事项告知承诺制的通知》（黔教函〔2021〕62号）文件要求，申请人可自主选择在现场确认点签署《证明事项告知承诺书》（模板详见附表2）代替体检合格证明。请注意是先完成公务员体检且合格后，才能签署承诺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5.办证照片</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提供申请人近期免冠正面1寸彩色白底证件照1张（要求与本次网上报名时系统上传照片一致）。</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6.</w:t>
      </w:r>
      <w:r>
        <w:rPr>
          <w:rFonts w:hint="eastAsia" w:ascii="仿宋" w:hAnsi="仿宋" w:eastAsia="仿宋" w:cs="仿宋_GB2312"/>
          <w:sz w:val="32"/>
          <w:szCs w:val="32"/>
        </w:rPr>
        <w:t>申请认定中等职业学校实习指导教师资格的人员，除提供以上相关资料外，还需提供专业技术职务证书或工人技术等级证书原件。</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（三）领取教师资格证书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贵阳市教育局完成现场确认、查询无犯罪记录、复审、公示等工作结束后，于6月5日前对上半年第一批次申请的符合认定条件者制发教师资格证书，7月25日前向上半年第二批次申请的符合认定条件者制发教师资格证书，11月28日前向下半年申请的符合认定条件者制发教师资格证书。</w:t>
      </w:r>
    </w:p>
    <w:p>
      <w:pPr>
        <w:spacing w:line="56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届时将通过贵阳市教育局网站（http://jyj.guiyang.gov.cn）发布面向社会认定教师资格证书领取通知。申请人按通知要求领取《教师资格证》和《教师资格认定申请表》。《教师资格认定申请表》须由申请人递交给本人人事档案所在的管理部门，归入本人人事档案，遗失责任自行承担。在高校进行现场确认的应届毕业生，《教师资格证》和《教师资格认定申请表》由高校统一安排发放。</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四、注意事项</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（一）</w:t>
      </w:r>
      <w:r>
        <w:rPr>
          <w:rFonts w:hint="eastAsia" w:ascii="仿宋" w:hAnsi="仿宋" w:eastAsia="仿宋" w:cs="仿宋_GB2312"/>
          <w:sz w:val="32"/>
          <w:szCs w:val="32"/>
        </w:rPr>
        <w:t>申请人需本人进行网上报名和现场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（二）</w:t>
      </w:r>
      <w:r>
        <w:rPr>
          <w:rFonts w:hint="eastAsia" w:ascii="仿宋" w:hAnsi="仿宋" w:eastAsia="仿宋" w:cs="仿宋_GB2312"/>
          <w:sz w:val="32"/>
          <w:szCs w:val="32"/>
        </w:rPr>
        <w:t>“中国教师资格网”将对申请人的身份、学历、普通话水平测试等级、中小学教师资格考试合格证明或师范生教师职业能力证书等信息进行自动核验，申请人只有填报真实个人信息才能通过上述信息的网上核验。禁止学校或任何机构替代报名，对由他人替代报名影响本人申请教师资格的，责任由申请人本人承担。</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（三）</w:t>
      </w:r>
      <w:r>
        <w:rPr>
          <w:rFonts w:hint="eastAsia" w:ascii="仿宋" w:hAnsi="仿宋" w:eastAsia="仿宋" w:cs="仿宋_GB2312"/>
          <w:sz w:val="32"/>
          <w:szCs w:val="32"/>
        </w:rPr>
        <w:t>申请人网上报名时上传的照片应为本人近6个月内的免冠正面证件照，此照片应与体检、现场审核确认提交的照片一致，如因照片不合格而影响本人申请教师资格证的，责任由申请人本人承担。</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（四）</w:t>
      </w:r>
      <w:r>
        <w:rPr>
          <w:rFonts w:hint="eastAsia" w:ascii="仿宋" w:hAnsi="仿宋" w:eastAsia="仿宋" w:cs="仿宋_GB2312"/>
          <w:sz w:val="32"/>
          <w:szCs w:val="32"/>
        </w:rPr>
        <w:t>申请人应如实提交相关材料，并对所填报的个人信息及提供的现场审核材料的准确性、真实性负责；有故意弄虚作假，骗取教师资格的，将依据国家有关法律法规规定进行处罚。</w:t>
      </w:r>
    </w:p>
    <w:p>
      <w:pPr>
        <w:spacing w:line="560" w:lineRule="exact"/>
        <w:ind w:firstLine="640" w:firstLineChars="200"/>
        <w:rPr>
          <w:rFonts w:ascii="仿宋" w:hAnsi="仿宋" w:eastAsia="仿宋" w:cs="仿宋_GB2312"/>
          <w:sz w:val="32"/>
          <w:szCs w:val="32"/>
        </w:rPr>
      </w:pPr>
      <w:r>
        <w:rPr>
          <w:rFonts w:hint="eastAsia" w:ascii="仿宋_GB2312" w:hAnsi="仿宋_GB2312" w:eastAsia="仿宋_GB2312" w:cs="仿宋_GB2312"/>
          <w:sz w:val="32"/>
          <w:szCs w:val="32"/>
        </w:rPr>
        <w:t>（五）</w:t>
      </w:r>
      <w:r>
        <w:rPr>
          <w:rFonts w:hint="eastAsia" w:ascii="仿宋" w:hAnsi="仿宋" w:eastAsia="仿宋" w:cs="仿宋_GB2312"/>
          <w:sz w:val="32"/>
          <w:szCs w:val="32"/>
        </w:rPr>
        <w:t>申请人已被撤销教师资格的，自撤销之日5年内不得重新申请认定教师资格；已被丧失教师资格的，不得重新获取教师资格。</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五、服务网站及联系方式</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（一）服务网站</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中国教师资格网:https://www.jszg.edu.cn</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贵阳市教育局:http://jyj.guiyang.gov.cn</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（二）联系方式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贵阳市教育局教师资格认定指导中心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联系电话：0851-85519881</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电子邮箱：gy5512619@163.com</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附件：1.贵阳市教育局教师资格认定体检指定医院名单</w:t>
      </w:r>
    </w:p>
    <w:p>
      <w:pPr>
        <w:spacing w:line="560" w:lineRule="exact"/>
        <w:ind w:firstLine="1920" w:firstLineChars="600"/>
        <w:rPr>
          <w:rFonts w:ascii="仿宋_GB2312" w:hAnsi="仿宋_GB2312" w:eastAsia="仿宋_GB2312" w:cs="仿宋_GB2312"/>
          <w:sz w:val="32"/>
          <w:szCs w:val="32"/>
        </w:rPr>
      </w:pPr>
      <w:r>
        <w:rPr>
          <w:rFonts w:hint="eastAsia" w:ascii="仿宋_GB2312" w:hAnsi="仿宋_GB2312" w:eastAsia="仿宋_GB2312" w:cs="仿宋_GB2312"/>
          <w:sz w:val="32"/>
          <w:szCs w:val="32"/>
        </w:rPr>
        <w:t>（面向社会）</w:t>
      </w:r>
    </w:p>
    <w:bookmarkEnd w:id="0"/>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2025年3月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CE8CA"/>
    <w:multiLevelType w:val="singleLevel"/>
    <w:tmpl w:val="940CE8C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AA1"/>
    <w:rsid w:val="00C92428"/>
    <w:rsid w:val="00EB1AA1"/>
    <w:rsid w:val="FFEF6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507</Words>
  <Characters>2892</Characters>
  <Lines>24</Lines>
  <Paragraphs>6</Paragraphs>
  <TotalTime>7</TotalTime>
  <ScaleCrop>false</ScaleCrop>
  <LinksUpToDate>false</LinksUpToDate>
  <CharactersWithSpaces>3393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2025-03-28T15:19:00Z</dcterms:created>
  <dc:creator>A14</dc:creator>
  <cp:lastModifiedBy>桃之夭夭</cp:lastModifiedBy>
  <dcterms:modified xsi:type="dcterms:W3CDTF">2025-03-31T14:16:44Z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