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202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5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年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eastAsia="zh-CN"/>
        </w:rPr>
        <w:t>永春县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部分公办学校专项公开招聘</w:t>
      </w:r>
    </w:p>
    <w:p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编制内新任资格复审登记表</w:t>
      </w:r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1" w:type="dxa"/>
            <w:gridSpan w:val="11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29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7DBB6A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62</Words>
  <Characters>355</Characters>
  <Lines>0</Lines>
  <Paragraphs>0</Paragraphs>
  <TotalTime>0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2019-03-23T01:37:00Z</dcterms:created>
  <dc:creator>Administrator</dc:creator>
  <cp:lastModifiedBy>admin</cp:lastModifiedBy>
  <cp:lastPrinted>2024-04-15T17:08:00Z</cp:lastPrinted>
  <dcterms:modified xsi:type="dcterms:W3CDTF">2025-04-09T10:50:57Z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BB72C8ABFA8444C7BA8EBB2970E1A466</vt:lpwstr>
  </property>
</Properties>
</file>