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745E4B">
      <w:pPr>
        <w:pStyle w:val="3"/>
        <w:widowControl/>
        <w:spacing w:beforeAutospacing="0" w:afterAutospacing="0"/>
        <w:jc w:val="center"/>
        <w:rPr>
          <w:rFonts w:hint="eastAsia" w:asciiTheme="majorEastAsia" w:hAnsiTheme="majorEastAsia" w:eastAsiaTheme="majorEastAsia" w:cstheme="majorEastAsia"/>
          <w:color w:val="000000"/>
          <w:sz w:val="44"/>
          <w:szCs w:val="44"/>
        </w:rPr>
      </w:pPr>
    </w:p>
    <w:p w14:paraId="29FF8A7B">
      <w:pPr>
        <w:pStyle w:val="3"/>
        <w:widowControl/>
        <w:spacing w:beforeAutospacing="0" w:afterAutospacing="0"/>
        <w:jc w:val="center"/>
        <w:rPr>
          <w:rFonts w:hint="eastAsia" w:asciiTheme="majorEastAsia" w:hAnsiTheme="majorEastAsia" w:eastAsiaTheme="majorEastAsia" w:cstheme="majorEastAsia"/>
          <w:color w:val="000000"/>
          <w:sz w:val="44"/>
          <w:szCs w:val="44"/>
        </w:rPr>
      </w:pPr>
    </w:p>
    <w:p w14:paraId="32D0270F">
      <w:pPr>
        <w:pStyle w:val="3"/>
        <w:widowControl/>
        <w:spacing w:beforeAutospacing="0" w:afterAutospacing="0"/>
        <w:jc w:val="center"/>
        <w:rPr>
          <w:rFonts w:hint="eastAsia" w:asciiTheme="majorEastAsia" w:hAnsiTheme="majorEastAsia" w:eastAsiaTheme="majorEastAsia" w:cstheme="majorEastAsia"/>
          <w:color w:val="000000"/>
          <w:sz w:val="44"/>
          <w:szCs w:val="44"/>
        </w:rPr>
      </w:pPr>
    </w:p>
    <w:p w14:paraId="65B97CEF">
      <w:pPr>
        <w:jc w:val="center"/>
        <w:rPr>
          <w:rFonts w:hint="eastAsia" w:asciiTheme="majorEastAsia" w:hAnsiTheme="majorEastAsia" w:eastAsiaTheme="majorEastAsia" w:cstheme="majorEastAsia"/>
          <w:color w:val="000000"/>
          <w:sz w:val="84"/>
          <w:szCs w:val="84"/>
          <w:lang w:eastAsia="zh-CN"/>
        </w:rPr>
      </w:pPr>
      <w:r>
        <w:rPr>
          <w:rFonts w:hint="eastAsia" w:asciiTheme="majorEastAsia" w:hAnsiTheme="majorEastAsia" w:eastAsiaTheme="majorEastAsia" w:cstheme="majorEastAsia"/>
          <w:color w:val="000000"/>
          <w:sz w:val="84"/>
          <w:szCs w:val="84"/>
          <w:lang w:eastAsia="zh-CN"/>
        </w:rPr>
        <w:t>报</w:t>
      </w:r>
    </w:p>
    <w:p w14:paraId="29598D12">
      <w:pPr>
        <w:jc w:val="center"/>
        <w:rPr>
          <w:rFonts w:hint="eastAsia" w:asciiTheme="majorEastAsia" w:hAnsiTheme="majorEastAsia" w:eastAsiaTheme="majorEastAsia" w:cstheme="majorEastAsia"/>
          <w:color w:val="000000"/>
          <w:sz w:val="84"/>
          <w:szCs w:val="84"/>
          <w:lang w:eastAsia="zh-CN"/>
        </w:rPr>
      </w:pPr>
      <w:r>
        <w:rPr>
          <w:rFonts w:hint="eastAsia" w:asciiTheme="majorEastAsia" w:hAnsiTheme="majorEastAsia" w:eastAsiaTheme="majorEastAsia" w:cstheme="majorEastAsia"/>
          <w:color w:val="000000"/>
          <w:sz w:val="84"/>
          <w:szCs w:val="84"/>
          <w:lang w:eastAsia="zh-CN"/>
        </w:rPr>
        <w:t>名</w:t>
      </w:r>
    </w:p>
    <w:p w14:paraId="6D179623">
      <w:pPr>
        <w:jc w:val="center"/>
        <w:rPr>
          <w:rFonts w:hint="eastAsia" w:asciiTheme="majorEastAsia" w:hAnsiTheme="majorEastAsia" w:eastAsiaTheme="majorEastAsia" w:cstheme="majorEastAsia"/>
          <w:color w:val="000000"/>
          <w:sz w:val="84"/>
          <w:szCs w:val="84"/>
          <w:lang w:eastAsia="zh-CN"/>
        </w:rPr>
      </w:pPr>
      <w:r>
        <w:rPr>
          <w:rFonts w:hint="eastAsia" w:asciiTheme="majorEastAsia" w:hAnsiTheme="majorEastAsia" w:eastAsiaTheme="majorEastAsia" w:cstheme="majorEastAsia"/>
          <w:color w:val="000000"/>
          <w:sz w:val="84"/>
          <w:szCs w:val="84"/>
          <w:lang w:eastAsia="zh-CN"/>
        </w:rPr>
        <w:t>系</w:t>
      </w:r>
      <w:bookmarkStart w:id="0" w:name="_GoBack"/>
      <w:bookmarkEnd w:id="0"/>
    </w:p>
    <w:p w14:paraId="7F94043B">
      <w:pPr>
        <w:jc w:val="center"/>
        <w:rPr>
          <w:rFonts w:hint="eastAsia" w:asciiTheme="majorEastAsia" w:hAnsiTheme="majorEastAsia" w:eastAsiaTheme="majorEastAsia" w:cstheme="majorEastAsia"/>
          <w:color w:val="000000"/>
          <w:sz w:val="84"/>
          <w:szCs w:val="84"/>
          <w:lang w:eastAsia="zh-CN"/>
        </w:rPr>
      </w:pPr>
      <w:r>
        <w:rPr>
          <w:rFonts w:hint="eastAsia" w:asciiTheme="majorEastAsia" w:hAnsiTheme="majorEastAsia" w:eastAsiaTheme="majorEastAsia" w:cstheme="majorEastAsia"/>
          <w:color w:val="000000"/>
          <w:sz w:val="84"/>
          <w:szCs w:val="84"/>
          <w:lang w:eastAsia="zh-CN"/>
        </w:rPr>
        <w:t>统</w:t>
      </w:r>
    </w:p>
    <w:p w14:paraId="169AED1E">
      <w:pPr>
        <w:jc w:val="center"/>
        <w:rPr>
          <w:rFonts w:hint="eastAsia" w:asciiTheme="majorEastAsia" w:hAnsiTheme="majorEastAsia" w:eastAsiaTheme="majorEastAsia" w:cstheme="majorEastAsia"/>
          <w:color w:val="000000"/>
          <w:sz w:val="84"/>
          <w:szCs w:val="84"/>
          <w:lang w:eastAsia="zh-CN"/>
        </w:rPr>
      </w:pPr>
      <w:r>
        <w:rPr>
          <w:rFonts w:hint="eastAsia" w:asciiTheme="majorEastAsia" w:hAnsiTheme="majorEastAsia" w:eastAsiaTheme="majorEastAsia" w:cstheme="majorEastAsia"/>
          <w:color w:val="000000"/>
          <w:sz w:val="84"/>
          <w:szCs w:val="84"/>
          <w:lang w:eastAsia="zh-CN"/>
        </w:rPr>
        <w:t>操</w:t>
      </w:r>
    </w:p>
    <w:p w14:paraId="48D973E5">
      <w:pPr>
        <w:jc w:val="center"/>
        <w:rPr>
          <w:rFonts w:hint="eastAsia" w:asciiTheme="majorEastAsia" w:hAnsiTheme="majorEastAsia" w:eastAsiaTheme="majorEastAsia" w:cstheme="majorEastAsia"/>
          <w:color w:val="000000"/>
          <w:sz w:val="84"/>
          <w:szCs w:val="84"/>
          <w:lang w:eastAsia="zh-CN"/>
        </w:rPr>
      </w:pPr>
      <w:r>
        <w:rPr>
          <w:rFonts w:hint="eastAsia" w:asciiTheme="majorEastAsia" w:hAnsiTheme="majorEastAsia" w:eastAsiaTheme="majorEastAsia" w:cstheme="majorEastAsia"/>
          <w:color w:val="000000"/>
          <w:sz w:val="84"/>
          <w:szCs w:val="84"/>
          <w:lang w:eastAsia="zh-CN"/>
        </w:rPr>
        <w:t>作</w:t>
      </w:r>
    </w:p>
    <w:p w14:paraId="5E5CF309">
      <w:pPr>
        <w:jc w:val="center"/>
        <w:rPr>
          <w:rFonts w:hint="eastAsia" w:asciiTheme="majorEastAsia" w:hAnsiTheme="majorEastAsia" w:eastAsiaTheme="majorEastAsia" w:cstheme="majorEastAsia"/>
          <w:color w:val="000000"/>
          <w:sz w:val="84"/>
          <w:szCs w:val="84"/>
          <w:lang w:eastAsia="zh-CN"/>
        </w:rPr>
      </w:pPr>
      <w:r>
        <w:rPr>
          <w:rFonts w:hint="eastAsia" w:asciiTheme="majorEastAsia" w:hAnsiTheme="majorEastAsia" w:eastAsiaTheme="majorEastAsia" w:cstheme="majorEastAsia"/>
          <w:color w:val="000000"/>
          <w:sz w:val="84"/>
          <w:szCs w:val="84"/>
          <w:lang w:eastAsia="zh-CN"/>
        </w:rPr>
        <w:t>指</w:t>
      </w:r>
    </w:p>
    <w:p w14:paraId="6953BA41">
      <w:pPr>
        <w:jc w:val="center"/>
        <w:rPr>
          <w:rFonts w:hint="eastAsia" w:ascii="仿宋" w:hAnsi="仿宋" w:eastAsia="仿宋" w:cs="仿宋"/>
          <w:b/>
          <w:sz w:val="32"/>
          <w:szCs w:val="32"/>
          <w:lang w:eastAsia="zh-CN"/>
        </w:rPr>
      </w:pPr>
      <w:r>
        <w:rPr>
          <w:rFonts w:hint="eastAsia" w:asciiTheme="majorEastAsia" w:hAnsiTheme="majorEastAsia" w:eastAsiaTheme="majorEastAsia" w:cstheme="majorEastAsia"/>
          <w:color w:val="000000"/>
          <w:sz w:val="84"/>
          <w:szCs w:val="84"/>
          <w:lang w:eastAsia="zh-CN"/>
        </w:rPr>
        <w:t>南</w:t>
      </w:r>
    </w:p>
    <w:p w14:paraId="4C1D3A50">
      <w:pPr>
        <w:ind w:firstLine="643" w:firstLineChars="200"/>
        <w:rPr>
          <w:rFonts w:hint="eastAsia" w:ascii="仿宋" w:hAnsi="仿宋" w:eastAsia="仿宋" w:cs="仿宋"/>
          <w:b/>
          <w:sz w:val="32"/>
          <w:szCs w:val="32"/>
        </w:rPr>
      </w:pPr>
    </w:p>
    <w:p w14:paraId="1852DBB8">
      <w:pPr>
        <w:ind w:firstLine="643" w:firstLineChars="200"/>
        <w:rPr>
          <w:rFonts w:hint="eastAsia" w:ascii="仿宋" w:hAnsi="仿宋" w:eastAsia="仿宋" w:cs="仿宋"/>
          <w:b/>
          <w:sz w:val="32"/>
          <w:szCs w:val="32"/>
        </w:rPr>
      </w:pPr>
    </w:p>
    <w:p w14:paraId="3DC3CE5A">
      <w:pPr>
        <w:ind w:firstLine="643" w:firstLineChars="200"/>
        <w:rPr>
          <w:rFonts w:hint="eastAsia" w:ascii="仿宋" w:hAnsi="仿宋" w:eastAsia="仿宋" w:cs="仿宋"/>
          <w:b/>
          <w:sz w:val="44"/>
          <w:szCs w:val="44"/>
        </w:rPr>
      </w:pPr>
      <w:r>
        <w:rPr>
          <w:rFonts w:hint="eastAsia" w:ascii="仿宋" w:hAnsi="仿宋" w:eastAsia="仿宋" w:cs="仿宋"/>
          <w:b/>
          <w:sz w:val="32"/>
          <w:szCs w:val="32"/>
        </w:rPr>
        <w:t xml:space="preserve">            </w:t>
      </w:r>
    </w:p>
    <w:p w14:paraId="1BD0287E">
      <w:pPr>
        <w:ind w:firstLine="643" w:firstLineChars="200"/>
        <w:rPr>
          <w:rFonts w:hint="eastAsia" w:ascii="仿宋" w:hAnsi="仿宋" w:eastAsia="仿宋" w:cs="仿宋"/>
          <w:b/>
          <w:sz w:val="32"/>
          <w:szCs w:val="32"/>
        </w:rPr>
      </w:pPr>
    </w:p>
    <w:p w14:paraId="6104EF77">
      <w:pPr>
        <w:ind w:firstLine="643" w:firstLineChars="200"/>
        <w:rPr>
          <w:rFonts w:hint="eastAsia" w:ascii="仿宋" w:hAnsi="仿宋" w:eastAsia="仿宋" w:cs="仿宋"/>
          <w:b/>
          <w:sz w:val="32"/>
          <w:szCs w:val="32"/>
        </w:rPr>
      </w:pPr>
    </w:p>
    <w:p w14:paraId="01855359">
      <w:pPr>
        <w:ind w:firstLine="643" w:firstLineChars="200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一、考生注册</w:t>
      </w:r>
    </w:p>
    <w:p w14:paraId="72DB3753">
      <w:pPr>
        <w:jc w:val="center"/>
        <w:rPr>
          <w:sz w:val="28"/>
          <w:szCs w:val="28"/>
        </w:rPr>
      </w:pPr>
      <w:r>
        <w:drawing>
          <wp:inline distT="0" distB="0" distL="0" distR="0">
            <wp:extent cx="3040380" cy="3072130"/>
            <wp:effectExtent l="0" t="0" r="0" b="0"/>
            <wp:docPr id="19569941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99416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51232" cy="308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65B9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点击页面中的“注册”。</w:t>
      </w:r>
    </w:p>
    <w:p w14:paraId="4655BA81">
      <w:pPr>
        <w:jc w:val="center"/>
        <w:rPr>
          <w:sz w:val="28"/>
          <w:szCs w:val="28"/>
        </w:rPr>
      </w:pPr>
      <w:r>
        <w:drawing>
          <wp:inline distT="0" distB="0" distL="0" distR="0">
            <wp:extent cx="4229100" cy="1762125"/>
            <wp:effectExtent l="0" t="0" r="0" b="0"/>
            <wp:docPr id="264388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3883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35006" cy="176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0B53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在上图中输入本人姓名、身份证号，点击“下一步”。</w:t>
      </w:r>
    </w:p>
    <w:p w14:paraId="0495BEDA">
      <w:pPr>
        <w:jc w:val="center"/>
        <w:rPr>
          <w:sz w:val="28"/>
          <w:szCs w:val="28"/>
        </w:rPr>
      </w:pPr>
      <w:r>
        <w:drawing>
          <wp:inline distT="0" distB="0" distL="0" distR="0">
            <wp:extent cx="3185160" cy="1821180"/>
            <wp:effectExtent l="0" t="0" r="0" b="7620"/>
            <wp:docPr id="7756278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62785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85436" cy="182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774E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在信息确认窗口点击“ok”</w:t>
      </w:r>
    </w:p>
    <w:p w14:paraId="21DDB018">
      <w:pPr>
        <w:jc w:val="center"/>
        <w:rPr>
          <w:sz w:val="28"/>
          <w:szCs w:val="28"/>
        </w:rPr>
      </w:pPr>
      <w:r>
        <w:drawing>
          <wp:inline distT="0" distB="0" distL="0" distR="0">
            <wp:extent cx="2651760" cy="2733040"/>
            <wp:effectExtent l="0" t="0" r="0" b="0"/>
            <wp:docPr id="7566257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62578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4860" cy="274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9564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在实名认证页面通过手机微信扫描实名二维码，进行实名认证。</w:t>
      </w:r>
    </w:p>
    <w:p w14:paraId="43BBAC15">
      <w:pPr>
        <w:rPr>
          <w:sz w:val="28"/>
          <w:szCs w:val="28"/>
        </w:rPr>
      </w:pPr>
    </w:p>
    <w:p w14:paraId="11C57F38">
      <w:pPr>
        <w:jc w:val="center"/>
        <w:rPr>
          <w:sz w:val="28"/>
          <w:szCs w:val="28"/>
        </w:rPr>
      </w:pPr>
      <w:r>
        <w:drawing>
          <wp:inline distT="0" distB="0" distL="0" distR="0">
            <wp:extent cx="3422015" cy="4975860"/>
            <wp:effectExtent l="0" t="0" r="0" b="0"/>
            <wp:docPr id="20176979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69796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3030" cy="500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E35C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点击“进行认证”。</w:t>
      </w:r>
    </w:p>
    <w:p w14:paraId="1652C4A1">
      <w:pPr>
        <w:jc w:val="center"/>
        <w:rPr>
          <w:sz w:val="28"/>
          <w:szCs w:val="28"/>
        </w:rPr>
      </w:pPr>
      <w:r>
        <w:drawing>
          <wp:inline distT="0" distB="0" distL="0" distR="0">
            <wp:extent cx="2461260" cy="3459480"/>
            <wp:effectExtent l="0" t="0" r="0" b="0"/>
            <wp:docPr id="18405909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59097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5309" cy="3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E0F1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勾选《个人信息处理规则》，点击“下一步”。</w:t>
      </w:r>
    </w:p>
    <w:p w14:paraId="4DA5741E">
      <w:pPr>
        <w:jc w:val="center"/>
        <w:rPr>
          <w:sz w:val="28"/>
          <w:szCs w:val="28"/>
        </w:rPr>
      </w:pPr>
      <w:r>
        <w:drawing>
          <wp:inline distT="0" distB="0" distL="0" distR="0">
            <wp:extent cx="2278380" cy="2914650"/>
            <wp:effectExtent l="0" t="0" r="0" b="0"/>
            <wp:docPr id="9336586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65869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5232" cy="292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4746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点击“确定”，在报名系统页面完善注册信息，如下图。</w:t>
      </w:r>
    </w:p>
    <w:p w14:paraId="2BD32D13">
      <w:pPr>
        <w:rPr>
          <w:sz w:val="28"/>
          <w:szCs w:val="28"/>
        </w:rPr>
      </w:pPr>
    </w:p>
    <w:p w14:paraId="5F750393">
      <w:pPr>
        <w:rPr>
          <w:sz w:val="28"/>
          <w:szCs w:val="28"/>
        </w:rPr>
      </w:pPr>
    </w:p>
    <w:p w14:paraId="2716F7CB">
      <w:pPr>
        <w:jc w:val="center"/>
        <w:rPr>
          <w:sz w:val="28"/>
          <w:szCs w:val="28"/>
        </w:rPr>
      </w:pPr>
      <w:r>
        <w:drawing>
          <wp:inline distT="0" distB="0" distL="0" distR="0">
            <wp:extent cx="4975860" cy="6492240"/>
            <wp:effectExtent l="0" t="0" r="0" b="3810"/>
            <wp:docPr id="11797120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71209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6291" cy="649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CF4F9">
      <w:pPr>
        <w:rPr>
          <w:sz w:val="28"/>
          <w:szCs w:val="28"/>
        </w:rPr>
      </w:pPr>
      <w:r>
        <w:rPr>
          <w:rFonts w:hint="eastAsia"/>
          <w:sz w:val="28"/>
          <w:szCs w:val="28"/>
          <w:highlight w:val="yellow"/>
        </w:rPr>
        <w:t>填报信息并检查无误后，点击“立即注册”。联系方式请仔细检查，确保填写正确</w:t>
      </w:r>
    </w:p>
    <w:p w14:paraId="52BEC035">
      <w:pPr>
        <w:ind w:left="412" w:leftChars="196"/>
        <w:rPr>
          <w:rFonts w:hint="eastAsia" w:ascii="仿宋" w:hAnsi="仿宋" w:eastAsia="仿宋" w:cs="仿宋"/>
          <w:b/>
          <w:sz w:val="28"/>
          <w:szCs w:val="28"/>
          <w:highlight w:val="yellow"/>
        </w:rPr>
      </w:pPr>
    </w:p>
    <w:p w14:paraId="6D2D254E">
      <w:pPr>
        <w:ind w:left="412" w:leftChars="196"/>
        <w:rPr>
          <w:rFonts w:hint="eastAsia" w:ascii="仿宋" w:hAnsi="仿宋" w:eastAsia="仿宋" w:cs="仿宋"/>
          <w:b/>
          <w:sz w:val="28"/>
          <w:szCs w:val="28"/>
          <w:highlight w:val="yellow"/>
        </w:rPr>
      </w:pPr>
    </w:p>
    <w:p w14:paraId="44E85DB6">
      <w:pPr>
        <w:ind w:left="412" w:leftChars="196"/>
        <w:rPr>
          <w:rFonts w:hint="eastAsia" w:ascii="仿宋" w:hAnsi="仿宋" w:eastAsia="仿宋" w:cs="仿宋"/>
          <w:b/>
          <w:sz w:val="28"/>
          <w:szCs w:val="28"/>
          <w:highlight w:val="yellow"/>
        </w:rPr>
      </w:pPr>
    </w:p>
    <w:p w14:paraId="75FD61BE">
      <w:pPr>
        <w:ind w:left="412" w:leftChars="196"/>
        <w:rPr>
          <w:rFonts w:hint="eastAsia" w:ascii="仿宋" w:hAnsi="仿宋" w:eastAsia="仿宋" w:cs="仿宋"/>
          <w:b/>
          <w:sz w:val="28"/>
          <w:szCs w:val="28"/>
          <w:highlight w:val="yellow"/>
        </w:rPr>
      </w:pPr>
    </w:p>
    <w:p w14:paraId="7AE0A397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岗位填报</w:t>
      </w:r>
    </w:p>
    <w:p w14:paraId="16F0DF1B">
      <w:pPr>
        <w:pStyle w:val="2"/>
        <w:numPr>
          <w:ilvl w:val="0"/>
          <w:numId w:val="2"/>
        </w:numPr>
        <w:jc w:val="left"/>
        <w:rPr>
          <w:highlight w:val="yellow"/>
        </w:rPr>
      </w:pPr>
      <w:r>
        <w:rPr>
          <w:rFonts w:hint="eastAsia"/>
          <w:b w:val="0"/>
          <w:sz w:val="28"/>
          <w:szCs w:val="36"/>
          <w:highlight w:val="yellow"/>
        </w:rPr>
        <w:t>注册成功后回到首页，输入身份证号、密码及验证码进行登录</w:t>
      </w:r>
      <w:r>
        <w:rPr>
          <w:highlight w:val="yellow"/>
        </w:rPr>
        <w:drawing>
          <wp:inline distT="0" distB="0" distL="114300" distR="114300">
            <wp:extent cx="5269865" cy="1955800"/>
            <wp:effectExtent l="0" t="0" r="317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6E1FB">
      <w:pPr>
        <w:pStyle w:val="6"/>
        <w:numPr>
          <w:ilvl w:val="0"/>
          <w:numId w:val="2"/>
        </w:numPr>
        <w:ind w:firstLineChars="0"/>
        <w:rPr>
          <w:sz w:val="28"/>
          <w:szCs w:val="36"/>
          <w:highlight w:val="yellow"/>
        </w:rPr>
      </w:pPr>
      <w:r>
        <w:rPr>
          <w:rFonts w:hint="eastAsia"/>
          <w:sz w:val="28"/>
          <w:szCs w:val="36"/>
          <w:highlight w:val="yellow"/>
        </w:rPr>
        <w:t>登录后点击对应的考试并仔细阅读报考简章相关要求和提示</w:t>
      </w:r>
      <w:r>
        <w:rPr>
          <w:rFonts w:hint="eastAsia"/>
          <w:highlight w:val="yellow"/>
        </w:rPr>
        <w:br w:type="textWrapping"/>
      </w:r>
      <w:r>
        <w:drawing>
          <wp:inline distT="0" distB="0" distL="0" distR="0">
            <wp:extent cx="5274310" cy="2474595"/>
            <wp:effectExtent l="0" t="0" r="0" b="0"/>
            <wp:docPr id="16665088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50883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B7D15">
      <w:pPr>
        <w:pStyle w:val="6"/>
        <w:ind w:left="360" w:firstLine="0" w:firstLineChars="0"/>
        <w:rPr>
          <w:highlight w:val="yellow"/>
        </w:rPr>
      </w:pPr>
    </w:p>
    <w:p w14:paraId="3597EADE">
      <w:pPr>
        <w:pStyle w:val="6"/>
        <w:ind w:left="360" w:firstLine="0" w:firstLineChars="0"/>
        <w:rPr>
          <w:highlight w:val="yellow"/>
        </w:rPr>
      </w:pPr>
    </w:p>
    <w:p w14:paraId="25884B25">
      <w:pPr>
        <w:pStyle w:val="6"/>
        <w:ind w:left="360" w:firstLine="0" w:firstLineChars="0"/>
        <w:rPr>
          <w:highlight w:val="yellow"/>
        </w:rPr>
      </w:pPr>
    </w:p>
    <w:p w14:paraId="34913916">
      <w:pPr>
        <w:pStyle w:val="6"/>
        <w:ind w:left="360" w:firstLine="0" w:firstLineChars="0"/>
        <w:rPr>
          <w:highlight w:val="yellow"/>
        </w:rPr>
      </w:pPr>
    </w:p>
    <w:p w14:paraId="555EA032">
      <w:pPr>
        <w:pStyle w:val="6"/>
        <w:ind w:left="360" w:firstLine="0" w:firstLineChars="0"/>
        <w:rPr>
          <w:highlight w:val="yellow"/>
        </w:rPr>
      </w:pPr>
    </w:p>
    <w:p w14:paraId="38D2DCB6">
      <w:pPr>
        <w:pStyle w:val="6"/>
        <w:ind w:left="360" w:firstLine="0" w:firstLineChars="0"/>
        <w:rPr>
          <w:highlight w:val="yellow"/>
        </w:rPr>
      </w:pPr>
    </w:p>
    <w:p w14:paraId="5890A7BF">
      <w:pPr>
        <w:pStyle w:val="6"/>
        <w:ind w:left="360" w:firstLine="0" w:firstLineChars="0"/>
        <w:rPr>
          <w:highlight w:val="yellow"/>
        </w:rPr>
      </w:pPr>
    </w:p>
    <w:p w14:paraId="12982D1A">
      <w:pPr>
        <w:pStyle w:val="6"/>
        <w:ind w:left="360" w:firstLine="0" w:firstLineChars="0"/>
        <w:rPr>
          <w:highlight w:val="yellow"/>
        </w:rPr>
      </w:pPr>
    </w:p>
    <w:p w14:paraId="6EC62205">
      <w:pPr>
        <w:pStyle w:val="6"/>
        <w:ind w:left="360" w:firstLine="0" w:firstLineChars="0"/>
        <w:rPr>
          <w:highlight w:val="yellow"/>
        </w:rPr>
      </w:pPr>
    </w:p>
    <w:p w14:paraId="6161BF8A">
      <w:pPr>
        <w:pStyle w:val="6"/>
        <w:ind w:left="360" w:firstLine="0" w:firstLineChars="0"/>
        <w:rPr>
          <w:highlight w:val="yellow"/>
        </w:rPr>
      </w:pPr>
    </w:p>
    <w:p w14:paraId="1400838B">
      <w:pPr>
        <w:pStyle w:val="6"/>
        <w:ind w:left="360" w:firstLine="0" w:firstLineChars="0"/>
        <w:rPr>
          <w:rFonts w:hint="eastAsia"/>
          <w:highlight w:val="yellow"/>
        </w:rPr>
      </w:pPr>
    </w:p>
    <w:p w14:paraId="429D5E52">
      <w:pPr>
        <w:ind w:left="360"/>
        <w:rPr>
          <w:highlight w:val="yellow"/>
        </w:rPr>
      </w:pPr>
    </w:p>
    <w:p w14:paraId="31ABBD0A">
      <w:pPr>
        <w:ind w:left="360"/>
        <w:rPr>
          <w:highlight w:val="yellow"/>
        </w:rPr>
      </w:pPr>
      <w:r>
        <w:rPr>
          <w:highlight w:val="yellow"/>
        </w:rPr>
        <w:br w:type="textWrapping"/>
      </w:r>
      <w:r>
        <w:rPr>
          <w:rFonts w:hint="eastAsia"/>
          <w:sz w:val="28"/>
          <w:szCs w:val="36"/>
          <w:highlight w:val="yellow"/>
        </w:rPr>
        <w:t>3、报名填表</w:t>
      </w:r>
      <w:r>
        <w:rPr>
          <w:rFonts w:hint="eastAsia"/>
          <w:sz w:val="28"/>
          <w:szCs w:val="36"/>
          <w:highlight w:val="yellow"/>
        </w:rPr>
        <w:br w:type="textWrapping"/>
      </w:r>
      <w:r>
        <w:rPr>
          <w:rFonts w:hint="eastAsia"/>
          <w:sz w:val="28"/>
          <w:szCs w:val="36"/>
          <w:highlight w:val="yellow"/>
        </w:rPr>
        <w:t xml:space="preserve"> 点击报名填表并仔细阅读诚信承诺书后，点击“阅读完毕，同意”后进入报名填表</w:t>
      </w:r>
      <w:r>
        <w:rPr>
          <w:highlight w:val="yellow"/>
        </w:rPr>
        <w:br w:type="textWrapping"/>
      </w:r>
      <w:r>
        <w:drawing>
          <wp:inline distT="0" distB="0" distL="0" distR="0">
            <wp:extent cx="5274310" cy="2049145"/>
            <wp:effectExtent l="0" t="0" r="0" b="0"/>
            <wp:docPr id="17327591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75913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highlight w:val="yellow"/>
        </w:rPr>
        <w:br w:type="textWrapping"/>
      </w:r>
      <w:r>
        <w:drawing>
          <wp:inline distT="0" distB="0" distL="0" distR="0">
            <wp:extent cx="5274310" cy="2561590"/>
            <wp:effectExtent l="0" t="0" r="0" b="0"/>
            <wp:docPr id="6075343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53436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  <w:highlight w:val="yellow"/>
        </w:rPr>
        <w:t>按要求填写个人真实信息。</w:t>
      </w:r>
      <w:r>
        <w:rPr>
          <w:rFonts w:hint="eastAsia"/>
          <w:color w:val="FF0000"/>
          <w:sz w:val="28"/>
          <w:szCs w:val="36"/>
          <w:highlight w:val="yellow"/>
        </w:rPr>
        <w:t>籍贯等区划选项指标，数据较大，点击后请稍等片刻，勿重复登记</w:t>
      </w:r>
      <w:r>
        <w:rPr>
          <w:color w:val="FF0000"/>
          <w:highlight w:val="yellow"/>
        </w:rPr>
        <w:br w:type="textWrapping"/>
      </w:r>
    </w:p>
    <w:p w14:paraId="18A9FE65">
      <w:pPr>
        <w:ind w:left="360"/>
        <w:rPr>
          <w:highlight w:val="yellow"/>
        </w:rPr>
      </w:pPr>
    </w:p>
    <w:p w14:paraId="753797B2">
      <w:pPr>
        <w:ind w:left="360"/>
        <w:rPr>
          <w:highlight w:val="yellow"/>
        </w:rPr>
      </w:pPr>
    </w:p>
    <w:p w14:paraId="18150343">
      <w:pPr>
        <w:ind w:left="360"/>
        <w:rPr>
          <w:highlight w:val="yellow"/>
        </w:rPr>
      </w:pPr>
    </w:p>
    <w:p w14:paraId="7EA87FC3">
      <w:pPr>
        <w:ind w:left="360"/>
        <w:rPr>
          <w:highlight w:val="yellow"/>
        </w:rPr>
      </w:pPr>
    </w:p>
    <w:p w14:paraId="565FE9F3">
      <w:pPr>
        <w:ind w:left="360"/>
        <w:rPr>
          <w:highlight w:val="yellow"/>
        </w:rPr>
      </w:pPr>
    </w:p>
    <w:p w14:paraId="4541FFF9">
      <w:pPr>
        <w:ind w:left="360"/>
        <w:rPr>
          <w:highlight w:val="yellow"/>
        </w:rPr>
      </w:pPr>
    </w:p>
    <w:p w14:paraId="49E98B0C">
      <w:pPr>
        <w:ind w:left="360"/>
        <w:rPr>
          <w:highlight w:val="yellow"/>
        </w:rPr>
      </w:pPr>
    </w:p>
    <w:p w14:paraId="46C57327">
      <w:pPr>
        <w:ind w:left="360"/>
        <w:rPr>
          <w:highlight w:val="yellow"/>
        </w:rPr>
      </w:pPr>
    </w:p>
    <w:p w14:paraId="2480053F">
      <w:r>
        <w:rPr>
          <w:rFonts w:hint="eastAsia"/>
          <w:sz w:val="28"/>
          <w:szCs w:val="36"/>
          <w:highlight w:val="yellow"/>
        </w:rPr>
        <w:t>4、报考填表确认无误后点击保存按钮，确认报考信息</w:t>
      </w:r>
      <w:r>
        <w:rPr>
          <w:rFonts w:hint="eastAsia"/>
          <w:sz w:val="28"/>
          <w:szCs w:val="36"/>
          <w:highlight w:val="yellow"/>
        </w:rPr>
        <w:br w:type="textWrapping"/>
      </w:r>
      <w:r>
        <w:drawing>
          <wp:inline distT="0" distB="0" distL="0" distR="0">
            <wp:extent cx="5250180" cy="3137535"/>
            <wp:effectExtent l="0" t="0" r="0" b="0"/>
            <wp:docPr id="16074716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471635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2809" cy="31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highlight w:val="yellow"/>
        </w:rPr>
        <w:br w:type="textWrapping"/>
      </w:r>
    </w:p>
    <w:p w14:paraId="6DCEF2C6">
      <w:pPr>
        <w:jc w:val="left"/>
        <w:rPr>
          <w:sz w:val="28"/>
          <w:szCs w:val="36"/>
        </w:rPr>
      </w:pPr>
      <w:r>
        <w:rPr>
          <w:rFonts w:hint="eastAsia"/>
          <w:sz w:val="28"/>
          <w:szCs w:val="36"/>
          <w:highlight w:val="yellow"/>
        </w:rPr>
        <w:t>5、保存填报信息后点击确定</w:t>
      </w:r>
      <w:r>
        <w:br w:type="textWrapping"/>
      </w:r>
      <w:r>
        <w:drawing>
          <wp:inline distT="0" distB="0" distL="0" distR="0">
            <wp:extent cx="5274310" cy="2908300"/>
            <wp:effectExtent l="0" t="0" r="0" b="0"/>
            <wp:docPr id="2353692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369298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9DB08">
      <w:pPr>
        <w:jc w:val="left"/>
        <w:rPr>
          <w:sz w:val="28"/>
          <w:szCs w:val="36"/>
        </w:rPr>
      </w:pPr>
    </w:p>
    <w:p w14:paraId="7102AC74">
      <w:pPr>
        <w:jc w:val="left"/>
        <w:rPr>
          <w:sz w:val="28"/>
          <w:szCs w:val="36"/>
        </w:rPr>
      </w:pPr>
    </w:p>
    <w:p w14:paraId="007F7F3D">
      <w:pPr>
        <w:jc w:val="left"/>
        <w:rPr>
          <w:sz w:val="28"/>
          <w:szCs w:val="36"/>
        </w:rPr>
      </w:pPr>
    </w:p>
    <w:p w14:paraId="75E4B07F">
      <w:pPr>
        <w:jc w:val="left"/>
        <w:rPr>
          <w:sz w:val="28"/>
          <w:szCs w:val="36"/>
        </w:rPr>
      </w:pPr>
    </w:p>
    <w:p w14:paraId="5E5608D8">
      <w:pPr>
        <w:jc w:val="left"/>
        <w:rPr>
          <w:sz w:val="28"/>
          <w:szCs w:val="36"/>
        </w:rPr>
      </w:pPr>
      <w:r>
        <w:br w:type="textWrapping"/>
      </w:r>
      <w:r>
        <w:rPr>
          <w:rFonts w:hint="eastAsia"/>
          <w:sz w:val="28"/>
          <w:szCs w:val="36"/>
          <w:highlight w:val="yellow"/>
        </w:rPr>
        <w:t>6、进入证件照上传</w:t>
      </w:r>
      <w:r>
        <w:rPr>
          <w:highlight w:val="yellow"/>
        </w:rPr>
        <w:br w:type="textWrapping"/>
      </w:r>
      <w:r>
        <w:drawing>
          <wp:inline distT="0" distB="0" distL="0" distR="0">
            <wp:extent cx="5274310" cy="3553460"/>
            <wp:effectExtent l="0" t="0" r="0" b="0"/>
            <wp:docPr id="12854203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42032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E20D6">
      <w:pPr>
        <w:rPr>
          <w:sz w:val="28"/>
          <w:szCs w:val="36"/>
          <w:highlight w:val="yellow"/>
        </w:rPr>
      </w:pPr>
      <w:r>
        <w:rPr>
          <w:rFonts w:hint="eastAsia"/>
          <w:sz w:val="28"/>
          <w:szCs w:val="36"/>
          <w:highlight w:val="yellow"/>
        </w:rPr>
        <w:t>点击“选择文件”，找到按照片上传说明的要求及格式处理好的本人近期电子照片，点击上传照片。</w:t>
      </w:r>
      <w:r>
        <w:rPr>
          <w:rFonts w:hint="eastAsia"/>
          <w:highlight w:val="yellow"/>
        </w:rPr>
        <w:br w:type="textWrapping"/>
      </w:r>
      <w:r>
        <w:drawing>
          <wp:inline distT="0" distB="0" distL="0" distR="0">
            <wp:extent cx="5274310" cy="3596005"/>
            <wp:effectExtent l="0" t="0" r="0" b="0"/>
            <wp:docPr id="8525521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552187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EA628">
      <w:pPr>
        <w:rPr>
          <w:sz w:val="28"/>
          <w:szCs w:val="36"/>
          <w:highlight w:val="yellow"/>
        </w:rPr>
      </w:pPr>
      <w:r>
        <w:rPr>
          <w:rFonts w:hint="eastAsia"/>
          <w:sz w:val="28"/>
          <w:szCs w:val="36"/>
          <w:highlight w:val="yellow"/>
        </w:rPr>
        <w:t>7、附件上传</w:t>
      </w:r>
    </w:p>
    <w:p w14:paraId="71DDCE7D">
      <w:pPr>
        <w:rPr>
          <w:sz w:val="28"/>
          <w:szCs w:val="36"/>
          <w:highlight w:val="yellow"/>
        </w:rPr>
      </w:pPr>
      <w:r>
        <w:rPr>
          <w:rFonts w:hint="eastAsia"/>
          <w:sz w:val="28"/>
          <w:szCs w:val="36"/>
          <w:highlight w:val="yellow"/>
        </w:rPr>
        <w:t>上传完照片，点击右侧或下图进入按钮进入上传附件界面</w:t>
      </w:r>
    </w:p>
    <w:p w14:paraId="029C28F6">
      <w:pPr>
        <w:rPr>
          <w:highlight w:val="yellow"/>
        </w:rPr>
      </w:pPr>
      <w:r>
        <w:drawing>
          <wp:inline distT="0" distB="0" distL="0" distR="0">
            <wp:extent cx="5274310" cy="2947670"/>
            <wp:effectExtent l="0" t="0" r="0" b="0"/>
            <wp:docPr id="19563416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341677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6A1E9">
      <w:pPr>
        <w:rPr>
          <w:sz w:val="28"/>
          <w:szCs w:val="36"/>
          <w:highlight w:val="yellow"/>
        </w:rPr>
      </w:pPr>
      <w:r>
        <w:rPr>
          <w:rFonts w:hint="eastAsia"/>
          <w:sz w:val="28"/>
          <w:szCs w:val="36"/>
          <w:highlight w:val="yellow"/>
        </w:rPr>
        <w:t>附件为图片模式，请将您要上传的资料，转为jpg图片格式，大小1M以内，若需要两张以上的图片资料的，请自行拼接成一张后进行上传，必传为每个考生所必需上传资料，其他按要求上传</w:t>
      </w:r>
    </w:p>
    <w:p w14:paraId="481DFF02">
      <w:pPr>
        <w:rPr>
          <w:highlight w:val="yellow"/>
        </w:rPr>
      </w:pPr>
      <w:r>
        <w:drawing>
          <wp:inline distT="0" distB="0" distL="0" distR="0">
            <wp:extent cx="5673090" cy="3025140"/>
            <wp:effectExtent l="0" t="0" r="0" b="0"/>
            <wp:docPr id="5992581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258133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82383" cy="3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71A8B">
      <w:pPr>
        <w:rPr>
          <w:highlight w:val="yellow"/>
        </w:rPr>
      </w:pPr>
    </w:p>
    <w:p w14:paraId="7D6C647C">
      <w:pPr>
        <w:rPr>
          <w:highlight w:val="yellow"/>
        </w:rPr>
      </w:pPr>
    </w:p>
    <w:p w14:paraId="6EBB6DD5">
      <w:pPr>
        <w:rPr>
          <w:highlight w:val="yellow"/>
        </w:rPr>
      </w:pPr>
    </w:p>
    <w:p w14:paraId="44690E62">
      <w:pPr>
        <w:rPr>
          <w:highlight w:val="yellow"/>
        </w:rPr>
      </w:pPr>
    </w:p>
    <w:p w14:paraId="79786365">
      <w:pPr>
        <w:jc w:val="left"/>
        <w:rPr>
          <w:sz w:val="28"/>
          <w:szCs w:val="36"/>
          <w:highlight w:val="yellow"/>
        </w:rPr>
      </w:pPr>
      <w:r>
        <w:rPr>
          <w:rFonts w:hint="eastAsia"/>
          <w:sz w:val="28"/>
          <w:szCs w:val="36"/>
          <w:highlight w:val="yellow"/>
        </w:rPr>
        <w:t>8、提交审核</w:t>
      </w:r>
      <w:r>
        <w:rPr>
          <w:rFonts w:hint="eastAsia"/>
        </w:rPr>
        <w:br w:type="textWrapping"/>
      </w:r>
      <w:r>
        <w:rPr>
          <w:rFonts w:hint="eastAsia"/>
          <w:sz w:val="28"/>
          <w:szCs w:val="36"/>
          <w:highlight w:val="yellow"/>
        </w:rPr>
        <w:t>（1）上述流程都操作完毕后跳转至提交审核如图所示</w:t>
      </w:r>
    </w:p>
    <w:p w14:paraId="209E75EB">
      <w:pPr>
        <w:jc w:val="left"/>
        <w:rPr>
          <w:highlight w:val="yellow"/>
        </w:rPr>
      </w:pPr>
      <w:r>
        <w:drawing>
          <wp:inline distT="0" distB="0" distL="0" distR="0">
            <wp:extent cx="5084445" cy="5783580"/>
            <wp:effectExtent l="0" t="0" r="0" b="0"/>
            <wp:docPr id="19346388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638880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96640" cy="579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4990C">
      <w:pPr>
        <w:jc w:val="left"/>
        <w:rPr>
          <w:highlight w:val="yellow"/>
        </w:rPr>
      </w:pPr>
    </w:p>
    <w:p w14:paraId="627C8B43">
      <w:pPr>
        <w:jc w:val="left"/>
        <w:rPr>
          <w:highlight w:val="yellow"/>
        </w:rPr>
      </w:pPr>
    </w:p>
    <w:p w14:paraId="55F7B29C">
      <w:pPr>
        <w:jc w:val="left"/>
        <w:rPr>
          <w:highlight w:val="yellow"/>
        </w:rPr>
      </w:pPr>
    </w:p>
    <w:p w14:paraId="081CF57A">
      <w:pPr>
        <w:jc w:val="left"/>
        <w:rPr>
          <w:highlight w:val="yellow"/>
        </w:rPr>
      </w:pPr>
    </w:p>
    <w:p w14:paraId="172CA83A">
      <w:pPr>
        <w:jc w:val="left"/>
        <w:rPr>
          <w:highlight w:val="yellow"/>
        </w:rPr>
      </w:pPr>
    </w:p>
    <w:p w14:paraId="22835544">
      <w:pPr>
        <w:jc w:val="left"/>
        <w:rPr>
          <w:highlight w:val="yellow"/>
        </w:rPr>
      </w:pPr>
    </w:p>
    <w:p w14:paraId="5201688C">
      <w:pPr>
        <w:jc w:val="left"/>
        <w:rPr>
          <w:highlight w:val="yellow"/>
        </w:rPr>
      </w:pPr>
    </w:p>
    <w:p w14:paraId="008A33AE">
      <w:pPr>
        <w:jc w:val="left"/>
        <w:rPr>
          <w:highlight w:val="yellow"/>
        </w:rPr>
      </w:pPr>
    </w:p>
    <w:p w14:paraId="3CC6C3DE">
      <w:pPr>
        <w:jc w:val="left"/>
        <w:rPr>
          <w:highlight w:val="yellow"/>
        </w:rPr>
      </w:pPr>
      <w:r>
        <w:rPr>
          <w:highlight w:val="yellow"/>
        </w:rPr>
        <w:br w:type="textWrapping"/>
      </w:r>
      <w:r>
        <w:rPr>
          <w:rFonts w:hint="eastAsia"/>
          <w:sz w:val="28"/>
          <w:szCs w:val="36"/>
          <w:highlight w:val="yellow"/>
        </w:rPr>
        <w:t>（2）点击进入后进入提交审核界面，报考信息确认无误后点击“提交审核”（如图：），等待工作人员资格初审，提交后如发现报考信息有误或有修改项，考生可以自行撤销提交审核（如图），修改后再次提交。修改信息在左侧信息维护菜单进行修改</w:t>
      </w:r>
    </w:p>
    <w:p w14:paraId="7AF5020D">
      <w:pPr>
        <w:jc w:val="left"/>
      </w:pPr>
    </w:p>
    <w:p w14:paraId="474ADE91">
      <w:pPr>
        <w:jc w:val="left"/>
        <w:rPr>
          <w:sz w:val="28"/>
          <w:szCs w:val="36"/>
          <w:highlight w:val="yellow"/>
        </w:rPr>
      </w:pPr>
      <w:r>
        <w:drawing>
          <wp:inline distT="0" distB="0" distL="0" distR="0">
            <wp:extent cx="5067300" cy="2324100"/>
            <wp:effectExtent l="0" t="0" r="0" b="0"/>
            <wp:docPr id="16284087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408754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06125" cy="234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E6777">
      <w:pPr>
        <w:jc w:val="left"/>
        <w:rPr>
          <w:highlight w:val="yellow"/>
        </w:rPr>
      </w:pPr>
      <w:r>
        <w:rPr>
          <w:rFonts w:hint="eastAsia"/>
          <w:highlight w:val="yellow"/>
        </w:rPr>
        <w:br w:type="textWrapping"/>
      </w:r>
      <w:r>
        <w:rPr>
          <w:rFonts w:hint="eastAsia"/>
          <w:sz w:val="28"/>
          <w:szCs w:val="36"/>
          <w:highlight w:val="yellow"/>
        </w:rPr>
        <w:t>9</w:t>
      </w:r>
      <w:r>
        <w:rPr>
          <w:sz w:val="28"/>
          <w:szCs w:val="36"/>
          <w:highlight w:val="yellow"/>
        </w:rPr>
        <w:t>.</w:t>
      </w:r>
      <w:r>
        <w:rPr>
          <w:rFonts w:hint="eastAsia"/>
          <w:sz w:val="28"/>
          <w:szCs w:val="36"/>
          <w:highlight w:val="yellow"/>
        </w:rPr>
        <w:t>审核状态查看</w:t>
      </w:r>
    </w:p>
    <w:p w14:paraId="46B42323">
      <w:pPr>
        <w:jc w:val="left"/>
        <w:rPr>
          <w:sz w:val="28"/>
          <w:szCs w:val="36"/>
          <w:highlight w:val="yellow"/>
        </w:rPr>
      </w:pPr>
      <w:r>
        <w:rPr>
          <w:rFonts w:hint="eastAsia"/>
          <w:sz w:val="28"/>
          <w:szCs w:val="36"/>
          <w:highlight w:val="yellow"/>
        </w:rPr>
        <w:t>（1）审核期间报考者登录报名系统点击“详细信息”，可查看审核状态。</w:t>
      </w:r>
    </w:p>
    <w:p w14:paraId="3E34160B">
      <w:pPr>
        <w:jc w:val="center"/>
      </w:pPr>
      <w:r>
        <w:drawing>
          <wp:inline distT="0" distB="0" distL="0" distR="0">
            <wp:extent cx="3718560" cy="3090545"/>
            <wp:effectExtent l="0" t="0" r="0" b="0"/>
            <wp:docPr id="10273510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351018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48456" cy="311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B1146">
      <w:pPr>
        <w:jc w:val="left"/>
        <w:rPr>
          <w:sz w:val="22"/>
          <w:szCs w:val="28"/>
          <w:highlight w:val="yellow"/>
        </w:rPr>
      </w:pPr>
    </w:p>
    <w:p w14:paraId="17CEEF5A">
      <w:pPr>
        <w:jc w:val="left"/>
        <w:rPr>
          <w:sz w:val="28"/>
          <w:szCs w:val="36"/>
          <w:highlight w:val="yellow"/>
        </w:rPr>
      </w:pPr>
      <w:r>
        <w:rPr>
          <w:rFonts w:hint="eastAsia"/>
          <w:sz w:val="28"/>
          <w:szCs w:val="36"/>
          <w:highlight w:val="yellow"/>
        </w:rPr>
        <w:t>（2）如审核未通过，点击“信息维护”功能，进行报考信息修改。修改保存后，须再次提交审核。</w:t>
      </w:r>
    </w:p>
    <w:p w14:paraId="78C106C4">
      <w:pPr>
        <w:ind w:left="412" w:leftChars="196"/>
        <w:jc w:val="center"/>
        <w:rPr>
          <w:highlight w:val="yellow"/>
        </w:rPr>
      </w:pPr>
      <w:r>
        <w:drawing>
          <wp:inline distT="0" distB="0" distL="0" distR="0">
            <wp:extent cx="5274310" cy="4953635"/>
            <wp:effectExtent l="0" t="0" r="0" b="0"/>
            <wp:docPr id="13115164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516497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5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D7A73">
      <w:pPr>
        <w:jc w:val="left"/>
        <w:rPr>
          <w:sz w:val="28"/>
          <w:szCs w:val="36"/>
          <w:highlight w:val="yellow"/>
        </w:rPr>
      </w:pPr>
      <w:r>
        <w:rPr>
          <w:rFonts w:hint="eastAsia"/>
          <w:sz w:val="28"/>
          <w:szCs w:val="36"/>
          <w:highlight w:val="yellow"/>
        </w:rPr>
        <w:t>（3）审核通过后，若考试需要缴费，前往网上缴费菜单按提示进行缴费，缴费成功即为此次考试报名成功。若不需要缴费，审核通过即视为报名成功</w:t>
      </w:r>
    </w:p>
    <w:p w14:paraId="34565118">
      <w:pPr>
        <w:jc w:val="left"/>
        <w:rPr>
          <w:color w:val="FF0000"/>
          <w:sz w:val="28"/>
          <w:szCs w:val="36"/>
          <w:highlight w:val="yellow"/>
        </w:rPr>
      </w:pPr>
      <w:r>
        <w:rPr>
          <w:rFonts w:hint="eastAsia"/>
          <w:color w:val="FF0000"/>
          <w:sz w:val="28"/>
          <w:szCs w:val="36"/>
          <w:highlight w:val="yellow"/>
        </w:rPr>
        <w:t>注：审核过程中，请在规定报名时间内登录系统查看审核结果，报名结束前，可多次修改报名，请尽早报名。审核通过后，已填报信息不可更改</w:t>
      </w:r>
    </w:p>
    <w:p w14:paraId="73963FD2">
      <w:pPr>
        <w:ind w:left="412" w:leftChars="196"/>
        <w:jc w:val="left"/>
      </w:pPr>
    </w:p>
    <w:p w14:paraId="35472302">
      <w:pPr>
        <w:jc w:val="left"/>
      </w:pPr>
    </w:p>
    <w:p w14:paraId="7BFBD698">
      <w:pPr>
        <w:ind w:left="412" w:leftChars="196"/>
        <w:jc w:val="left"/>
        <w:rPr>
          <w:sz w:val="28"/>
          <w:szCs w:val="36"/>
        </w:rPr>
      </w:pPr>
      <w:r>
        <w:rPr>
          <w:rFonts w:hint="eastAsia"/>
          <w:sz w:val="28"/>
          <w:szCs w:val="36"/>
          <w:highlight w:val="yellow"/>
        </w:rPr>
        <w:t>10</w:t>
      </w:r>
      <w:r>
        <w:rPr>
          <w:sz w:val="28"/>
          <w:szCs w:val="36"/>
          <w:highlight w:val="yellow"/>
        </w:rPr>
        <w:t>.</w:t>
      </w:r>
      <w:r>
        <w:rPr>
          <w:rFonts w:hint="eastAsia"/>
          <w:sz w:val="28"/>
          <w:szCs w:val="36"/>
          <w:highlight w:val="yellow"/>
        </w:rPr>
        <w:t>打印报表</w:t>
      </w:r>
    </w:p>
    <w:p w14:paraId="27CC9FDA">
      <w:pPr>
        <w:ind w:left="412" w:leftChars="196"/>
        <w:jc w:val="left"/>
        <w:rPr>
          <w:sz w:val="28"/>
          <w:szCs w:val="36"/>
          <w:highlight w:val="yellow"/>
        </w:rPr>
      </w:pPr>
      <w:r>
        <w:rPr>
          <w:rFonts w:hint="eastAsia"/>
          <w:sz w:val="28"/>
          <w:szCs w:val="36"/>
          <w:highlight w:val="yellow"/>
        </w:rPr>
        <w:t>上述流程完毕后，点击打印表格菜单进入打印报表界面（后续准考证打印也在此界面打印）如若打印窗口未弹出，请按页面提示进行操作</w:t>
      </w:r>
    </w:p>
    <w:p w14:paraId="1D06438C">
      <w:pPr>
        <w:ind w:left="412" w:leftChars="196"/>
        <w:jc w:val="left"/>
        <w:rPr>
          <w:sz w:val="28"/>
          <w:szCs w:val="36"/>
          <w:highlight w:val="yellow"/>
        </w:rPr>
      </w:pPr>
      <w:r>
        <w:rPr>
          <w:rFonts w:hint="eastAsia"/>
          <w:sz w:val="28"/>
          <w:szCs w:val="36"/>
          <w:highlight w:val="yellow"/>
        </w:rPr>
        <w:t>注：打印完毕后，请妥善保管</w:t>
      </w:r>
    </w:p>
    <w:p w14:paraId="34AA65A4">
      <w:pPr>
        <w:ind w:left="412" w:leftChars="196"/>
        <w:jc w:val="left"/>
      </w:pPr>
      <w:r>
        <w:drawing>
          <wp:inline distT="0" distB="0" distL="0" distR="0">
            <wp:extent cx="5274310" cy="2629535"/>
            <wp:effectExtent l="0" t="0" r="0" b="0"/>
            <wp:docPr id="10122507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25071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B01C9">
      <w:pPr>
        <w:ind w:left="412" w:leftChars="196"/>
        <w:jc w:val="left"/>
      </w:pPr>
    </w:p>
    <w:p w14:paraId="2CB7E795">
      <w:pPr>
        <w:ind w:left="412" w:leftChars="196"/>
        <w:jc w:val="left"/>
      </w:pPr>
    </w:p>
    <w:p w14:paraId="6621871B">
      <w:pPr>
        <w:ind w:left="412" w:leftChars="196"/>
        <w:jc w:val="left"/>
      </w:pPr>
    </w:p>
    <w:p w14:paraId="1FEB17F3">
      <w:pPr>
        <w:ind w:left="412" w:leftChars="196"/>
        <w:jc w:val="left"/>
      </w:pPr>
    </w:p>
    <w:p w14:paraId="0F4F70BF">
      <w:pPr>
        <w:ind w:left="412" w:leftChars="196"/>
        <w:jc w:val="left"/>
      </w:pPr>
    </w:p>
    <w:p w14:paraId="55439747">
      <w:pPr>
        <w:ind w:left="412" w:leftChars="196"/>
        <w:jc w:val="left"/>
      </w:pPr>
    </w:p>
    <w:p w14:paraId="71188CE6">
      <w:pPr>
        <w:ind w:left="412" w:leftChars="196"/>
        <w:jc w:val="left"/>
      </w:pPr>
    </w:p>
    <w:p w14:paraId="3BE53A7C">
      <w:pPr>
        <w:ind w:left="412" w:leftChars="196"/>
        <w:jc w:val="left"/>
      </w:pPr>
    </w:p>
    <w:p w14:paraId="34AAA470">
      <w:pPr>
        <w:ind w:left="412" w:leftChars="196"/>
        <w:jc w:val="left"/>
      </w:pPr>
    </w:p>
    <w:p w14:paraId="07DDDA4F">
      <w:pPr>
        <w:ind w:left="412" w:leftChars="196"/>
        <w:jc w:val="left"/>
      </w:pPr>
    </w:p>
    <w:p w14:paraId="3798799F">
      <w:pPr>
        <w:ind w:left="412" w:leftChars="196"/>
        <w:jc w:val="left"/>
      </w:pPr>
    </w:p>
    <w:p w14:paraId="64D2666A">
      <w:pPr>
        <w:ind w:left="412" w:leftChars="196"/>
        <w:jc w:val="left"/>
      </w:pPr>
    </w:p>
    <w:p w14:paraId="52347B85">
      <w:pPr>
        <w:ind w:left="412" w:leftChars="196"/>
        <w:jc w:val="left"/>
      </w:pPr>
    </w:p>
    <w:p w14:paraId="62758DCA">
      <w:pPr>
        <w:ind w:left="412" w:leftChars="196"/>
        <w:jc w:val="left"/>
      </w:pPr>
    </w:p>
    <w:p w14:paraId="2B878B54">
      <w:pPr>
        <w:ind w:left="412" w:leftChars="196"/>
        <w:jc w:val="left"/>
      </w:pPr>
    </w:p>
    <w:p w14:paraId="2AF56AE9">
      <w:pPr>
        <w:ind w:left="412" w:leftChars="196"/>
        <w:jc w:val="left"/>
      </w:pPr>
    </w:p>
    <w:p w14:paraId="0DF4C93A">
      <w:pPr>
        <w:ind w:left="412" w:leftChars="196"/>
        <w:jc w:val="left"/>
      </w:pPr>
    </w:p>
    <w:p w14:paraId="46CB49B3">
      <w:pPr>
        <w:ind w:left="412" w:leftChars="196"/>
        <w:jc w:val="left"/>
      </w:pPr>
    </w:p>
    <w:p w14:paraId="66974C84">
      <w:pPr>
        <w:jc w:val="left"/>
      </w:pPr>
    </w:p>
    <w:p w14:paraId="4339B641">
      <w:pPr>
        <w:ind w:left="412" w:leftChars="196"/>
        <w:jc w:val="left"/>
      </w:pPr>
    </w:p>
    <w:p w14:paraId="77E431E8">
      <w:pPr>
        <w:ind w:left="412" w:leftChars="196"/>
        <w:jc w:val="left"/>
        <w:rPr>
          <w:highlight w:val="yellow"/>
        </w:rPr>
      </w:pPr>
      <w:r>
        <w:rPr>
          <w:rFonts w:hint="eastAsia"/>
          <w:sz w:val="40"/>
          <w:szCs w:val="48"/>
          <w:highlight w:val="yellow"/>
        </w:rPr>
        <w:t>上传附件示例图：</w:t>
      </w:r>
    </w:p>
    <w:p w14:paraId="1463CF1E">
      <w:pPr>
        <w:ind w:left="412" w:leftChars="196"/>
        <w:jc w:val="left"/>
        <w:rPr>
          <w:highlight w:val="yellow"/>
        </w:rPr>
      </w:pPr>
      <w:r>
        <w:rPr>
          <w:highlight w:val="yellow"/>
        </w:rPr>
        <w:br w:type="textWrapping"/>
      </w:r>
    </w:p>
    <w:p w14:paraId="540D60A7">
      <w:r>
        <w:rPr>
          <w:rFonts w:hint="eastAsia"/>
        </w:rPr>
        <w:t xml:space="preserve"> </w:t>
      </w:r>
    </w:p>
    <w:p w14:paraId="2041CDB2">
      <w:pPr>
        <w:pStyle w:val="6"/>
        <w:numPr>
          <w:ilvl w:val="0"/>
          <w:numId w:val="3"/>
        </w:numPr>
        <w:ind w:firstLine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教育部学籍在线验证报告</w:t>
      </w:r>
    </w:p>
    <w:p w14:paraId="66D91087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067300" cy="7183755"/>
            <wp:effectExtent l="0" t="0" r="0" b="0"/>
            <wp:docPr id="176396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9682" name="图片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0987" cy="720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A687B">
      <w:pPr>
        <w:pStyle w:val="6"/>
        <w:numPr>
          <w:ilvl w:val="0"/>
          <w:numId w:val="3"/>
        </w:numPr>
        <w:ind w:firstLine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学位证书及学位验证报告拼图示例</w:t>
      </w:r>
    </w:p>
    <w:p w14:paraId="31ACDA9E">
      <w:pPr>
        <w:pStyle w:val="6"/>
        <w:ind w:left="720" w:firstLine="0" w:firstLine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5274310" cy="3756025"/>
            <wp:effectExtent l="0" t="0" r="0" b="0"/>
            <wp:docPr id="190236780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367801" name="图片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6A7AD">
      <w:pPr>
        <w:pStyle w:val="6"/>
        <w:numPr>
          <w:ilvl w:val="0"/>
          <w:numId w:val="3"/>
        </w:numPr>
        <w:ind w:firstLine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毕业证及学历证书电子注册备案表拼图示例</w:t>
      </w:r>
    </w:p>
    <w:p w14:paraId="1094D645">
      <w:pPr>
        <w:pStyle w:val="6"/>
        <w:ind w:left="720" w:firstLine="0" w:firstLine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5274310" cy="3592830"/>
            <wp:effectExtent l="0" t="0" r="0" b="0"/>
            <wp:docPr id="140950957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509578" name="图片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53FD0">
      <w:pPr>
        <w:pStyle w:val="6"/>
        <w:ind w:left="720" w:firstLine="0" w:firstLineChars="0"/>
        <w:jc w:val="left"/>
        <w:rPr>
          <w:rFonts w:hint="eastAsia" w:ascii="仿宋" w:hAnsi="仿宋" w:eastAsia="仿宋" w:cs="仿宋"/>
          <w:sz w:val="32"/>
          <w:szCs w:val="32"/>
        </w:rPr>
      </w:pPr>
    </w:p>
    <w:p w14:paraId="18685A18">
      <w:pPr>
        <w:pStyle w:val="6"/>
        <w:numPr>
          <w:ilvl w:val="0"/>
          <w:numId w:val="3"/>
        </w:numPr>
        <w:ind w:firstLine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国外学历学位认证书示例</w:t>
      </w:r>
    </w:p>
    <w:p w14:paraId="656E4818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4564380" cy="6446520"/>
            <wp:effectExtent l="0" t="0" r="0" b="0"/>
            <wp:docPr id="162217656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176561" name="图片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644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742134"/>
    <w:multiLevelType w:val="singleLevel"/>
    <w:tmpl w:val="CA742134"/>
    <w:lvl w:ilvl="0" w:tentative="0">
      <w:start w:val="1"/>
      <w:numFmt w:val="decimal"/>
      <w:suff w:val="nothing"/>
      <w:lvlText w:val="%1、"/>
      <w:lvlJc w:val="left"/>
      <w:rPr>
        <w:rFonts w:asciiTheme="minorHAnsi" w:hAnsiTheme="minorHAnsi" w:eastAsiaTheme="minorEastAsia" w:cstheme="minorBidi"/>
      </w:rPr>
    </w:lvl>
  </w:abstractNum>
  <w:abstractNum w:abstractNumId="1">
    <w:nsid w:val="5F410CDB"/>
    <w:multiLevelType w:val="multilevel"/>
    <w:tmpl w:val="5F410CDB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2">
    <w:nsid w:val="68A32B52"/>
    <w:multiLevelType w:val="singleLevel"/>
    <w:tmpl w:val="68A32B52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zkzZTk0Zjg2MmM3OGUxODkyM2E1NmJmZWRmNjc2YzUifQ=="/>
  </w:docVars>
  <w:rsids>
    <w:rsidRoot w:val="00C54114"/>
    <w:rsid w:val="00096B20"/>
    <w:rsid w:val="00232F8B"/>
    <w:rsid w:val="00301B8F"/>
    <w:rsid w:val="00554832"/>
    <w:rsid w:val="007620D4"/>
    <w:rsid w:val="0083418B"/>
    <w:rsid w:val="009D2E71"/>
    <w:rsid w:val="00AB114E"/>
    <w:rsid w:val="00C54114"/>
    <w:rsid w:val="00C6403A"/>
    <w:rsid w:val="00C87DE6"/>
    <w:rsid w:val="00C90297"/>
    <w:rsid w:val="00E15283"/>
    <w:rsid w:val="00F216BA"/>
    <w:rsid w:val="067B2685"/>
    <w:rsid w:val="07DF267F"/>
    <w:rsid w:val="189D58B9"/>
    <w:rsid w:val="1C986E06"/>
    <w:rsid w:val="1CAE6580"/>
    <w:rsid w:val="1F520690"/>
    <w:rsid w:val="3B463FFB"/>
    <w:rsid w:val="40600DDD"/>
    <w:rsid w:val="42BE5AB5"/>
    <w:rsid w:val="472D1216"/>
    <w:rsid w:val="50A539A4"/>
    <w:rsid w:val="DFC7975E"/>
    <w:rsid w:val="FAB77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6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209</Words>
  <Characters>210</Characters>
  <Lines>8</Lines>
  <Paragraphs>2</Paragraphs>
  <TotalTime>57</TotalTime>
  <ScaleCrop>false</ScaleCrop>
  <LinksUpToDate>false</LinksUpToDate>
  <CharactersWithSpaces>222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2024-07-08T17:56:00Z</dcterms:created>
  <dc:creator>Lenovo</dc:creator>
  <cp:lastModifiedBy>POPLAR</cp:lastModifiedBy>
  <dcterms:modified xsi:type="dcterms:W3CDTF">2026-05-14T05:54:14Z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A6326F9775A647FE8AC63FA3BEBD6943_12</vt:lpwstr>
  </property>
  <property fmtid="{D5CDD505-2E9C-101B-9397-08002B2CF9AE}" pid="4" name="KSOTemplateDocerSaveRecord">
    <vt:lpwstr>eyJoZGlkIjoiMzQzZWRhZjY2NjFiY2MyZTAwZTIzZGFlYTk0YjgyMWMiLCJ1c2VySWQiOiI0NDk1MDE2MzYifQ==</vt:lpwstr>
  </property>
</Properties>
</file>