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A26F7">
      <w:pPr>
        <w:shd w:val="clear" w:color="auto" w:fill="auto"/>
        <w:spacing w:line="560" w:lineRule="exact"/>
        <w:rPr>
          <w:rFonts w:hint="eastAsia" w:ascii="Times New Roman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黑体" w:eastAsia="黑体"/>
          <w:sz w:val="32"/>
          <w:szCs w:val="32"/>
          <w:lang w:val="en-US" w:eastAsia="zh-CN"/>
        </w:rPr>
        <w:t>附件2</w:t>
      </w:r>
    </w:p>
    <w:p w14:paraId="7F911A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600" w:lineRule="atLeast"/>
        <w:ind w:left="0" w:right="0" w:firstLine="480"/>
        <w:jc w:val="center"/>
        <w:rPr>
          <w:rFonts w:hint="eastAsia" w:ascii="仿宋_GB2312" w:hAnsi="Microsoft YaHei UI" w:eastAsia="仿宋_GB2312" w:cs="仿宋_GB2312"/>
          <w:b/>
          <w:bCs/>
          <w:i w:val="0"/>
          <w:caps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仿宋_GB2312" w:hAnsi="Microsoft YaHei UI" w:eastAsia="仿宋_GB2312" w:cs="仿宋_GB2312"/>
          <w:b/>
          <w:bCs/>
          <w:i w:val="0"/>
          <w:caps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湖口县综合</w:t>
      </w:r>
      <w:r>
        <w:rPr>
          <w:rFonts w:hint="default" w:ascii="仿宋_GB2312" w:hAnsi="Microsoft YaHei UI" w:eastAsia="仿宋_GB2312" w:cs="仿宋_GB2312"/>
          <w:b/>
          <w:bCs/>
          <w:i w:val="0"/>
          <w:caps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应急救援体能</w:t>
      </w:r>
      <w:r>
        <w:rPr>
          <w:rFonts w:hint="eastAsia" w:ascii="仿宋_GB2312" w:hAnsi="Microsoft YaHei UI" w:eastAsia="仿宋_GB2312" w:cs="仿宋_GB2312"/>
          <w:b/>
          <w:bCs/>
          <w:i w:val="0"/>
          <w:caps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考核</w:t>
      </w:r>
      <w:r>
        <w:rPr>
          <w:rFonts w:hint="default" w:ascii="仿宋_GB2312" w:hAnsi="Microsoft YaHei UI" w:eastAsia="仿宋_GB2312" w:cs="仿宋_GB2312"/>
          <w:b/>
          <w:bCs/>
          <w:i w:val="0"/>
          <w:caps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评分</w:t>
      </w:r>
      <w:r>
        <w:rPr>
          <w:rFonts w:hint="eastAsia" w:ascii="仿宋_GB2312" w:hAnsi="Microsoft YaHei UI" w:eastAsia="仿宋_GB2312" w:cs="仿宋_GB2312"/>
          <w:b/>
          <w:bCs/>
          <w:i w:val="0"/>
          <w:caps w:val="0"/>
          <w:color w:val="000000"/>
          <w:spacing w:val="8"/>
          <w:kern w:val="0"/>
          <w:sz w:val="44"/>
          <w:szCs w:val="44"/>
          <w:shd w:val="clear" w:color="auto" w:fill="FFFFFF"/>
          <w:lang w:val="en-US" w:eastAsia="zh-CN" w:bidi="ar"/>
        </w:rPr>
        <w:t>表</w:t>
      </w:r>
    </w:p>
    <w:tbl>
      <w:tblPr>
        <w:tblStyle w:val="4"/>
        <w:tblpPr w:leftFromText="180" w:rightFromText="180" w:vertAnchor="text" w:horzAnchor="page" w:tblpX="1618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20"/>
        <w:gridCol w:w="747"/>
        <w:gridCol w:w="4930"/>
        <w:gridCol w:w="5810"/>
      </w:tblGrid>
      <w:tr w14:paraId="1E18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85" w:type="dxa"/>
            <w:noWrap w:val="0"/>
            <w:vAlign w:val="center"/>
          </w:tcPr>
          <w:p w14:paraId="71DD1F2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1320" w:type="dxa"/>
            <w:noWrap w:val="0"/>
            <w:vAlign w:val="center"/>
          </w:tcPr>
          <w:p w14:paraId="6BD7A64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考核项目</w:t>
            </w:r>
          </w:p>
        </w:tc>
        <w:tc>
          <w:tcPr>
            <w:tcW w:w="747" w:type="dxa"/>
            <w:noWrap w:val="0"/>
            <w:vAlign w:val="center"/>
          </w:tcPr>
          <w:p w14:paraId="3980D2BC">
            <w:pPr>
              <w:shd w:val="clear" w:color="auto" w:fill="auto"/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4930" w:type="dxa"/>
            <w:noWrap w:val="0"/>
            <w:vAlign w:val="center"/>
          </w:tcPr>
          <w:p w14:paraId="5888EF71">
            <w:pPr>
              <w:shd w:val="clear" w:color="auto" w:fill="auto"/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考核标准</w:t>
            </w:r>
          </w:p>
        </w:tc>
        <w:tc>
          <w:tcPr>
            <w:tcW w:w="5810" w:type="dxa"/>
            <w:noWrap w:val="0"/>
            <w:vAlign w:val="center"/>
          </w:tcPr>
          <w:p w14:paraId="3A481B5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rPr>
                <w:b/>
                <w:bCs/>
                <w:color w:val="auto"/>
                <w:vertAlign w:val="baseli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 w14:paraId="3485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285" w:type="dxa"/>
            <w:vMerge w:val="restart"/>
            <w:noWrap w:val="0"/>
            <w:vAlign w:val="center"/>
          </w:tcPr>
          <w:p w14:paraId="3DB67986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基础体能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（100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  <w:p w14:paraId="7213CC81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</w:p>
          <w:p w14:paraId="11087BB2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A1AACB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3000米跑</w:t>
            </w:r>
          </w:p>
          <w:p w14:paraId="41799EEB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747" w:type="dxa"/>
            <w:noWrap w:val="0"/>
            <w:vAlign w:val="center"/>
          </w:tcPr>
          <w:p w14:paraId="4197C339">
            <w:pPr>
              <w:shd w:val="clear" w:color="auto" w:fill="auto"/>
              <w:jc w:val="both"/>
              <w:rPr>
                <w:rFonts w:hint="default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40分</w:t>
            </w:r>
          </w:p>
        </w:tc>
        <w:tc>
          <w:tcPr>
            <w:tcW w:w="4930" w:type="dxa"/>
            <w:noWrap w:val="0"/>
            <w:vAlign w:val="center"/>
          </w:tcPr>
          <w:p w14:paraId="4B85B2DF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应聘人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员听到信号开始起跑并计时，直至跑完3000米，记录所用的时间为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成绩，成绩精确到秒（小数点后两位四舍五入）。</w:t>
            </w:r>
          </w:p>
          <w:p w14:paraId="53E1A07A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5810" w:type="dxa"/>
            <w:noWrap w:val="0"/>
            <w:vAlign w:val="center"/>
          </w:tcPr>
          <w:p w14:paraId="093ECB64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30秒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完成的计基础分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分。在此基础上每快1</w:t>
            </w:r>
          </w:p>
          <w:p w14:paraId="43DEA1DB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秒加0.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分，每慢1秒扣0.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分，依此类推，以实际用时作为个人成绩排名依据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，该项目最高计40分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33A7647C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期间恶意竞争，计0分。</w:t>
            </w:r>
          </w:p>
          <w:p w14:paraId="64FFE325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2.未按照指定路线比赛，计0分。</w:t>
            </w:r>
          </w:p>
          <w:p w14:paraId="476DDBE5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</w:tr>
      <w:tr w14:paraId="5764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center"/>
          </w:tcPr>
          <w:p w14:paraId="0D3BDDEA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8F7C69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单杠引体</w:t>
            </w:r>
          </w:p>
          <w:p w14:paraId="0549128D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向上</w:t>
            </w:r>
          </w:p>
          <w:p w14:paraId="2E158044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747" w:type="dxa"/>
            <w:noWrap w:val="0"/>
            <w:vAlign w:val="center"/>
          </w:tcPr>
          <w:p w14:paraId="3F8D2171">
            <w:pPr>
              <w:shd w:val="clear" w:color="auto" w:fill="auto"/>
              <w:jc w:val="both"/>
              <w:rPr>
                <w:rFonts w:hint="default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20分</w:t>
            </w:r>
          </w:p>
        </w:tc>
        <w:tc>
          <w:tcPr>
            <w:tcW w:w="4930" w:type="dxa"/>
            <w:noWrap w:val="0"/>
            <w:vAlign w:val="center"/>
          </w:tcPr>
          <w:p w14:paraId="00E6D9E6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两手正握单杠，双手间距比肩稍宽，呈直</w:t>
            </w:r>
          </w:p>
          <w:p w14:paraId="7317AE2A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臂悬垂姿势。做引体动作时下颌超过杠</w:t>
            </w:r>
          </w:p>
          <w:p w14:paraId="5DE18EA0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面，做臂悬垂动作时两臂自然伸直，可借</w:t>
            </w:r>
          </w:p>
          <w:p w14:paraId="76682AD2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助身体振浪或摆动。从双手握杠开始，到</w:t>
            </w:r>
          </w:p>
          <w:p w14:paraId="1AF9D245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双手离杠为考试结束，以连续完成的引体</w:t>
            </w:r>
          </w:p>
          <w:p w14:paraId="0FDD4444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次数计取成绩，作业时间不超过3分钟。</w:t>
            </w:r>
          </w:p>
          <w:p w14:paraId="754E39A1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5810" w:type="dxa"/>
            <w:noWrap w:val="0"/>
            <w:vAlign w:val="center"/>
          </w:tcPr>
          <w:p w14:paraId="260148DC"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完成1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个的，计基础分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在此基础上，每多1个引体向上得0.2分，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依此类推。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每少1个，扣1分（扣完为止）。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以实际完成的引体次数作为个人成绩排名依据。</w:t>
            </w:r>
          </w:p>
          <w:p w14:paraId="46545DCC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1.双手脱落单杠或脚触及地面时考核结束，计入最后一个有效成绩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，该项目最高计20分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0CA9C36E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2.引体时下颌低于杠面的，不计个数。</w:t>
            </w:r>
          </w:p>
          <w:p w14:paraId="652CD2D2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3.下落时手臂未放垂直的，不计个数。</w:t>
            </w:r>
          </w:p>
          <w:p w14:paraId="1E7E0548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</w:tr>
      <w:tr w14:paraId="1947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5CBC63DA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D30E1C">
            <w:pPr>
              <w:shd w:val="clear" w:color="auto" w:fill="auto"/>
              <w:jc w:val="both"/>
              <w:rPr>
                <w:rFonts w:hint="default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100米跑</w:t>
            </w:r>
          </w:p>
        </w:tc>
        <w:tc>
          <w:tcPr>
            <w:tcW w:w="747" w:type="dxa"/>
            <w:noWrap w:val="0"/>
            <w:vAlign w:val="center"/>
          </w:tcPr>
          <w:p w14:paraId="662172F7">
            <w:pPr>
              <w:shd w:val="clear" w:color="auto" w:fill="auto"/>
              <w:jc w:val="both"/>
              <w:rPr>
                <w:rFonts w:hint="default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20分</w:t>
            </w:r>
          </w:p>
        </w:tc>
        <w:tc>
          <w:tcPr>
            <w:tcW w:w="4930" w:type="dxa"/>
            <w:noWrap w:val="0"/>
            <w:vAlign w:val="center"/>
          </w:tcPr>
          <w:p w14:paraId="7E85BF2F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应聘人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员听到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信号开始起跑并计时，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直至跑完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米，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记录所用时间为考核成绩，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成绩精确到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0.0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（小数点后第二位四舍五入）。</w:t>
            </w:r>
          </w:p>
          <w:p w14:paraId="7511882B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  <w:tc>
          <w:tcPr>
            <w:tcW w:w="5810" w:type="dxa"/>
            <w:noWrap w:val="0"/>
            <w:vAlign w:val="center"/>
          </w:tcPr>
          <w:p w14:paraId="451D8C0E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完成的计基础分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分。在此基础上每快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0.1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秒加0.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分，每慢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0.1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秒扣0.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（扣完为止）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，依此类推，以实际用时作为个人成绩排名依据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，该项目最高计20分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8ED1ABA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考核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期间恶意竞争，计0分。</w:t>
            </w:r>
          </w:p>
          <w:p w14:paraId="339D5323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b/>
                <w:bCs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2.未按照指定路线比赛，计0分。</w:t>
            </w:r>
          </w:p>
          <w:p w14:paraId="6CCED0EF">
            <w:pPr>
              <w:shd w:val="clear" w:color="auto" w:fill="auto"/>
              <w:jc w:val="both"/>
              <w:rPr>
                <w:b/>
                <w:bCs/>
                <w:color w:val="auto"/>
                <w:vertAlign w:val="baseline"/>
              </w:rPr>
            </w:pPr>
          </w:p>
        </w:tc>
      </w:tr>
      <w:tr w14:paraId="2522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285" w:type="dxa"/>
            <w:vMerge w:val="restart"/>
            <w:noWrap w:val="0"/>
            <w:vAlign w:val="center"/>
          </w:tcPr>
          <w:p w14:paraId="693B4A94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基础体能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（100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  <w:p w14:paraId="707CDA22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31F1BC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仰卧起坐</w:t>
            </w:r>
          </w:p>
        </w:tc>
        <w:tc>
          <w:tcPr>
            <w:tcW w:w="747" w:type="dxa"/>
            <w:noWrap w:val="0"/>
            <w:vAlign w:val="center"/>
          </w:tcPr>
          <w:p w14:paraId="5D5E5DBC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4930" w:type="dxa"/>
            <w:noWrap w:val="0"/>
            <w:vAlign w:val="center"/>
          </w:tcPr>
          <w:p w14:paraId="3C6BB692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仰卧，两腿并拢，双膝关节弯曲约90°，双脚踝关节固定，双臂交叉抱于胸前，双手扶肩。躯干后仰-躯干向后仰至双侧肩胛骨触及垫子；在做仰卧起坐过程中双臂应始终保持交叉抱于胸前。考核以2分钟内完成次数计算成绩。</w:t>
            </w:r>
          </w:p>
        </w:tc>
        <w:tc>
          <w:tcPr>
            <w:tcW w:w="5810" w:type="dxa"/>
            <w:noWrap w:val="0"/>
            <w:vAlign w:val="center"/>
          </w:tcPr>
          <w:p w14:paraId="394F0BE4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50个计5分，每多做一个加0.1分，每少做一个扣0.1分，该项目最高计10分</w:t>
            </w:r>
          </w:p>
        </w:tc>
      </w:tr>
      <w:tr w14:paraId="7C9D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285" w:type="dxa"/>
            <w:vMerge w:val="continue"/>
            <w:noWrap w:val="0"/>
            <w:vAlign w:val="center"/>
          </w:tcPr>
          <w:p w14:paraId="3F77AA51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6A2AF3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俯卧撑</w:t>
            </w:r>
          </w:p>
        </w:tc>
        <w:tc>
          <w:tcPr>
            <w:tcW w:w="747" w:type="dxa"/>
            <w:noWrap w:val="0"/>
            <w:vAlign w:val="center"/>
          </w:tcPr>
          <w:p w14:paraId="24EAA2FA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4930" w:type="dxa"/>
            <w:noWrap w:val="0"/>
            <w:vAlign w:val="center"/>
          </w:tcPr>
          <w:p w14:paraId="4301B175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屈臂时肩关节高于肘关节、伸臂时双肘关节未伸直、做动作时身体未保持平直，该次动作不计数；除手脚外身体其他部位触及地面，结束考核。考核以2分钟内完成次数计算成绩。</w:t>
            </w:r>
          </w:p>
        </w:tc>
        <w:tc>
          <w:tcPr>
            <w:tcW w:w="5810" w:type="dxa"/>
            <w:noWrap w:val="0"/>
            <w:vAlign w:val="center"/>
          </w:tcPr>
          <w:p w14:paraId="019860CA">
            <w:pPr>
              <w:keepNext w:val="0"/>
              <w:keepLines w:val="0"/>
              <w:widowControl/>
              <w:suppressLineNumbers w:val="0"/>
              <w:shd w:val="clear" w:color="auto" w:fill="auto"/>
              <w:jc w:val="both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50个计5分，每多做一个加0.1分。每少做一个扣0.1分，该项目最高计10分.</w:t>
            </w:r>
          </w:p>
        </w:tc>
      </w:tr>
    </w:tbl>
    <w:p w14:paraId="1A92F874">
      <w:pPr>
        <w:shd w:val="clear" w:color="auto" w:fill="auto"/>
        <w:spacing w:line="560" w:lineRule="exac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5B7091F8">
      <w:pPr>
        <w:shd w:val="clear" w:color="auto" w:fill="auto"/>
        <w:rPr>
          <w:b/>
          <w:bCs/>
        </w:rPr>
      </w:pPr>
    </w:p>
    <w:p w14:paraId="439A48A0">
      <w:pPr>
        <w:rPr>
          <w:b/>
          <w:bCs/>
        </w:rPr>
      </w:pPr>
    </w:p>
    <w:sectPr>
      <w:pgSz w:w="16838" w:h="11906" w:orient="landscape"/>
      <w:pgMar w:top="1380" w:right="1440" w:bottom="94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NTBhM2JjMzBiOThhYmNmYmYzNTc2OTkzNmI4M2UifQ=="/>
  </w:docVars>
  <w:rsids>
    <w:rsidRoot w:val="48B43CE8"/>
    <w:rsid w:val="07FF295F"/>
    <w:rsid w:val="0D456B7D"/>
    <w:rsid w:val="3CCB6946"/>
    <w:rsid w:val="48045F6E"/>
    <w:rsid w:val="48B43CE8"/>
    <w:rsid w:val="54D43DF5"/>
    <w:rsid w:val="79D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948</Characters>
  <Lines>0</Lines>
  <Paragraphs>0</Paragraphs>
  <TotalTime>22</TotalTime>
  <ScaleCrop>false</ScaleCrop>
  <LinksUpToDate>false</LinksUpToDate>
  <CharactersWithSpaces>948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2022-09-19T09:50:00Z</dcterms:created>
  <dc:creator>刘二喵 </dc:creator>
  <cp:lastModifiedBy>梅蔓琳</cp:lastModifiedBy>
  <cp:lastPrinted>2025-11-27T09:45:00Z</cp:lastPrinted>
  <dcterms:modified xsi:type="dcterms:W3CDTF">2026-01-15T06:03:01Z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790EC1AABE464868B6054EE255BA0EA0_13</vt:lpwstr>
  </property>
  <property fmtid="{D5CDD505-2E9C-101B-9397-08002B2CF9AE}" pid="4" name="KSOTemplateDocerSaveRecord">
    <vt:lpwstr>eyJoZGlkIjoiNmFlMDUwYjg2ZWMzMTUwMzViZWU4ODFlNTUwMzcyYTAiLCJ1c2VySWQiOiIxNDU1MzUwMDkzIn0=</vt:lpwstr>
  </property>
</Properties>
</file>