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69E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756" w:lineRule="atLeast"/>
        <w:ind w:left="0" w:right="0" w:firstLine="525"/>
        <w:jc w:val="center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</w:rPr>
        <w:t>临沂职业学院2026年公开招聘教师和教辅人员计划</w:t>
      </w:r>
    </w:p>
    <w:tbl>
      <w:tblPr>
        <w:tblW w:w="5402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2"/>
        <w:gridCol w:w="622"/>
        <w:gridCol w:w="577"/>
        <w:gridCol w:w="577"/>
        <w:gridCol w:w="622"/>
        <w:gridCol w:w="532"/>
        <w:gridCol w:w="555"/>
        <w:gridCol w:w="712"/>
        <w:gridCol w:w="577"/>
        <w:gridCol w:w="645"/>
        <w:gridCol w:w="577"/>
        <w:gridCol w:w="667"/>
        <w:gridCol w:w="666"/>
        <w:gridCol w:w="1853"/>
        <w:gridCol w:w="532"/>
        <w:gridCol w:w="2295"/>
        <w:gridCol w:w="1183"/>
        <w:gridCol w:w="902"/>
      </w:tblGrid>
      <w:tr w14:paraId="3918D4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AEEC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D139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A522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AA0D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单位层级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6D8B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33CB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等级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71E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性质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B936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17A8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招聘计划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7D71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CCE7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学位要求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CEB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大学专科专业要求</w:t>
            </w:r>
          </w:p>
        </w:tc>
        <w:tc>
          <w:tcPr>
            <w:tcW w:w="2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BC3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大学本科专业要求</w:t>
            </w:r>
          </w:p>
        </w:tc>
        <w:tc>
          <w:tcPr>
            <w:tcW w:w="6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7D1E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专业要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2E1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对象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AEE3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其他条件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5E61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咨询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电话(0539)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65CB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DB2FE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43CC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8DE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临沂职业学院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362A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9D10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C69C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E56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9759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E946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专职辅导员岗位A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638B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507B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31B3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4AD7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C54A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2439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AAF4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E60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满足以下全部条件：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1、男性；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2、中共党员（含预备党员）；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3、在高校期间担任过1年及以上主要学生干部（主要学生干部指班长、团支部书记、党支部书记、校院学生会（研究生会）部长及以上干部）；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4、限2026届、2025届、2024届毕业生。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12D8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2872252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2872284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1CA9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最低服务期限为3年。</w:t>
            </w:r>
          </w:p>
        </w:tc>
      </w:tr>
      <w:tr w14:paraId="0F31BF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9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1A61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EB1C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临沂职业学院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AE6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1C0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3E2C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987A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D54A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2DBD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专职辅导员岗位B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042B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E0EE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0D78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E44A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55F0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FAF1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7F7D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9AD8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满足以下全部条件：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1、女性；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2、中共党员（含预备党员）；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3、在高校期间担任过1年及以上主要学生干部（主要学生干部指班长、团支部书记、党支部书记、校院学生会（研究生会）部长及以上干部）；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4、限2026届、2025届、2024届毕业生。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CC69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2872252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2872284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21E5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最低服务期限为3年。</w:t>
            </w:r>
          </w:p>
        </w:tc>
      </w:tr>
      <w:tr w14:paraId="52FCE2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7D6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BB26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临沂职业学院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0D5A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6BED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106F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504C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B074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8207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专职心理咨询岗位A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F017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70BD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30C5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14CB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294D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329C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心理学一级学科，临床医学一级学科（精神病与精神卫生学方向）；应用心理专业学位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3946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8C59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满足以下全部条件：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1、男性；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2、本科专业须为心理学、应用心理学、精神医学。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31C7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2872252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2872284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7551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最低服务期限为3年。</w:t>
            </w:r>
          </w:p>
        </w:tc>
      </w:tr>
      <w:tr w14:paraId="38301C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C100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F907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临沂职业学院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AD3F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A2A5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111E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45AB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1D2A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D602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专职心理咨询岗位B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B8B2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00C0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B039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977D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1625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F627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心理学一级学科，临床医学一级学科（精神病与精神卫生学方向）；应用心理专业学位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118A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37F2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满足以下全部条件：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1、女性；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2、本科专业须为心理学、应用心理学、精神医学。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B686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2872252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2872284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CC3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最低服务期限为3年。</w:t>
            </w:r>
          </w:p>
        </w:tc>
      </w:tr>
      <w:tr w14:paraId="3022A3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C735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C5BC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临沂职业学院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0723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C0C5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976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39FF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88D8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9823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思想政治教育教师岗位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EC89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737B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94E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DB2C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2A6E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C159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马克思主义理论一级学科，政治学一级学科，哲学一级学科（马克思主义哲学方向、中国哲学方向）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C27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EA6D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中共党员（含预备党员）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B9F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2872252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2872284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40D1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最低服务期限为3年。</w:t>
            </w:r>
          </w:p>
        </w:tc>
      </w:tr>
    </w:tbl>
    <w:p w14:paraId="23F94CD3"/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D57BE"/>
    <w:rsid w:val="1FAD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2026-01-26T06:13:00Z</dcterms:created>
  <dc:creator>水无鱼</dc:creator>
  <cp:lastModifiedBy>水无鱼</cp:lastModifiedBy>
  <dcterms:modified xsi:type="dcterms:W3CDTF">2026-01-26T06:13:49Z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50F9E3180B054F4C9636307856899354_11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