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426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both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076719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联合引才企业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简介</w:t>
      </w:r>
    </w:p>
    <w:p w14:paraId="727F08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/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</w:p>
    <w:p w14:paraId="10C1FD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b w:val="0"/>
          <w:bCs/>
          <w:kern w:val="0"/>
          <w:sz w:val="32"/>
          <w:szCs w:val="32"/>
          <w:lang w:eastAsia="zh-CN"/>
        </w:rPr>
      </w:pPr>
      <w:r>
        <w:rPr>
          <w:rFonts w:hint="default" w:ascii="方正楷体_GBK" w:hAnsi="方正楷体_GBK" w:eastAsia="方正楷体_GBK" w:cs="方正楷体_GBK"/>
          <w:b w:val="0"/>
          <w:bCs/>
          <w:kern w:val="0"/>
          <w:sz w:val="32"/>
          <w:szCs w:val="32"/>
          <w:lang w:eastAsia="zh-CN"/>
        </w:rPr>
        <w:t>（一）</w:t>
      </w:r>
      <w:r>
        <w:rPr>
          <w:rFonts w:hint="default" w:ascii="方正楷体_GBK" w:hAnsi="方正楷体_GBK" w:eastAsia="方正楷体_GBK" w:cs="方正楷体_GBK"/>
          <w:b w:val="0"/>
          <w:bCs/>
          <w:kern w:val="0"/>
          <w:sz w:val="32"/>
          <w:szCs w:val="32"/>
          <w:lang w:val="en-US" w:eastAsia="zh-CN"/>
        </w:rPr>
        <w:t>桂林三金药业股份有限公司</w:t>
      </w:r>
    </w:p>
    <w:p w14:paraId="52899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桂林三金药业股份有限公司位于山水甲天下的广西桂林市，是三金集团的核心企业，主营中成药、天然药物的研发和生产，是国内最早生产现代中药制剂的厂家之一，中国中药行业50强前列，也是广西医药龙头企业。企业先后荣获全国企业管理杰出贡献奖、全国“五一”劳动奖状、全国思想政治工作优秀企业、全国文明位、全国中药行业优秀企业等荣誉。 　　</w:t>
      </w:r>
    </w:p>
    <w:p w14:paraId="7ED2B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三金作为区内外知名的高新技术企业，建有国家认定的企业技术中心、博士后科研工作站及广西中药产业化工程院等创新平台。多年来，一直致力推进和实施中药产业现代化规划，积极培养、提高企业的自主创新能力。目前公司的特色中药新药均由企业技术中心主导研制，拥有200多个注册品种和13个药品剂型，拥有桂林西瓜霜、西瓜霜润喉片、三金片、脑脉泰胶囊等自主开发的独家特色品种42种。经过多年努力，三金在咽喉、口腔用药和泌尿系统用药方面已形成较强的专业和市场优势，代表产品三金西瓜霜系列、三金片多年稳居全国同类中成药前列。“三金”牌产品已行销海内外，并享有良好声誉。 　　</w:t>
      </w:r>
    </w:p>
    <w:p w14:paraId="56F81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面对未来，三金将秉承“创新推动医药进步”的企业使命和“敢为先”企业精神，实施以中药制药为主体，致力发展生物制药和大健康产业的“一体两翼”发展战略，视质量、信誉为企业第一生命，突破创新，不断增强三金的竞争实力，锐意进取，以发展报国、回报投资者，以打造中国领先的医药制造集团为目标，推动中药产业现代化、国际化!</w:t>
      </w:r>
    </w:p>
    <w:p w14:paraId="26D1A3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方正楷体_GBK" w:hAnsi="方正楷体_GBK" w:eastAsia="方正楷体_GBK" w:cs="方正楷体_GBK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/>
          <w:kern w:val="0"/>
          <w:sz w:val="32"/>
          <w:szCs w:val="32"/>
          <w:lang w:val="en-US" w:eastAsia="zh-CN"/>
        </w:rPr>
        <w:t>（二）</w:t>
      </w:r>
      <w:r>
        <w:rPr>
          <w:rFonts w:hint="default" w:ascii="方正楷体_GBK" w:hAnsi="方正楷体_GBK" w:eastAsia="方正楷体_GBK" w:cs="方正楷体_GBK"/>
          <w:b w:val="0"/>
          <w:bCs/>
          <w:kern w:val="0"/>
          <w:sz w:val="32"/>
          <w:szCs w:val="32"/>
          <w:lang w:val="en-US" w:eastAsia="zh-CN"/>
        </w:rPr>
        <w:t>广西南宁百会药业集团有限公司</w:t>
      </w:r>
    </w:p>
    <w:p w14:paraId="2AFAF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百会药业始建于1934年，拥有92年的制药历史，是一家集研发、生产、销售于一体的综合型制药企业产品涵盖中成药、化学药及原料药。公司现拥有14个剂型、214个品种，治疗领域覆盖消化系统、心脑血管、骨科、呼吸系统、儿童用药及保健等。</w:t>
      </w:r>
    </w:p>
    <w:p w14:paraId="11E17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公司坚持科技创新，拥有广西壮族自治区级“企业技术中心”，自主创新能力突出，累计获得各类专利48项，独立开发国家级新药10个。2021年与2025年，公司旗下铝碳酸镁咀嚼片、铝碳酸镁混悬液先后通过国家仿制药质量与疗效一致性评价，成为广西第二家通过该评价的企业。2022年至今，公司先后荣获广西壮族自治区“高新技术企业”、“专精特新中小企业”、“智能工厂示范企业瞪羚企业”、“创新型中小企业”、“制造业单项冠军企业”等称号；此外，还被评为“全国少数民族特需商品定点生产企业”、“全国民族贸易和民族特需商品生产百强企业”、“国家知识产权优势企业”。</w:t>
      </w:r>
    </w:p>
    <w:p w14:paraId="2872A8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/>
          <w:kern w:val="0"/>
          <w:sz w:val="32"/>
          <w:szCs w:val="32"/>
          <w:lang w:val="en-US" w:eastAsia="zh-CN"/>
        </w:rPr>
        <w:t>（三）桂林华信制药有限公司</w:t>
      </w:r>
    </w:p>
    <w:p w14:paraId="1B9B7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桂林华信制药有限公司成立于2005年6月，位于广西桂林市灵川县城，是一家集产品研发、生产、销售为一体的高新技术制药企业。产品类型包括原料药、片剂、硬胶囊、软膏、乳膏、微丸、颗粒剂等。通过自行研发和技术引进，公司拥有国内医药原料和制剂生产技术，尤其专注于微丸技术和缓控释等新剂型品种的开发和生产，并通过国家级高新技术企业认证，先后荣获省、市级企业技术中心、瞪羚企业、技术创新示范企业、创新工业企业、2020年和2021年连续获得广西高新技术企业百强和桂林企业50强等称号。2022年华信制药入选广西区新冠病毒感染防治重点药品生产“白名单”企业（第一批）。2023年获得广西制造业单项冠军示范企业和广西名优工业产品推荐目录（第三批）。公司磷霉素氨丁三醇原料药2025年12月获得巴西CADIFA证书，2026年2月接连获得欧盟CEP认证及巴西GMPCBPF认证，公司在短时间内实现欧洲、巴西两大法规市场准入的“三证突破”，为全球化布局再添关键砝码。</w:t>
      </w:r>
    </w:p>
    <w:p w14:paraId="19041E97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928" w:right="1474" w:bottom="181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9107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3A2476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3A2476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5ZWIzOTJkNzcwN2U3MGNhMzg1ZTE3Y2YwNTkwMTUifQ=="/>
  </w:docVars>
  <w:rsids>
    <w:rsidRoot w:val="1F320983"/>
    <w:rsid w:val="1F320983"/>
    <w:rsid w:val="30C235E7"/>
    <w:rsid w:val="37856BEF"/>
    <w:rsid w:val="49B04620"/>
    <w:rsid w:val="50DF5928"/>
    <w:rsid w:val="52E62559"/>
    <w:rsid w:val="6184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1386</Words>
  <Characters>1445</Characters>
  <Lines>0</Lines>
  <Paragraphs>0</Paragraphs>
  <TotalTime>3</TotalTime>
  <ScaleCrop>false</ScaleCrop>
  <LinksUpToDate>false</LinksUpToDate>
  <CharactersWithSpaces>1451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2026-06-22T10:00:00Z</dcterms:created>
  <dc:creator>兔丁儿</dc:creator>
  <cp:lastModifiedBy>兔丁儿</cp:lastModifiedBy>
  <dcterms:modified xsi:type="dcterms:W3CDTF">2026-10-15T07:11:54Z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230919B4B93549E7BB6772953EF0CCDD_11</vt:lpwstr>
  </property>
  <property fmtid="{D5CDD505-2E9C-101B-9397-08002B2CF9AE}" pid="4" name="KSOTemplateDocerSaveRecord">
    <vt:lpwstr>eyJoZGlkIjoiNThiNTFlYWNlMjBmNDE2MjFhZTA4YWFlNmZlNjliZmMiLCJ1c2VySWQiOiI0NDUyMzU0MDQifQ==</vt:lpwstr>
  </property>
</Properties>
</file>