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2AA" w:rsidRDefault="003362AA" w:rsidP="00CC5D62">
      <w:pPr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《中国古代文学》</w:t>
      </w:r>
      <w:r w:rsidRPr="00CC5D62">
        <w:rPr>
          <w:rFonts w:hint="eastAsia"/>
          <w:b/>
          <w:sz w:val="30"/>
          <w:szCs w:val="30"/>
        </w:rPr>
        <w:t>考试大纲</w:t>
      </w:r>
    </w:p>
    <w:bookmarkEnd w:id="0"/>
    <w:p w:rsidR="003362AA" w:rsidRPr="005E7558" w:rsidRDefault="003362AA" w:rsidP="00CC5D62">
      <w:pPr>
        <w:jc w:val="center"/>
        <w:rPr>
          <w:b/>
          <w:sz w:val="30"/>
          <w:szCs w:val="30"/>
        </w:rPr>
      </w:pPr>
    </w:p>
    <w:p w:rsidR="003362AA" w:rsidRDefault="003362AA" w:rsidP="008A1110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rFonts w:cs="宋体"/>
          <w:color w:val="333333"/>
        </w:rPr>
      </w:pPr>
    </w:p>
    <w:p w:rsidR="003362AA" w:rsidRPr="00AA7054" w:rsidRDefault="003362AA" w:rsidP="008A111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6"/>
          <w:rFonts w:ascii="微软雅黑" w:eastAsia="微软雅黑" w:hAnsi="微软雅黑" w:cs="宋体"/>
          <w:color w:val="333333"/>
        </w:rPr>
      </w:pPr>
      <w:r w:rsidRPr="00AA7054">
        <w:rPr>
          <w:rStyle w:val="a6"/>
          <w:rFonts w:ascii="微软雅黑" w:eastAsia="微软雅黑" w:hAnsi="微软雅黑" w:cs="宋体" w:hint="eastAsia"/>
          <w:color w:val="333333"/>
        </w:rPr>
        <w:t>考试目标与要求</w:t>
      </w:r>
    </w:p>
    <w:p w:rsidR="003362AA" w:rsidRPr="005E7558" w:rsidRDefault="003362AA" w:rsidP="00AA7054">
      <w:pPr>
        <w:pStyle w:val="a5"/>
        <w:shd w:val="clear" w:color="auto" w:fill="FFFFFF"/>
        <w:ind w:firstLineChars="200" w:firstLine="480"/>
        <w:rPr>
          <w:rFonts w:ascii="微软雅黑" w:eastAsia="微软雅黑" w:hAnsi="微软雅黑"/>
          <w:color w:val="333333"/>
        </w:rPr>
      </w:pPr>
      <w:r w:rsidRPr="005E7558">
        <w:rPr>
          <w:rFonts w:ascii="微软雅黑" w:eastAsia="微软雅黑" w:hAnsi="微软雅黑" w:hint="eastAsia"/>
          <w:color w:val="333333"/>
        </w:rPr>
        <w:t>《中国古代文学》是汉语言文学专业的一门必修基础课，要求考生掌握大纲中所规定的内容，系统地学习中国古代文学的发生发展历史，把握其间诗歌与散文的演变，文学思潮的兴替，各种文学流派和文学团体的理论主张和创作风格，重要作家的生平、创作及其在文学发展中的地位和影响，代表作品的阅读、理解、分析和评价，以及名篇名句的通记。考生应具备对中国古代文学的阅读鉴赏能力与分析评论能力，能比较准确地把握代表性作家作品的思想内容和艺术特征。</w:t>
      </w:r>
    </w:p>
    <w:p w:rsidR="003362AA" w:rsidRPr="00AA7054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rFonts w:cs="宋体"/>
        </w:rPr>
      </w:pPr>
      <w:r>
        <w:rPr>
          <w:rStyle w:val="a6"/>
          <w:rFonts w:ascii="微软雅黑" w:eastAsia="微软雅黑" w:hAnsi="微软雅黑" w:cs="宋体" w:hint="eastAsia"/>
          <w:color w:val="333333"/>
        </w:rPr>
        <w:t>二、考试形式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</w:rPr>
        <w:t>闭卷考试，考试时间为</w:t>
      </w:r>
      <w:r>
        <w:rPr>
          <w:rFonts w:ascii="微软雅黑" w:eastAsia="微软雅黑" w:hAnsi="微软雅黑"/>
          <w:color w:val="333333"/>
        </w:rPr>
        <w:t>120</w:t>
      </w:r>
      <w:r>
        <w:rPr>
          <w:rFonts w:ascii="微软雅黑" w:eastAsia="微软雅黑" w:hAnsi="微软雅黑" w:hint="eastAsia"/>
          <w:color w:val="333333"/>
        </w:rPr>
        <w:t>分钟，试卷满分为</w:t>
      </w:r>
      <w:r>
        <w:rPr>
          <w:rFonts w:ascii="微软雅黑" w:eastAsia="微软雅黑" w:hAnsi="微软雅黑"/>
          <w:color w:val="333333"/>
        </w:rPr>
        <w:t>100</w:t>
      </w:r>
      <w:r>
        <w:rPr>
          <w:rFonts w:ascii="微软雅黑" w:eastAsia="微软雅黑" w:hAnsi="微软雅黑" w:hint="eastAsia"/>
          <w:color w:val="333333"/>
        </w:rPr>
        <w:t>分。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</w:p>
    <w:p w:rsidR="003362AA" w:rsidRPr="00AA7054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rFonts w:cs="宋体"/>
        </w:rPr>
      </w:pPr>
      <w:r>
        <w:rPr>
          <w:rStyle w:val="a6"/>
          <w:rFonts w:ascii="微软雅黑" w:eastAsia="微软雅黑" w:hAnsi="微软雅黑" w:cs="宋体" w:hint="eastAsia"/>
          <w:color w:val="333333"/>
        </w:rPr>
        <w:t>三、考试内容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一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先秦文学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1</w:t>
      </w:r>
      <w:r>
        <w:rPr>
          <w:rFonts w:ascii="微软雅黑" w:eastAsia="微软雅黑" w:hAnsi="微软雅黑" w:hint="eastAsia"/>
          <w:color w:val="333333"/>
        </w:rPr>
        <w:t>、原始诗歌；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2</w:t>
      </w:r>
      <w:r>
        <w:rPr>
          <w:rFonts w:ascii="微软雅黑" w:eastAsia="微软雅黑" w:hAnsi="微软雅黑" w:hint="eastAsia"/>
          <w:color w:val="333333"/>
        </w:rPr>
        <w:t>、神话；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3</w:t>
      </w:r>
      <w:r>
        <w:rPr>
          <w:rFonts w:ascii="微软雅黑" w:eastAsia="微软雅黑" w:hAnsi="微软雅黑" w:hint="eastAsia"/>
          <w:color w:val="333333"/>
        </w:rPr>
        <w:t>、《诗经》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分类、思想内容、艺术成就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4</w:t>
      </w:r>
      <w:r>
        <w:rPr>
          <w:rFonts w:ascii="微软雅黑" w:eastAsia="微软雅黑" w:hAnsi="微软雅黑" w:hint="eastAsia"/>
          <w:color w:val="333333"/>
        </w:rPr>
        <w:t>、《楚辞》；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5</w:t>
      </w:r>
      <w:r>
        <w:rPr>
          <w:rFonts w:ascii="微软雅黑" w:eastAsia="微软雅黑" w:hAnsi="微软雅黑" w:hint="eastAsia"/>
          <w:color w:val="333333"/>
        </w:rPr>
        <w:t>、历史散文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《左传》、《战国策》</w:t>
      </w:r>
      <w:r>
        <w:rPr>
          <w:rFonts w:ascii="微软雅黑" w:eastAsia="微软雅黑" w:hAnsi="微软雅黑"/>
          <w:color w:val="333333"/>
        </w:rPr>
        <w:t xml:space="preserve">) 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6</w:t>
      </w:r>
      <w:r>
        <w:rPr>
          <w:rFonts w:ascii="微软雅黑" w:eastAsia="微软雅黑" w:hAnsi="微软雅黑" w:hint="eastAsia"/>
          <w:color w:val="333333"/>
        </w:rPr>
        <w:t>、诸子散文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孔子、孟子、庄子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。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hint="eastAsia"/>
          <w:color w:val="333333"/>
        </w:rPr>
        <w:lastRenderedPageBreak/>
        <w:t>重点作品</w:t>
      </w:r>
      <w:r>
        <w:rPr>
          <w:rFonts w:ascii="微软雅黑" w:eastAsia="微软雅黑" w:hAnsi="微软雅黑"/>
          <w:color w:val="333333"/>
        </w:rPr>
        <w:t>:</w:t>
      </w:r>
      <w:r>
        <w:rPr>
          <w:rFonts w:ascii="微软雅黑" w:eastAsia="微软雅黑" w:hAnsi="微软雅黑" w:hint="eastAsia"/>
          <w:color w:val="333333"/>
        </w:rPr>
        <w:t>《关雎》、《氓》、《蒹葭》、《曹刿论战》、《晋公子重耳之亡》、《冯谖客</w:t>
      </w:r>
      <w:smartTag w:uri="urn:schemas-microsoft-com:office:smarttags" w:element="PersonName">
        <w:smartTagPr>
          <w:attr w:name="ProductID" w:val="孟尝"/>
        </w:smartTagPr>
        <w:r>
          <w:rPr>
            <w:rFonts w:ascii="微软雅黑" w:eastAsia="微软雅黑" w:hAnsi="微软雅黑" w:hint="eastAsia"/>
            <w:color w:val="333333"/>
          </w:rPr>
          <w:t>孟尝</w:t>
        </w:r>
      </w:smartTag>
      <w:r>
        <w:rPr>
          <w:rFonts w:ascii="微软雅黑" w:eastAsia="微软雅黑" w:hAnsi="微软雅黑" w:hint="eastAsia"/>
          <w:color w:val="333333"/>
        </w:rPr>
        <w:t>君》、《寡人之于国也》、《秋水》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节选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、《湘夫人》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二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秦汉文学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1</w:t>
      </w:r>
      <w:r>
        <w:rPr>
          <w:rFonts w:ascii="微软雅黑" w:eastAsia="微软雅黑" w:hAnsi="微软雅黑" w:hint="eastAsia"/>
          <w:color w:val="333333"/>
        </w:rPr>
        <w:t>、秦汉散文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政论文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2</w:t>
      </w:r>
      <w:r>
        <w:rPr>
          <w:rFonts w:ascii="微软雅黑" w:eastAsia="微软雅黑" w:hAnsi="微软雅黑" w:hint="eastAsia"/>
          <w:color w:val="333333"/>
        </w:rPr>
        <w:t>、《史记》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思想内容、艺术成就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3</w:t>
      </w:r>
      <w:r>
        <w:rPr>
          <w:rFonts w:ascii="微软雅黑" w:eastAsia="微软雅黑" w:hAnsi="微软雅黑" w:hint="eastAsia"/>
          <w:color w:val="333333"/>
        </w:rPr>
        <w:t>、汉代诗歌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汉乐府诗、文人五言诗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4</w:t>
      </w:r>
      <w:r>
        <w:rPr>
          <w:rFonts w:ascii="微软雅黑" w:eastAsia="微软雅黑" w:hAnsi="微软雅黑" w:hint="eastAsia"/>
          <w:color w:val="333333"/>
        </w:rPr>
        <w:t>、汉赋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分类、主要赋家、代表作品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5</w:t>
      </w:r>
      <w:r>
        <w:rPr>
          <w:rFonts w:ascii="微软雅黑" w:eastAsia="微软雅黑" w:hAnsi="微软雅黑" w:hint="eastAsia"/>
          <w:color w:val="333333"/>
        </w:rPr>
        <w:t>、汉乐府民歌和《古诗十九首》。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hint="eastAsia"/>
          <w:color w:val="333333"/>
        </w:rPr>
        <w:t>重点作品</w:t>
      </w:r>
      <w:r>
        <w:rPr>
          <w:rFonts w:ascii="微软雅黑" w:eastAsia="微软雅黑" w:hAnsi="微软雅黑"/>
          <w:color w:val="333333"/>
        </w:rPr>
        <w:t>:</w:t>
      </w:r>
      <w:r>
        <w:rPr>
          <w:rFonts w:ascii="微软雅黑" w:eastAsia="微软雅黑" w:hAnsi="微软雅黑" w:hint="eastAsia"/>
          <w:color w:val="333333"/>
        </w:rPr>
        <w:t>《谏逐客书》、《过秦论》、《李将军列传》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节录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、《陌上桑》、《孔雀东南飞》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三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魏晋南北朝文学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1</w:t>
      </w:r>
      <w:r>
        <w:rPr>
          <w:rFonts w:ascii="微软雅黑" w:eastAsia="微软雅黑" w:hAnsi="微软雅黑" w:hint="eastAsia"/>
          <w:color w:val="333333"/>
        </w:rPr>
        <w:t>、魏晋南北朝诗歌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建安文学、左思、谢灵运、庾信、“永明体”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2</w:t>
      </w:r>
      <w:r>
        <w:rPr>
          <w:rFonts w:ascii="微软雅黑" w:eastAsia="微软雅黑" w:hAnsi="微软雅黑" w:hint="eastAsia"/>
          <w:color w:val="333333"/>
        </w:rPr>
        <w:t>、南北朝乐府民歌；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3</w:t>
      </w:r>
      <w:r>
        <w:rPr>
          <w:rFonts w:ascii="微软雅黑" w:eastAsia="微软雅黑" w:hAnsi="微软雅黑" w:hint="eastAsia"/>
          <w:color w:val="333333"/>
        </w:rPr>
        <w:t>、陶渊明；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4</w:t>
      </w:r>
      <w:r>
        <w:rPr>
          <w:rFonts w:ascii="微软雅黑" w:eastAsia="微软雅黑" w:hAnsi="微软雅黑" w:hint="eastAsia"/>
          <w:color w:val="333333"/>
        </w:rPr>
        <w:t>、魏晋南北朝赋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主要作家、作品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5</w:t>
      </w:r>
      <w:r>
        <w:rPr>
          <w:rFonts w:ascii="微软雅黑" w:eastAsia="微软雅黑" w:hAnsi="微软雅黑" w:hint="eastAsia"/>
          <w:color w:val="333333"/>
        </w:rPr>
        <w:t>、魏晋南北朝小说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志怪、志人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。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hint="eastAsia"/>
          <w:color w:val="333333"/>
        </w:rPr>
        <w:t>重点作品</w:t>
      </w:r>
      <w:r>
        <w:rPr>
          <w:rFonts w:ascii="微软雅黑" w:eastAsia="微软雅黑" w:hAnsi="微软雅黑"/>
          <w:color w:val="333333"/>
        </w:rPr>
        <w:t>:</w:t>
      </w:r>
      <w:r>
        <w:rPr>
          <w:rFonts w:ascii="微软雅黑" w:eastAsia="微软雅黑" w:hAnsi="微软雅黑" w:hint="eastAsia"/>
          <w:color w:val="333333"/>
        </w:rPr>
        <w:t>《短歌行》、《白马篇》、《咏史》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郁郁涧底松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、《归园田居》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少无适俗韵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、《饮酒》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结庐在人境</w:t>
      </w:r>
      <w:r>
        <w:rPr>
          <w:rFonts w:ascii="微软雅黑" w:eastAsia="微软雅黑" w:hAnsi="微软雅黑"/>
          <w:color w:val="333333"/>
        </w:rPr>
        <w:t>)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四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隋唐五代文学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1</w:t>
      </w:r>
      <w:r>
        <w:rPr>
          <w:rFonts w:ascii="微软雅黑" w:eastAsia="微软雅黑" w:hAnsi="微软雅黑" w:hint="eastAsia"/>
          <w:color w:val="333333"/>
        </w:rPr>
        <w:t>、初唐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“四杰”、陈子昂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2</w:t>
      </w:r>
      <w:r>
        <w:rPr>
          <w:rFonts w:ascii="微软雅黑" w:eastAsia="微软雅黑" w:hAnsi="微软雅黑" w:hint="eastAsia"/>
          <w:color w:val="333333"/>
        </w:rPr>
        <w:t>、盛唐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山水田园诗、边塞诗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3</w:t>
      </w:r>
      <w:r>
        <w:rPr>
          <w:rFonts w:ascii="微软雅黑" w:eastAsia="微软雅黑" w:hAnsi="微软雅黑" w:hint="eastAsia"/>
          <w:color w:val="333333"/>
        </w:rPr>
        <w:t>、李白；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lastRenderedPageBreak/>
        <w:t>4</w:t>
      </w:r>
      <w:r>
        <w:rPr>
          <w:rFonts w:ascii="微软雅黑" w:eastAsia="微软雅黑" w:hAnsi="微软雅黑" w:hint="eastAsia"/>
          <w:color w:val="333333"/>
        </w:rPr>
        <w:t>、杜甫；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5</w:t>
      </w:r>
      <w:r>
        <w:rPr>
          <w:rFonts w:ascii="微软雅黑" w:eastAsia="微软雅黑" w:hAnsi="微软雅黑" w:hint="eastAsia"/>
          <w:color w:val="333333"/>
        </w:rPr>
        <w:t>、中唐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韩孟、刘柳、新乐府运动与白居易、李贺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6</w:t>
      </w:r>
      <w:r>
        <w:rPr>
          <w:rFonts w:ascii="微软雅黑" w:eastAsia="微软雅黑" w:hAnsi="微软雅黑" w:hint="eastAsia"/>
          <w:color w:val="333333"/>
        </w:rPr>
        <w:t>、晚唐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小李杜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7</w:t>
      </w:r>
      <w:r>
        <w:rPr>
          <w:rFonts w:ascii="微软雅黑" w:eastAsia="微软雅黑" w:hAnsi="微软雅黑" w:hint="eastAsia"/>
          <w:color w:val="333333"/>
        </w:rPr>
        <w:t>、唐代散文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古文运动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8</w:t>
      </w:r>
      <w:r>
        <w:rPr>
          <w:rFonts w:ascii="微软雅黑" w:eastAsia="微软雅黑" w:hAnsi="微软雅黑" w:hint="eastAsia"/>
          <w:color w:val="333333"/>
        </w:rPr>
        <w:t>、唐传奇；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9</w:t>
      </w:r>
      <w:r>
        <w:rPr>
          <w:rFonts w:ascii="微软雅黑" w:eastAsia="微软雅黑" w:hAnsi="微软雅黑" w:hint="eastAsia"/>
          <w:color w:val="333333"/>
        </w:rPr>
        <w:t>、唐五代词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温李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。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hint="eastAsia"/>
          <w:color w:val="333333"/>
        </w:rPr>
        <w:t>重点作品</w:t>
      </w:r>
      <w:r>
        <w:rPr>
          <w:rFonts w:ascii="微软雅黑" w:eastAsia="微软雅黑" w:hAnsi="微软雅黑"/>
          <w:color w:val="333333"/>
        </w:rPr>
        <w:t>:</w:t>
      </w:r>
      <w:r>
        <w:rPr>
          <w:rFonts w:ascii="微软雅黑" w:eastAsia="微软雅黑" w:hAnsi="微软雅黑" w:hint="eastAsia"/>
          <w:color w:val="333333"/>
        </w:rPr>
        <w:t>《在狱咏蝉》，《春江花月夜》，《山居秋暝》，《从军行》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青海长云暗雪山</w:t>
      </w:r>
      <w:r>
        <w:rPr>
          <w:rFonts w:ascii="微软雅黑" w:eastAsia="微软雅黑" w:hAnsi="微软雅黑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>，大漠风尘日色昏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，《出塞》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秦时明月汉时关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，《白雪歌送武判官归京》，《行路难》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金樽清酒斗十千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，《将进酒》，《登高》，《蜀相》，《兵车行》，《杜陵叟》，《逢雪宿芙蓉山主人》，《塞下曲》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月黑雁飞高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，《江雪》，《梦天》，《滁州西涧》，《无题》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相见时难别亦难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，《菩萨蛮》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小山重叠金明灭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，《虞美人》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春花秋月何时了</w:t>
      </w:r>
      <w:r>
        <w:rPr>
          <w:rFonts w:ascii="微软雅黑" w:eastAsia="微软雅黑" w:hAnsi="微软雅黑"/>
          <w:color w:val="333333"/>
        </w:rPr>
        <w:t>)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五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宋辽金文学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1</w:t>
      </w:r>
      <w:r>
        <w:rPr>
          <w:rFonts w:ascii="微软雅黑" w:eastAsia="微软雅黑" w:hAnsi="微软雅黑" w:hint="eastAsia"/>
          <w:color w:val="333333"/>
        </w:rPr>
        <w:t>、北宋词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欧阳修、柳永、晏几道、周邦彦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2</w:t>
      </w:r>
      <w:r>
        <w:rPr>
          <w:rFonts w:ascii="微软雅黑" w:eastAsia="微软雅黑" w:hAnsi="微软雅黑" w:hint="eastAsia"/>
          <w:color w:val="333333"/>
        </w:rPr>
        <w:t>、北宋诗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欧阳修、王安石、江西诗派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3</w:t>
      </w:r>
      <w:r>
        <w:rPr>
          <w:rFonts w:ascii="微软雅黑" w:eastAsia="微软雅黑" w:hAnsi="微软雅黑" w:hint="eastAsia"/>
          <w:color w:val="333333"/>
        </w:rPr>
        <w:t>、南宋词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李清照、辛弃疾、姜夔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4</w:t>
      </w:r>
      <w:r>
        <w:rPr>
          <w:rFonts w:ascii="微软雅黑" w:eastAsia="微软雅黑" w:hAnsi="微软雅黑" w:hint="eastAsia"/>
          <w:color w:val="333333"/>
        </w:rPr>
        <w:t>、南宋诗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“诚斋体”、范成大、文天祥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5</w:t>
      </w:r>
      <w:r>
        <w:rPr>
          <w:rFonts w:ascii="微软雅黑" w:eastAsia="微软雅黑" w:hAnsi="微软雅黑" w:hint="eastAsia"/>
          <w:color w:val="333333"/>
        </w:rPr>
        <w:t>、苏轼；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6</w:t>
      </w:r>
      <w:r>
        <w:rPr>
          <w:rFonts w:ascii="微软雅黑" w:eastAsia="微软雅黑" w:hAnsi="微软雅黑" w:hint="eastAsia"/>
          <w:color w:val="333333"/>
        </w:rPr>
        <w:t>、陆游；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7</w:t>
      </w:r>
      <w:r>
        <w:rPr>
          <w:rFonts w:ascii="微软雅黑" w:eastAsia="微软雅黑" w:hAnsi="微软雅黑" w:hint="eastAsia"/>
          <w:color w:val="333333"/>
        </w:rPr>
        <w:t>、宋代话本。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hint="eastAsia"/>
          <w:color w:val="333333"/>
        </w:rPr>
        <w:t>重点作品</w:t>
      </w:r>
      <w:r>
        <w:rPr>
          <w:rFonts w:ascii="微软雅黑" w:eastAsia="微软雅黑" w:hAnsi="微软雅黑"/>
          <w:color w:val="333333"/>
        </w:rPr>
        <w:t>:</w:t>
      </w:r>
      <w:r>
        <w:rPr>
          <w:rFonts w:ascii="微软雅黑" w:eastAsia="微软雅黑" w:hAnsi="微软雅黑" w:hint="eastAsia"/>
          <w:color w:val="333333"/>
        </w:rPr>
        <w:t>《踏莎行》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郴州旅舍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、《蝶恋花》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庭院深深深几许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、《雨霖铃》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寒蝉凄切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、《八声甘州》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对潇潇暮雨洒江天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、《临江仙》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梦后楼台高锁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、《水</w:t>
      </w:r>
      <w:r>
        <w:rPr>
          <w:rFonts w:ascii="微软雅黑" w:eastAsia="微软雅黑" w:hAnsi="微软雅黑" w:hint="eastAsia"/>
          <w:color w:val="333333"/>
        </w:rPr>
        <w:lastRenderedPageBreak/>
        <w:t>调歌头》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明月几时有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、《江城子》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十年生死两茫茫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、《念奴娇》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大江东去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、《饮湖上初晴后雨》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水光潋滟晴方好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、《扬州慢》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淮左名都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、《声声慢》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寻寻觅觅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、《关山月》、《书愤》、《摸鱼儿》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更能消几番风雨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、《永遇乐》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千古江山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、《前赤壁赋》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六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元代文学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1</w:t>
      </w:r>
      <w:r>
        <w:rPr>
          <w:rFonts w:ascii="微软雅黑" w:eastAsia="微软雅黑" w:hAnsi="微软雅黑" w:hint="eastAsia"/>
          <w:color w:val="333333"/>
        </w:rPr>
        <w:t>、元杂剧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体制、特点及兴衰原因</w:t>
      </w:r>
      <w:r>
        <w:rPr>
          <w:rFonts w:ascii="微软雅黑" w:eastAsia="微软雅黑" w:hAnsi="微软雅黑"/>
          <w:color w:val="333333"/>
        </w:rPr>
        <w:t>)(</w:t>
      </w:r>
      <w:r>
        <w:rPr>
          <w:rFonts w:ascii="微软雅黑" w:eastAsia="微软雅黑" w:hAnsi="微软雅黑" w:hint="eastAsia"/>
          <w:color w:val="333333"/>
        </w:rPr>
        <w:t>关汉卿《窦娥冤》、王实甫《西厢记》、马致远《汉宫秋》、白甫《梧桐雨》和《墙头马上》、郑光祖《倩女离魂》等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2</w:t>
      </w:r>
      <w:r>
        <w:rPr>
          <w:rFonts w:ascii="微软雅黑" w:eastAsia="微软雅黑" w:hAnsi="微软雅黑" w:hint="eastAsia"/>
          <w:color w:val="333333"/>
        </w:rPr>
        <w:t>、南戏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高明《琵琶记》、“四大传奇”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3</w:t>
      </w:r>
      <w:r>
        <w:rPr>
          <w:rFonts w:ascii="微软雅黑" w:eastAsia="微软雅黑" w:hAnsi="微软雅黑" w:hint="eastAsia"/>
          <w:color w:val="333333"/>
        </w:rPr>
        <w:t>、元代散曲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体制、特点、马致远、睢景臣、张养浩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4</w:t>
      </w:r>
      <w:r>
        <w:rPr>
          <w:rFonts w:ascii="微软雅黑" w:eastAsia="微软雅黑" w:hAnsi="微软雅黑" w:hint="eastAsia"/>
          <w:color w:val="333333"/>
        </w:rPr>
        <w:t>、元代诗文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元诗“四大家”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。</w:t>
      </w:r>
    </w:p>
    <w:p w:rsidR="003362AA" w:rsidRPr="005E7558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lang w:eastAsia="ja-JP"/>
        </w:rPr>
      </w:pPr>
      <w:r w:rsidRPr="005E7558">
        <w:rPr>
          <w:rFonts w:ascii="微软雅黑" w:eastAsia="微软雅黑" w:hAnsi="微软雅黑" w:hint="eastAsia"/>
          <w:color w:val="333333"/>
          <w:lang w:eastAsia="ja-JP"/>
        </w:rPr>
        <w:t>重点作品</w:t>
      </w:r>
      <w:r w:rsidRPr="005E7558">
        <w:rPr>
          <w:rFonts w:ascii="微软雅黑" w:eastAsia="微软雅黑" w:hAnsi="微软雅黑"/>
          <w:color w:val="333333"/>
          <w:lang w:eastAsia="ja-JP"/>
        </w:rPr>
        <w:t>:</w:t>
      </w:r>
      <w:r w:rsidRPr="005E7558">
        <w:rPr>
          <w:rFonts w:ascii="微软雅黑" w:eastAsia="微软雅黑" w:hAnsi="微软雅黑" w:hint="eastAsia"/>
          <w:color w:val="333333"/>
          <w:lang w:eastAsia="ja-JP"/>
        </w:rPr>
        <w:t>《西厢记》</w:t>
      </w:r>
      <w:r w:rsidRPr="005E7558">
        <w:rPr>
          <w:rFonts w:ascii="微软雅黑" w:eastAsia="微软雅黑" w:hAnsi="微软雅黑"/>
          <w:color w:val="333333"/>
          <w:lang w:eastAsia="ja-JP"/>
        </w:rPr>
        <w:t>(</w:t>
      </w:r>
      <w:r w:rsidRPr="005E7558">
        <w:rPr>
          <w:rFonts w:ascii="微软雅黑" w:eastAsia="微软雅黑" w:hAnsi="微软雅黑" w:hint="eastAsia"/>
          <w:color w:val="333333"/>
          <w:lang w:eastAsia="ja-JP"/>
        </w:rPr>
        <w:t>长亭送别</w:t>
      </w:r>
      <w:r w:rsidRPr="005E7558">
        <w:rPr>
          <w:rFonts w:ascii="微软雅黑" w:eastAsia="微软雅黑" w:hAnsi="微软雅黑"/>
          <w:color w:val="333333"/>
          <w:lang w:eastAsia="ja-JP"/>
        </w:rPr>
        <w:t>)</w:t>
      </w:r>
      <w:r w:rsidRPr="005E7558">
        <w:rPr>
          <w:rFonts w:ascii="微软雅黑" w:eastAsia="微软雅黑" w:hAnsi="微软雅黑" w:hint="eastAsia"/>
          <w:color w:val="333333"/>
          <w:lang w:eastAsia="ja-JP"/>
        </w:rPr>
        <w:t>、《天净沙</w:t>
      </w:r>
      <w:r w:rsidRPr="005E7558">
        <w:rPr>
          <w:rFonts w:ascii="MS Mincho" w:eastAsia="MS Mincho" w:hAnsi="MS Mincho" w:cs="MS Mincho" w:hint="eastAsia"/>
          <w:color w:val="333333"/>
          <w:lang w:eastAsia="ja-JP"/>
        </w:rPr>
        <w:t>・</w:t>
      </w:r>
      <w:r w:rsidRPr="005E7558">
        <w:rPr>
          <w:rFonts w:ascii="微软雅黑" w:eastAsia="微软雅黑" w:hAnsi="微软雅黑" w:hint="eastAsia"/>
          <w:color w:val="333333"/>
          <w:lang w:eastAsia="ja-JP"/>
        </w:rPr>
        <w:t>秋思》、《山坡羊</w:t>
      </w:r>
      <w:r w:rsidRPr="005E7558">
        <w:rPr>
          <w:rFonts w:ascii="MS Mincho" w:eastAsia="MS Mincho" w:hAnsi="MS Mincho" w:cs="MS Mincho" w:hint="eastAsia"/>
          <w:color w:val="333333"/>
          <w:lang w:eastAsia="ja-JP"/>
        </w:rPr>
        <w:t>・</w:t>
      </w:r>
      <w:r w:rsidRPr="005E7558">
        <w:rPr>
          <w:rFonts w:ascii="微软雅黑" w:eastAsia="微软雅黑" w:hAnsi="微软雅黑" w:hint="eastAsia"/>
          <w:color w:val="333333"/>
          <w:lang w:eastAsia="ja-JP"/>
        </w:rPr>
        <w:t>潼关怀古》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七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明代文学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1</w:t>
      </w:r>
      <w:r>
        <w:rPr>
          <w:rFonts w:ascii="微软雅黑" w:eastAsia="微软雅黑" w:hAnsi="微软雅黑" w:hint="eastAsia"/>
          <w:color w:val="333333"/>
        </w:rPr>
        <w:t>、《三国演义》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思想倾向、艺术成就、人物形象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2</w:t>
      </w:r>
      <w:r>
        <w:rPr>
          <w:rFonts w:ascii="微软雅黑" w:eastAsia="微软雅黑" w:hAnsi="微软雅黑" w:hint="eastAsia"/>
          <w:color w:val="333333"/>
        </w:rPr>
        <w:t>、《水浒传》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思想内容、艺术成就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3</w:t>
      </w:r>
      <w:r>
        <w:rPr>
          <w:rFonts w:ascii="微软雅黑" w:eastAsia="微软雅黑" w:hAnsi="微软雅黑" w:hint="eastAsia"/>
          <w:color w:val="333333"/>
        </w:rPr>
        <w:t>、《西游记》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人物形象塑造、幽默诙谐的特点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4</w:t>
      </w:r>
      <w:r>
        <w:rPr>
          <w:rFonts w:ascii="微软雅黑" w:eastAsia="微软雅黑" w:hAnsi="微软雅黑" w:hint="eastAsia"/>
          <w:color w:val="333333"/>
        </w:rPr>
        <w:t>、“三言”、“二拍”；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5</w:t>
      </w:r>
      <w:r>
        <w:rPr>
          <w:rFonts w:ascii="微软雅黑" w:eastAsia="微软雅黑" w:hAnsi="微软雅黑" w:hint="eastAsia"/>
          <w:color w:val="333333"/>
        </w:rPr>
        <w:t>、明代戏剧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明代传奇：“沈汤之争”、“三大传奇”、汤显祖《牡丹亭》；明代杂剧</w:t>
      </w:r>
      <w:r>
        <w:rPr>
          <w:rFonts w:ascii="微软雅黑" w:eastAsia="微软雅黑" w:hAnsi="微软雅黑"/>
          <w:color w:val="333333"/>
        </w:rPr>
        <w:t>:</w:t>
      </w:r>
      <w:r>
        <w:rPr>
          <w:rFonts w:ascii="微软雅黑" w:eastAsia="微软雅黑" w:hAnsi="微软雅黑" w:hint="eastAsia"/>
          <w:color w:val="333333"/>
        </w:rPr>
        <w:t>徐渭《四声猿》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6</w:t>
      </w:r>
      <w:r>
        <w:rPr>
          <w:rFonts w:ascii="微软雅黑" w:eastAsia="微软雅黑" w:hAnsi="微软雅黑" w:hint="eastAsia"/>
          <w:color w:val="333333"/>
        </w:rPr>
        <w:t>、明代诗文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宋濂、刘基、高启，前后七子、公安派、唐宋派</w:t>
      </w:r>
      <w:r>
        <w:rPr>
          <w:rFonts w:ascii="微软雅黑" w:eastAsia="微软雅黑" w:hAnsi="微软雅黑"/>
          <w:color w:val="333333"/>
        </w:rPr>
        <w:t>)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hint="eastAsia"/>
          <w:color w:val="333333"/>
        </w:rPr>
        <w:t>重点作品</w:t>
      </w:r>
      <w:r>
        <w:rPr>
          <w:rFonts w:ascii="微软雅黑" w:eastAsia="微软雅黑" w:hAnsi="微软雅黑"/>
          <w:color w:val="333333"/>
        </w:rPr>
        <w:t>:</w:t>
      </w:r>
      <w:r>
        <w:rPr>
          <w:rFonts w:ascii="微软雅黑" w:eastAsia="微软雅黑" w:hAnsi="微软雅黑" w:hint="eastAsia"/>
          <w:color w:val="333333"/>
        </w:rPr>
        <w:t>《报刘一丈书》、《项脊轩志》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</w:rPr>
        <w:t>（八）清代文学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1</w:t>
      </w:r>
      <w:r>
        <w:rPr>
          <w:rFonts w:ascii="微软雅黑" w:eastAsia="微软雅黑" w:hAnsi="微软雅黑" w:hint="eastAsia"/>
          <w:color w:val="333333"/>
        </w:rPr>
        <w:t>、《聊斋志异》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思想内容、艺术成就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lastRenderedPageBreak/>
        <w:t>2</w:t>
      </w:r>
      <w:r>
        <w:rPr>
          <w:rFonts w:ascii="微软雅黑" w:eastAsia="微软雅黑" w:hAnsi="微软雅黑" w:hint="eastAsia"/>
          <w:color w:val="333333"/>
        </w:rPr>
        <w:t>、《儒林外史》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思想内容、艺术成就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3</w:t>
      </w:r>
      <w:r>
        <w:rPr>
          <w:rFonts w:ascii="微软雅黑" w:eastAsia="微软雅黑" w:hAnsi="微软雅黑" w:hint="eastAsia"/>
          <w:color w:val="333333"/>
        </w:rPr>
        <w:t>、《红楼梦》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思想内容、人物形象、艺术成就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4</w:t>
      </w:r>
      <w:r>
        <w:rPr>
          <w:rFonts w:ascii="微软雅黑" w:eastAsia="微软雅黑" w:hAnsi="微软雅黑" w:hint="eastAsia"/>
          <w:color w:val="333333"/>
        </w:rPr>
        <w:t>、清代诗词文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吴伟业、钱谦益、清词三大家、清代散文三大家、桐城派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；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5</w:t>
      </w:r>
      <w:r>
        <w:rPr>
          <w:rFonts w:ascii="微软雅黑" w:eastAsia="微软雅黑" w:hAnsi="微软雅黑" w:hint="eastAsia"/>
          <w:color w:val="333333"/>
        </w:rPr>
        <w:t>、清代戏曲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《长生殿》、《桃花扇》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。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</w:rPr>
        <w:t>重点作品</w:t>
      </w:r>
      <w:r>
        <w:rPr>
          <w:rFonts w:ascii="微软雅黑" w:eastAsia="微软雅黑" w:hAnsi="微软雅黑"/>
          <w:color w:val="333333"/>
        </w:rPr>
        <w:t>:</w:t>
      </w:r>
      <w:r>
        <w:rPr>
          <w:rFonts w:ascii="微软雅黑" w:eastAsia="微软雅黑" w:hAnsi="微软雅黑" w:hint="eastAsia"/>
          <w:color w:val="333333"/>
        </w:rPr>
        <w:t>《婴宁》、《范进中举》、《红楼梦》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宝玉挨打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、《马伶传》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6"/>
          <w:rFonts w:ascii="微软雅黑" w:eastAsia="微软雅黑" w:hAnsi="微软雅黑" w:cs="宋体" w:hint="eastAsia"/>
          <w:color w:val="333333"/>
        </w:rPr>
        <w:t>四、教材与参考教材</w:t>
      </w:r>
    </w:p>
    <w:p w:rsidR="003362AA" w:rsidRDefault="003362AA" w:rsidP="00CC5D6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一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教材：《中国文学史》</w:t>
      </w: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第三版，一、二、三、四卷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，袁行霈主编，高等教育出版社。</w:t>
      </w:r>
    </w:p>
    <w:p w:rsidR="003362AA" w:rsidRDefault="003362AA" w:rsidP="00A6263C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</w:rPr>
        <w:sectPr w:rsidR="003362AA" w:rsidSect="0050793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二</w:t>
      </w:r>
      <w:r>
        <w:rPr>
          <w:rFonts w:ascii="微软雅黑" w:eastAsia="微软雅黑" w:hAnsi="微软雅黑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参考教材：</w:t>
      </w:r>
      <w:r w:rsidRPr="00A6263C">
        <w:rPr>
          <w:rFonts w:ascii="微软雅黑" w:eastAsia="微软雅黑" w:hAnsi="微软雅黑" w:hint="eastAsia"/>
          <w:color w:val="333333"/>
        </w:rPr>
        <w:t>《中国古代文学作品选》，郭兴良、周建忠主编，高等教育出版社</w:t>
      </w:r>
      <w:r>
        <w:rPr>
          <w:rFonts w:ascii="微软雅黑" w:eastAsia="微软雅黑" w:hAnsi="微软雅黑" w:hint="eastAsia"/>
          <w:color w:val="333333"/>
        </w:rPr>
        <w:t>。</w:t>
      </w:r>
    </w:p>
    <w:p w:rsidR="003362AA" w:rsidRPr="00A6263C" w:rsidRDefault="003362AA" w:rsidP="00370875">
      <w:pPr>
        <w:jc w:val="center"/>
        <w:rPr>
          <w:rFonts w:ascii="微软雅黑" w:eastAsia="微软雅黑" w:hAnsi="微软雅黑"/>
          <w:color w:val="333333"/>
        </w:rPr>
      </w:pPr>
    </w:p>
    <w:sectPr w:rsidR="003362AA" w:rsidRPr="00A6263C" w:rsidSect="00507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8A" w:rsidRDefault="00BC1B8A" w:rsidP="00CC5D62">
      <w:r>
        <w:separator/>
      </w:r>
    </w:p>
  </w:endnote>
  <w:endnote w:type="continuationSeparator" w:id="0">
    <w:p w:rsidR="00BC1B8A" w:rsidRDefault="00BC1B8A" w:rsidP="00CC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思源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8A" w:rsidRDefault="00BC1B8A" w:rsidP="00CC5D62">
      <w:r>
        <w:separator/>
      </w:r>
    </w:p>
  </w:footnote>
  <w:footnote w:type="continuationSeparator" w:id="0">
    <w:p w:rsidR="00BC1B8A" w:rsidRDefault="00BC1B8A" w:rsidP="00CC5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65C796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2E85DB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C2CA68F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B68A5A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9A257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7D86B0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830A63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B0A9DA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07ED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A44E94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0752EEF"/>
    <w:multiLevelType w:val="hybridMultilevel"/>
    <w:tmpl w:val="8D403A10"/>
    <w:lvl w:ilvl="0" w:tplc="928EB462">
      <w:start w:val="1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62"/>
    <w:rsid w:val="000C623A"/>
    <w:rsid w:val="00165483"/>
    <w:rsid w:val="003362AA"/>
    <w:rsid w:val="00370875"/>
    <w:rsid w:val="004D20F6"/>
    <w:rsid w:val="0050793A"/>
    <w:rsid w:val="005E7558"/>
    <w:rsid w:val="008A1110"/>
    <w:rsid w:val="00945E46"/>
    <w:rsid w:val="00A36E66"/>
    <w:rsid w:val="00A6263C"/>
    <w:rsid w:val="00A87AB8"/>
    <w:rsid w:val="00AA7054"/>
    <w:rsid w:val="00BA0D11"/>
    <w:rsid w:val="00BC1B8A"/>
    <w:rsid w:val="00CC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31BE329A-99DD-46E0-945D-633DE52E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9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C5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C5D6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C5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C5D62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CC5D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CC5D62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CC5D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未定义</cp:lastModifiedBy>
  <cp:revision>2</cp:revision>
  <dcterms:created xsi:type="dcterms:W3CDTF">2018-12-03T07:39:00Z</dcterms:created>
  <dcterms:modified xsi:type="dcterms:W3CDTF">2018-12-03T07:39:00Z</dcterms:modified>
</cp:coreProperties>
</file>