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关于做好</w:t>
      </w:r>
      <w:r>
        <w:rPr>
          <w:rFonts w:hint="eastAsia"/>
          <w:lang w:eastAsia="zh-CN"/>
        </w:rPr>
        <w:t>山西省</w:t>
      </w:r>
      <w:r>
        <w:t>2020年普通高校专升本选拔考试报名工作的通知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各市招生考试中心（招生办公室），有关高等院校：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为进一步满足优秀应届高职（专科）毕业生继续学习的要求，更好地为我省经济社会发展培养高素质应用型人才，根据《山西省教育厅关于2020年选拔优秀应届高职高专毕业生升入本科学习的通知》（晋教高〔2020〕1号）精神，结合我省疫情防控形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势，现将我省2020年普通高校专升本选拔考试报名工作有关事项通知如下。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3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一、选拔对象及报考条件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（一）应届高职（专科）毕业生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1.入学时经山西省招生考试管理中心正式录取，具有山西省普通高等教育学籍的2020年应届高职（专科）毕业生（含服义务兵役退役复学人员）；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2.思想品德好，遵纪守法，未受过纪律处分或纪律处分已解除，无考试作弊记录； 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3.修完教学计划规定的课程(最后一学期课程除外)； 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4.没有考试不及格或经补考后无不及格课程，且补考课程不超过5门；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5.经所在学校推荐。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（二）普通高职（专科）毕业生服义务兵役退役人员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1.从中国人民解放军、中国人民武装警察部队退役的本省籍义务兵；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2.取得全日制普通高职（专科）学历；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3.思想品德好、遵纪守法、身体健康。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3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二、报名办法及要求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2020年普通高校专升本选拔考试实行“网上报名”的报名办法，网上报名时间为2020年5月7日8时至5月14日18时，逾期不予补报。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凡符合报名条件的考生均可在规定时间内，登录“山西招生考试网”（http://www.sxkszx.cn）进行网上报名。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（一）考生网上报名时，要根据本人所学专业，参照《2020年山西省普通高校专升本报名本专科对应专业参考目录》选报对应招生专业。非师范类的学生不得报考师范类专业。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计算机类（不含物联网工程本科专业）、地质类、矿业类、音乐学类、舞蹈学类、设计学类专业按专业大类报考。所学专业无本科对应专业的，须由生源院校与招生院校协商，招生院校同意方可选报本科相近专业；招生院校不同意的不得选报。各相关生源院校须及时将“招生院校与生源院校商定同意报考意见”报送省教育厅高教处和省招生考试管理中心备案（简称“备案意见”），“备案意见”将作为此类考生录取依据，无“备案意见”或与“备案意见”不符的，一律不予录取，所造成的后果由生源院校负责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非医药卫生大类的学生不得报考医学门类专业。根据《教育部 国家卫生计生委 国家中医药局关于规范医学类专业办学的通知》（教高〔2014〕7号）要求，医学类专业（指毕业生可以按照规定参加医师资格考试的专业）学生报考本科专业，应与高职（专科）阶段所学专业保持相同。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符合专升本免试入学条件的考生，须与其他专升本考生一同在山西招生考试网上进行网上报名。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二）考生报名后，网报系统会自动生成网报序号。网上报名期间，考生可凭网报序号和登录密码查看、修改自己所填的报名信息，网上报名结束后，考生信息一律不再修改。考生务必牢记网报序号和密码，切勿泄露给他人，以免自己的报考信息被他人修改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3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三、其他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一）各市招生考试机构和生源院校要利用多种渠道和途径宣传我省2020年普通高校专升本选拔考试网上报名规定，使广大考生和家长能够及时、全面、准确地了解有关规定要求。同时，要加强对考生进行考试纪律和诚信教育，让每个考生了解违规处理规定和报名资格弄虚作假的危害性，自觉遵规守纪。</w:t>
      </w:r>
    </w:p>
    <w:p>
      <w:pPr>
        <w:keepNext w:val="0"/>
        <w:keepLines w:val="0"/>
        <w:widowControl/>
        <w:suppressLineNumbers w:val="0"/>
        <w:spacing w:line="480" w:lineRule="auto"/>
        <w:ind w:left="0" w:firstLine="64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（二）报名资格现场确认、体检、考试时间等事项另行通知，请广大考生及时关注“山西招生考试网” （http://www.sxkszx.cn）了解有关信息。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2020年山西省普通高校专升本报名本专科对应专业参考目录</w:t>
      </w:r>
    </w:p>
    <w:tbl>
      <w:tblPr>
        <w:tblW w:w="11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18"/>
        <w:gridCol w:w="1081"/>
        <w:gridCol w:w="1974"/>
        <w:gridCol w:w="6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大类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大类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本科招生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专业编号</w:t>
            </w:r>
          </w:p>
        </w:tc>
        <w:tc>
          <w:tcPr>
            <w:tcW w:w="1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本科招生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专科所学专业名称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6301财政税务类：财政、税务、资产评估与管理、政府采购管理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6302金融类：金融管理、国际金融、证券与期货、信托与租赁、保险、投资与理财、信用管理、农村金融、互联网金融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6305经济贸易类：国际贸易实务、国际经济与贸易、国际商务、服务外包、经济信息管理、报关与国际货运、商务经纪与代理、国际文化贸易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510118农业经济管理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能源经济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教育类：早期教育、学前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690306幼儿发展与健康管理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680706K罪犯心理测量与矫正技术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680707K戒毒矫治技术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6704体育类：运动训练、运动防护、社会体育、休闲体育、高尔夫球运动与管理、民族传统体育、体育艺术表演、体育运营与管理、体育保健与康复、健身指导与管理、电子竞技运动与管理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670114K体育教育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6703文秘类：文秘、文秘速录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6801公安管理类：治安管理、交通管理、信息网络安全监察、防火管理、边防检查、边境管理、特警、警察管理、公共安全管理、森林消防、部队后勤管理、部队政治工作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650403公共文化服务与管理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650404文物修复与保护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670201汉语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680502法律文秘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680503法律事务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6702语言类（670201汉语除外）：商务英语、应用英语、旅游英语、商务日语、应用日语、旅游日语、应用韩语、应用俄语、应用法语、应用德语、应用西班牙语、应用越南语、应用泰语、应用阿拉伯语、应用外语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传播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6602广播影视类：新闻采编与制作、播音与主持、广播影视节目制作、广播电视技术、影视制片管理、影视编导、影视美术、影视多媒体技术、影视动画、影视照明技术与艺术、音像技术、录音技术与艺术、摄影摄像技术、传播与策划、媒体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610210数字媒体应用技术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660102网络新闻与传播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670301文秘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装备制造大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、自动化生产设备应用、机电设备安装技术、机电设备维修与管理、数控设备应用与维护、制冷与空调技术、光电制造与应用技术、新能源装备技术、机电一体化技术、电气自动化技术、工业过程自动化技术、智能控制技术、工业网络技术、工业自动化仪表、液压与气动技术、电梯工程技术、工业机器人技术、铁道机车车辆制造与维护、铁道通信信号设备制造与维护、铁道施工和养路机械制造与维护、船舶工程技术、船舶机械工程技术、船舶电气工程技术、船舶舾装工程技术、船舶涂装工程技术、游艇设计与制造、海洋工程技术、船舶通信与导航、船舶动力工程技术、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、汽车制造与装配技术、汽车检测与维修技术、汽车电子技术、汽车造型技术、汽车试验技术、汽车改装技术、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510103设施农业与装备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520603矿业装备维护技术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530102供用电技术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530106水电站机电设备与自动化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530206电厂热工自动化技术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530401黑色冶金技术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530402轧钢工程技术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530403钢铁冶金设备应用技术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530501有色冶金技术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540402供热通风与空调工程技术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540405工业设备安装工程技术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550301水电站动力设备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550304水利机电设备运行与管理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580110乐器制造与维护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580404纺织机电技术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590205制药设备应用技术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600101铁道机车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600106铁道信号自动控制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600107铁道通信与信息化技术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600206工程机械运用技术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600209汽车运用与维修技术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600210汽车车身维修技术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600212新能源汽车运用与维修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600305港口机械与自动控制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600403定翼机驾驶技术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600409飞机机电设备维修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600412航空地面设备维修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600601城市轨道交通车辆技术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600602城市轨道交通机电技术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620807医疗器械维护与管理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5601机械设计制造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5602机电设备类：自动化生产设备应用、机电设备安装技术、机电设备维修与管理、数控设备应用与维护、制冷与空调技术、光电制造与应用技术、新能源装备技术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5603自动化类：机电一体化技术、电气自动化技术、工业过程自动化技术、智能控制技术、工业网络技术、工业自动化仪表、液压与气动技术、电梯工程技术、工业机器人技术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540403建筑电气工程技术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540404建筑智能化工程技术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550302水电站电气设备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550304水利机电设备运行与管理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560703汽车电子技术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560707新能源汽车技术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600101铁道机车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600103铁道供电技术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600106铁道信号自动控制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600212新能源汽车运用与维修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600305港口机械与自动控制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600306港口电气技术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600602城市轨道交通机电技术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600603城市轨道交通通信信号技术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600604城市轨道交通供配电技术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620807医疗器械维护与管理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（包含计算机科学与技术、软件工程、网络工程、信息安全、数字媒体技术专业）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6102计算机类：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、大数据技术与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510213林业信息技术与管理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520805环境信息技术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580301数字图文信息技术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630802移动商务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630902物流信息技术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680703K司法信息技术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土木建筑大类：建筑设计、建筑装饰工程技术、古建筑工程技术、建筑室内设计、风景园林设计、园林工程技术、建筑动画与模型制作、城乡规划、村镇建设与管理、城市信息化管理、建筑工程技术、地下与隧道工程技术、土木工程检测技术、建筑钢结构工程技术、建筑设备工程技术、供热通风与空调工程技术、建筑电气工程技术、建筑智能化工程技术、工业设备安装工程技术、消防工程技术、建设工程管理、工程造价、建筑经济管理、建设项目信息化管理、建设工程监理、市政工程技术、城市燃气工程技术、给排水工程技术、环境卫生工程技术、房地产经营与管理、房地产检测与估价、物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5502水利工程与管理类：水利工程、水利水电工程技术、水利水电工程管理、水利水电建筑工程、机电排灌工程技术、港口航道与治河工程、水务管理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520208岩土工程技术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520502矿井建设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600104铁道工程技术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600111高速铁道工程技术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600202道路桥梁工程技术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600204道路养护与管理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600307港口与航道工程技术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600605城市轨道交通工程技术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水利大类：水文与水资源工程、水文测报技术、水政水资源管理、水利工程、水利水电工程技术、水利水电工程管理、水利水电建筑工程、机电排灌工程技术、港口航道与治河工程、水务管理、水电站动力设备、水电站电气设备、水电站运行与管理、水利机电设备运行与管理、水土保持技术、水环境监测与治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520301工程测量技术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520303测绘工程技术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520305地籍测绘与土地管理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540301建筑工程技术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540302地下工程与隧道工程技术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540401建筑设备工程技术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540501建设工程管理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540603给排水工程技术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5306非金属材料类：材料工程技术、高分子材料工程技术、复合材料工程技术、非金属矿物材料技术、光伏材料制备技术、炭素加工技术、硅材料制备技术、橡胶工程技术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5307建筑材料类：建筑材料工程技术、建筑材料检测技术、建筑装饰材料技术、建筑材料设备应用、新型建筑材料技术、建筑材料生产与管理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5701生物技术类：食品生物技术、化工生物技术、药品生物技术、农业生物技术、生物产品检验检疫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520405油田化学应用技术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520506选煤技术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520507煤炭深加工与利用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520508煤化分析与检验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520801环境监测与控制技术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520804环境工程技术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520901安全健康与环保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520902化工安全技术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530401黑色冶金技术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530402轧钢工程技术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530501有色冶金技术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580103香料香精工艺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580104表面精饰工艺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（包含地质工程、勘查技术与工程、资源勘查工程专业）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6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矿业类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（包含采矿工程、矿物加工工程专业）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5103畜牧业类：畜牧兽医、动物医学、动物药学、动物防疫与检疫、动物医学检验技术、宠物养护与驯导、实验动物技术、饲料与动物营养、特种动物养殖、畜牧工程技术、蚕桑技术、草业技术、养蜂与蜂产品加工、畜牧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5901食品工业类：食品加工技术、酿酒技术、食品质量与安全、食品贮运与营销、食品检测技术、食品营养与卫生、食品营养与检测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6402餐饮类：餐饮管理、烹调工艺与营养、营养配餐、中西面点工艺、西餐工艺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510101作物生产技术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510113农产品加工与质量检测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510114绿色食品生产与检验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570101食品生物技术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5102林业类：林业技术、园林技术、森林资源保护、经济林培育与利用、野生植物资源保护与利用、野生动物资源保护与利用、森林生态旅游、森林防火指挥与通讯、自然保护区建设与管理、木工设备应用技术、木材加工技术、林业调查与信息处理、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5401建筑设计类：建筑设计、建筑装饰工程技术、古建筑工程技术、建筑室内设计、风景园林设计、园林工程技术、建筑动画与模型制作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510103设施农业与装备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510104现代农业技术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510105休闲农业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510107园艺技术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520802农村环境保护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520804环境工程技术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540505建设工程监理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570211烟花爆竹技术与管理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600406民航安全技术管理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5404建筑设备类：建筑设备工程技术、供热通风与空调工程技术、建筑电气工程技术、建筑智能化工程技术、工业设备安装工程技术、消防工程技术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5405建设工程管理类：建设工程管理、工程造价、建筑经济管理、建设项目信息化管理、建设工程监理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5406市政工程类：市政工程技术、城市燃气工程技术、给排水工程技术、环境卫生工程技术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5407房地产类：房地产经营与管理、房地产检测与估价、物业管理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5502水利工程与管理类：水利工程、水利水电工程技术、水利水电工程管理、水利水电建筑工程、机电排灌工程技术、港口航道与治河工程、水务管理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520208岩土工程技术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540202村镇建设与管理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540301建筑工程技术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540302地下与隧道工程技术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540303土木工程检测技术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540304建筑钢结构工程技术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560202机电设备安装技术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600205公路机械化施工技术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600307港口与航道工程技术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600501管道工程技术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9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6306工商管理类：工商企业管理、商务管理、商检技术、连锁经营管理、市场管理与服务、品牌代理经营、中小企业创业与经营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6307市场营销类：市场营销、汽车营销与服务、广告策划与营销、茶艺与茶叶营销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6308电子商务类：电子商务、移动商务、网络营销、商务数据分析与应用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560119工业工程技术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580405纺织品检验与贸易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590204药品质量与安全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590301药品经营与管理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590302药品服务与管理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600109铁路物流管理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600206工程机械运用技术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600701邮政通信管理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610109电子产品营销与服务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630903物流管理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640201餐饮管理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650402文化市场经营管理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660104出版商务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660106出版信息管理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690303婚庆服务与管理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6301财政税务类：财政、税务、资产评估与管理、政府采购管理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6303财务会计类：财务管理、会计、审计、会计信息管理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540502工程造价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540503建筑经济管理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630402统计与会计核算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6306工商管理类：工商企业管理、商务管理、商检技术、连锁经营管理、市场管理与服务、品牌代理经营、中小企业创业与经营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6309物流类：物流工程技术、物流信息技术、物流管理、物流金融管理、工程物流管理、冷链物流技术与管理、采购与供应管理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600109铁路物流管理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600203道路运输与路政管理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600207交通运营管理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600308港口与航运管理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600309港口物流管理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600313集装箱运输管理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600415航空物流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600606城市轨道交通运营管理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630506报关与国际货运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630801电子商务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6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64旅游大类：旅游管理、导游、旅行社经营管理、景区开发与管理、酒店管理、休闲服务与管理、餐饮管理、烹调工艺与营养、营养配餐、中西面点工艺、西餐工艺、会展策划与管理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510105休闲农业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510207森林生态旅游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600208交通枢纽运营管理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600302国际邮轮乘务管理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600405空中乘务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670204旅游英语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670207旅游日语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670210旅游法语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（包含音乐表演、音乐学专业）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（包含舞蹈学、舞蹈表演、舞蹈编导专业）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660206影视编导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670407体育艺术表演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戏剧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6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650202戏剧影视表演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650210模特与礼仪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660202播音与主持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6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（包含戏剧影视美术设计、视觉传达设计、环境设计专业）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6501艺术设计类：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540101建筑设计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540102建筑装饰工程技术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540104建筑室内设计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580201包装工程技术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580202包装策划与设计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580304印刷媒体技术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580406纺织品设计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580410服装设计与工艺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610207动漫制作技术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650218舞台艺术设计与制作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660207影视美术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660213摄影摄像技术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620101K临床医学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620102K口腔医学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620103K中医学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620104K中医骨伤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620105K针灸推拿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680707K戒毒矫治技术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510110中草药栽培技术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620401医学检验技术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620406卫生检验与检疫技术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620403医学影像技术（仅限报考山西医科大学晋祠学院）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620404医学美容技术（仅限报考山西医科大学晋祠学院）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620405口腔医学技术（仅限报考山西医科大学晋祠学院）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620407眼视光技术（仅限报考山西医科大学晋祠学院）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620501康复治疗技术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620502言语听觉康复技术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620503中医康复技术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620801健康管理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620808康复工程技术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670409体育保健与康复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680707K戒毒矫治技术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6202护理类：护理、助产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620409呼吸治疗技术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670101K早期教育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670102K学前教育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教育类：早期教育、学前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670114K体育教育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670104K语文教育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670106K英语教育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670110K历史教育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670105K数学教育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670108K化学教育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05" w:right="-10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670120K现代教育技术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670112K音乐教育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670116K舞蹈教育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6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670113K美术教育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line="480" w:lineRule="auto"/>
        <w:jc w:val="center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市 代 码</w:t>
      </w:r>
    </w:p>
    <w:tbl>
      <w:tblPr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700"/>
        <w:gridCol w:w="1699"/>
        <w:gridCol w:w="1699"/>
        <w:gridCol w:w="1700"/>
        <w:gridCol w:w="1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</w:t>
            </w:r>
          </w:p>
        </w:tc>
        <w:tc>
          <w:tcPr>
            <w:tcW w:w="1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太原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大同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阳泉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长治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晋城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朔州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晋中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运城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临汾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吕梁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line="480" w:lineRule="auto"/>
        <w:jc w:val="center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2020年山西省普通高校专升本招生专业及考试科目</w:t>
      </w:r>
    </w:p>
    <w:tbl>
      <w:tblPr>
        <w:tblW w:w="10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448"/>
        <w:gridCol w:w="760"/>
        <w:gridCol w:w="3230"/>
        <w:gridCol w:w="950"/>
        <w:gridCol w:w="1901"/>
        <w:gridCol w:w="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4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本科招生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0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科目二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科目三</w:t>
            </w: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经济学原理+货币银行学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货币银行学+商业银行经营管理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经济学原理+国际贸易理论与实务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能源经济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法学基础（含法理学、民法、刑法）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学前教育学+学前心理学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教育学+教育心理学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运动生理学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公文写作+现代文学史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公文写作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公文写作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英语听力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新闻学概论+广播电视概论 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新闻学概论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机械设计基础+电工与电子技术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机械设计基础+机械制造技术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机械设计基础+电工与电子技术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汽车电工电子技术+汽车机械基础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机械设计基础+机械制造技术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工程热力学+传热学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电路分析+电机学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电路分析+数字电子技术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电路分析+数字电子技术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电路分析+数字电子技术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计算机类（包含计算机科学与技术、软件工程、网络工程、信息安全、数字媒体技术专业）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C程序设计+数据结构(C语言版)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C程序设计+计算机组成原理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建筑基础（含建筑力学、建筑结构）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水力学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化工原理+物理化学 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地质类（包含地质工程、勘查技术与工程、资源勘查工程专业）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普通地质学+矿物岩石学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矿业类（包含采矿工程、矿物加工工程专业）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煤矿地质学+煤矿开采技术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测量基础（含测量学+测量平差）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食品应用化学+食品微生物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植物学+园林树木栽培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矿井通风与安全+煤矿地质学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工程项目管理+工程合同管理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工程造价概论+工程结算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管理学原理+经济学原理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经济学原理+市场营销学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管理学原理+经济学原理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市场营销学+电子商务概论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会计基础（含基础会计+财务会计）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大学数学（经贸类）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会计基础（含基础会计+财务会计）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物流管理+管理学原理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物流管理+管理学原理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大学数学（工程类）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旅游学概论+导游基础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旅游学概论+酒店管理概论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音乐学类（包含音乐表演、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音乐学专业）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舞蹈学类（包含舞蹈学、舞蹈表演、舞蹈编导专业）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主持概论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设计学类（包含戏剧影视美术设计、视觉传达设计、环境设计专业）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色彩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生理学+诊断学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口腔组织病理学+口腔内科学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中医诊断学+中医内科学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中医基础理论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中医诊断学+针灸治疗学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中医基础理论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药物化学+药剂学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有机化学基础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中药学+中药鉴定学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中药化学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生物化学+临床检验基础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有机化学基础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生理学+人体运动学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生理学+基础护理技术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学前教育学+学前心理学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教育学+教育心理学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运动生理学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古代文学+现代文学史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现代汉语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英语听力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中国通史+世界通史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数学分析+解析几何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无机化学+有机化学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C程序设计+数据结构(C语言版)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大学数学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色彩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中外美术史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420" w:right="0" w:hanging="420"/>
        <w:jc w:val="left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注：①专升本考试共有3门科目，其中1门为专业综合课、2门为公共基础课；专业综合课（科目一）满分为200分、公共基础课（科目二、科目三）单科满分均为150分，总分为500分；②报考体育教育、音乐学类（音乐表演、音乐学）、舞蹈学类（舞蹈学、舞蹈表演、舞蹈编导）、播音与主持艺术、表演专业考生需参加专业测试；④报考英语专业考生须参加口语测试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pacing w:line="480" w:lineRule="auto"/>
        <w:jc w:val="center"/>
        <w:textAlignment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2020年山西省普通高校专升本确认点名称与编号对照表</w:t>
      </w:r>
    </w:p>
    <w:tbl>
      <w:tblPr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7770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确认点编号</w:t>
            </w:r>
          </w:p>
        </w:tc>
        <w:tc>
          <w:tcPr>
            <w:tcW w:w="5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确 认 点 名 称</w:t>
            </w:r>
          </w:p>
        </w:tc>
        <w:tc>
          <w:tcPr>
            <w:tcW w:w="10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山西交通职业技术学院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山西建筑职业技术学院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山西卫生健康职业学院（原山西职工医学院）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山西经贸职业学院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山西金融职业学院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山西药科职业学院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山西国际商务职业学院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山西青年职业学院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山西电力职业技术学院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太原旅游职业学院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山西工程职业学院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山西轻工职业技术学院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山西旅游职业学院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山西省财政税务专科学校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山西林业职业技术学院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太原城市职业技术学院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山西警官职业学院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山西戏剧职业学院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山西政法管理干部学院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山西老区职业技术学院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山西财贸职业技术学院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山西艺术职业学院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太原学院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山西应用科技学院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山西工商学院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山西能源学院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山西传媒学院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山西警察学院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山西中医药大学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山西体育职业学院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大同煤炭职业技术学院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大同师范高等专科学校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山西大同大学浑源师范分校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大同市财会学校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山西工程技术学院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阳泉师范高等专科学校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山西机电职业技术学院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长治学院师范分院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长治学院沁县师范分院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长治职业技术学院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潞安职业技术学院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晋东南会计学校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晋城职业技术学院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太原科技大学（晋城校区）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朔州师范高等专科学校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朔州职业技术学院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晋中师范高等专科学校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晋中职业技术学院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山西同文职业技术学院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山西华澳商贸职业学院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运城师范高等专科学校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山西水利职业技术学院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山西运城农业职业技术学院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运城幼儿师范高等专科学校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运城职业技术学院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运城护理职业学院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运城市财经学校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忻州师范学院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忻州师范学院五寨分院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忻州职业技术学院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山西师范大学临汾学院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临汾职业技术学院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山西管理职业学院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山西信息职业技术学院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山西医科大学汾阳学院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吕梁学院汾阳师范分校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吕梁学院离石师范分校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吕梁职业技术学院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吕梁市会计学校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各市招生考试机构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02A79"/>
    <w:rsid w:val="10A02A79"/>
    <w:rsid w:val="5B0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2020-12-14T07:17:00Z</dcterms:created>
  <dc:creator>王斌</dc:creator>
  <cp:lastModifiedBy>王斌</cp:lastModifiedBy>
  <dcterms:modified xsi:type="dcterms:W3CDTF">2020-12-14T07:25:44Z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