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bottom w:val="single" w:color="CCCCCC" w:sz="6" w:space="6"/>
        </w:pBdr>
        <w:shd w:val="clear" w:color="auto" w:fill="FFFFFF"/>
        <w:jc w:val="center"/>
        <w:outlineLvl w:val="0"/>
        <w:rPr>
          <w:rFonts w:ascii="宋体" w:hAnsi="宋体" w:cs="宋体"/>
          <w:bCs/>
          <w:kern w:val="36"/>
          <w:sz w:val="36"/>
          <w:szCs w:val="36"/>
        </w:rPr>
      </w:pPr>
      <w:r>
        <w:rPr>
          <w:rFonts w:hint="eastAsia" w:ascii="宋体" w:hAnsi="宋体" w:cs="宋体"/>
          <w:bCs/>
          <w:kern w:val="36"/>
          <w:sz w:val="36"/>
          <w:szCs w:val="36"/>
        </w:rPr>
        <w:t>20</w:t>
      </w:r>
      <w:r>
        <w:rPr>
          <w:rFonts w:ascii="宋体" w:hAnsi="宋体" w:cs="宋体"/>
          <w:bCs/>
          <w:kern w:val="36"/>
          <w:sz w:val="36"/>
          <w:szCs w:val="36"/>
        </w:rPr>
        <w:t>21</w:t>
      </w:r>
      <w:r>
        <w:rPr>
          <w:rFonts w:hint="eastAsia" w:ascii="宋体" w:hAnsi="宋体" w:cs="宋体"/>
          <w:bCs/>
          <w:kern w:val="36"/>
          <w:sz w:val="36"/>
          <w:szCs w:val="36"/>
        </w:rPr>
        <w:t>年上海杉达学院护理学专业</w:t>
      </w:r>
    </w:p>
    <w:p>
      <w:pPr>
        <w:widowControl/>
        <w:pBdr>
          <w:bottom w:val="single" w:color="CCCCCC" w:sz="6" w:space="6"/>
        </w:pBdr>
        <w:shd w:val="clear" w:color="auto" w:fill="FFFFFF"/>
        <w:jc w:val="center"/>
        <w:outlineLvl w:val="0"/>
        <w:rPr>
          <w:rFonts w:ascii="宋体" w:hAnsi="宋体" w:cs="宋体"/>
          <w:bCs/>
          <w:kern w:val="36"/>
          <w:sz w:val="32"/>
          <w:szCs w:val="32"/>
        </w:rPr>
      </w:pPr>
      <w:r>
        <w:rPr>
          <w:rFonts w:hint="eastAsia" w:ascii="宋体" w:hAnsi="宋体" w:cs="宋体"/>
          <w:bCs/>
          <w:kern w:val="36"/>
          <w:sz w:val="36"/>
          <w:szCs w:val="36"/>
        </w:rPr>
        <w:t>专升本考试大纲</w:t>
      </w:r>
    </w:p>
    <w:tbl>
      <w:tblPr>
        <w:tblStyle w:val="6"/>
        <w:tblW w:w="8580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68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考试科目</w:t>
            </w:r>
          </w:p>
        </w:tc>
        <w:tc>
          <w:tcPr>
            <w:tcW w:w="6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</w:rPr>
              <w:t>成人护理学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考试时间</w:t>
            </w:r>
          </w:p>
        </w:tc>
        <w:tc>
          <w:tcPr>
            <w:tcW w:w="6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120分钟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考试方式</w:t>
            </w:r>
          </w:p>
        </w:tc>
        <w:tc>
          <w:tcPr>
            <w:tcW w:w="6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闭卷，笔试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试卷总分</w:t>
            </w:r>
          </w:p>
        </w:tc>
        <w:tc>
          <w:tcPr>
            <w:tcW w:w="6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tblCellSpacing w:w="0" w:type="dxa"/>
        </w:trPr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考试题型</w:t>
            </w:r>
          </w:p>
        </w:tc>
        <w:tc>
          <w:tcPr>
            <w:tcW w:w="6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1"/>
              </w:rPr>
              <w:t>选择题、案例分析题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参考书目</w:t>
            </w:r>
          </w:p>
        </w:tc>
        <w:tc>
          <w:tcPr>
            <w:tcW w:w="6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 xml:space="preserve">成人护理学（上下册）（主编：郭爱敏、周兰姝）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5" w:hRule="atLeast"/>
          <w:tblCellSpacing w:w="0" w:type="dxa"/>
        </w:trPr>
        <w:tc>
          <w:tcPr>
            <w:tcW w:w="85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考试内容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一、呼吸系统疾病病人的护理（呼吸系统常见疾病：肺炎、慢性阻塞性肺疾病、慢性呼吸衰竭、肺结核、肺癌、胸部损伤）</w:t>
            </w:r>
          </w:p>
          <w:p>
            <w:pPr>
              <w:spacing w:line="3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掌握：</w:t>
            </w:r>
          </w:p>
          <w:p>
            <w:pPr>
              <w:spacing w:line="3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1.呼吸系统常见疾病的护理诊断及相应的护理措施</w:t>
            </w:r>
          </w:p>
          <w:p>
            <w:pPr>
              <w:spacing w:line="3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2.支气管肺癌的手术前后护理</w:t>
            </w:r>
          </w:p>
          <w:p>
            <w:pPr>
              <w:spacing w:line="3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应用：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1.正确评估呼吸系统常见疾病病人健康史、身体、心理状况及相关辅助检查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2.熟练使用常用的抗结核药物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3.熟练进行病情观察，及时采取相应的护理措施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4.熟练运用有效排痰的护理措施：如深呼吸和有效咳嗽、湿化和雾化疗法、胸部叩击与胸</w:t>
            </w:r>
          </w:p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壁振荡、体位引流、机械吸痰等</w:t>
            </w:r>
          </w:p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5.熟练实施胸部引流的护理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6.能指导阻塞性肺气肿病人实施腹式呼吸、缩唇呼吸等呼吸肌功能锻炼和全身运动锻炼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7.正确实施氧疗</w:t>
            </w:r>
          </w:p>
          <w:p>
            <w:pPr>
              <w:pStyle w:val="10"/>
              <w:spacing w:line="360" w:lineRule="exact"/>
              <w:ind w:left="420"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8.能正确实施患者健康教育</w:t>
            </w:r>
          </w:p>
          <w:p>
            <w:pPr>
              <w:spacing w:line="360" w:lineRule="exact"/>
              <w:rPr>
                <w:b/>
              </w:rPr>
            </w:pPr>
            <w:r>
              <w:rPr>
                <w:rFonts w:hint="eastAsia"/>
                <w:b/>
              </w:rPr>
              <w:t>二、循环系统疾病病人的护理</w:t>
            </w:r>
            <w:r>
              <w:rPr>
                <w:rFonts w:hint="eastAsia"/>
                <w:b/>
                <w:szCs w:val="21"/>
              </w:rPr>
              <w:t>（循环系统常见疾病：心力衰竭、心律失常、高血压、冠心病、血管疾病）</w:t>
            </w:r>
          </w:p>
          <w:p>
            <w:pPr>
              <w:spacing w:line="360" w:lineRule="exact"/>
              <w:ind w:left="630" w:leftChars="20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掌握：循环系统常见疾病的护理诊断及相应的护理措施</w:t>
            </w:r>
          </w:p>
          <w:p>
            <w:pPr>
              <w:spacing w:line="3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应用：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1.正确评估循环系统常见疾病病人健康史、身体、心理状况及相关辅助检查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2.熟练使用循环系统常用药物：硝酸酯类、洋地黄类、溶栓药、常用抗高血压药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3.能熟练进行循环系统常见疾病病情观察，及时采取相应的护理措施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4.根据患者的认知水平，正确实施健康教育</w:t>
            </w:r>
          </w:p>
          <w:p>
            <w:pPr>
              <w:spacing w:line="360" w:lineRule="exact"/>
              <w:rPr>
                <w:b/>
              </w:rPr>
            </w:pPr>
            <w:r>
              <w:rPr>
                <w:rFonts w:hint="eastAsia"/>
                <w:b/>
              </w:rPr>
              <w:t>三、消化系统疾病病人的护理（消化系统常见疾病：消化性溃疡、上消化道出血、肝硬化、胆道疾病、胰腺炎、结直肠癌）</w:t>
            </w:r>
          </w:p>
          <w:p>
            <w:pPr>
              <w:spacing w:line="360" w:lineRule="exact"/>
              <w:ind w:left="630" w:leftChars="20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掌握：</w:t>
            </w:r>
          </w:p>
          <w:p>
            <w:pPr>
              <w:spacing w:line="360" w:lineRule="exact"/>
              <w:ind w:left="630" w:leftChars="20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1.消化系统常见疾病的护理诊断及相应的护理措施</w:t>
            </w:r>
          </w:p>
          <w:p>
            <w:pPr>
              <w:spacing w:line="360" w:lineRule="exact"/>
              <w:ind w:left="630" w:leftChars="20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2.常见疾病的术前准备及术后护理</w:t>
            </w:r>
          </w:p>
          <w:p>
            <w:pPr>
              <w:spacing w:line="360" w:lineRule="exact"/>
              <w:ind w:left="630" w:leftChars="20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3.消化道常见疾病的饮食护理</w:t>
            </w:r>
          </w:p>
          <w:p>
            <w:pPr>
              <w:spacing w:line="360" w:lineRule="exact"/>
              <w:ind w:left="630" w:leftChars="20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4.胃管护理、“T”管护理、结肠造口护理和人工肛门袋使用的护理</w:t>
            </w:r>
          </w:p>
          <w:p>
            <w:pPr>
              <w:spacing w:line="3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应用：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1.正确评估消化系统常见疾病病人健康史、身体、心理状况及相关辅助检查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2.熟练使用治疗消化性溃疡的常用药物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3.能熟练进行消化系统常见疾病的病情观察，及时采取相应的护理措施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4.正确评估出血量以及判断出血是否停止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5.能正确实施患者健康教育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四、内分泌系统疾病病人的护理（内分泌系统常见疾病：甲状腺功能亢进症、糖尿病、乳腺癌）</w:t>
            </w:r>
          </w:p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szCs w:val="21"/>
              </w:rPr>
              <w:t>掌握：</w:t>
            </w:r>
          </w:p>
          <w:p>
            <w:pPr>
              <w:spacing w:line="360" w:lineRule="exact"/>
              <w:ind w:left="630" w:leftChars="20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1.内分泌系统常见疾病的护理诊断及相应的护理措施</w:t>
            </w:r>
          </w:p>
          <w:p>
            <w:pPr>
              <w:spacing w:line="360" w:lineRule="exact"/>
              <w:ind w:left="630" w:leftChars="20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2.葡萄糖耐量试验的正确实施方法</w:t>
            </w:r>
          </w:p>
          <w:p>
            <w:pPr>
              <w:spacing w:line="360" w:lineRule="exact"/>
              <w:ind w:left="630" w:leftChars="20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3.甲状腺手术前后的护理</w:t>
            </w:r>
          </w:p>
          <w:p>
            <w:pPr>
              <w:spacing w:line="360" w:lineRule="exact"/>
              <w:ind w:left="630" w:leftChars="20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应用：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1.正确评估内分泌系统常见疾病病人健康史、身体、心理状况及相关辅助检查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2.熟练使用常用的糖尿病、甲状腺功能亢进症治疗药物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3.能熟练进行内分泌系统常见疾病的病情观察，及时采取相应的护理措施</w:t>
            </w:r>
          </w:p>
          <w:p>
            <w:pPr>
              <w:spacing w:line="360" w:lineRule="exact"/>
              <w:ind w:left="420"/>
            </w:pPr>
            <w:r>
              <w:rPr>
                <w:rFonts w:hint="eastAsia"/>
                <w:szCs w:val="21"/>
              </w:rPr>
              <w:t>4.能正确实施患者健康教育</w:t>
            </w:r>
          </w:p>
        </w:tc>
      </w:tr>
    </w:tbl>
    <w:p>
      <w:pPr>
        <w:rPr>
          <w:rFonts w:ascii="宋体" w:hAnsi="宋体"/>
          <w:sz w:val="24"/>
          <w:szCs w:val="24"/>
        </w:rPr>
      </w:pPr>
    </w:p>
    <w:p>
      <w:pPr>
        <w:rPr>
          <w:rFonts w:ascii="宋体" w:hAnsi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55"/>
    <w:rsid w:val="00052EFD"/>
    <w:rsid w:val="000D7E0A"/>
    <w:rsid w:val="000F5EA9"/>
    <w:rsid w:val="001146CB"/>
    <w:rsid w:val="0012582F"/>
    <w:rsid w:val="0018674F"/>
    <w:rsid w:val="002408A8"/>
    <w:rsid w:val="00247310"/>
    <w:rsid w:val="002F0906"/>
    <w:rsid w:val="003167A1"/>
    <w:rsid w:val="003B1B4E"/>
    <w:rsid w:val="0049105C"/>
    <w:rsid w:val="00495130"/>
    <w:rsid w:val="004A7E44"/>
    <w:rsid w:val="004D4770"/>
    <w:rsid w:val="00530AFF"/>
    <w:rsid w:val="0056411D"/>
    <w:rsid w:val="005658E4"/>
    <w:rsid w:val="00566954"/>
    <w:rsid w:val="00574D32"/>
    <w:rsid w:val="005948A1"/>
    <w:rsid w:val="005E1C1F"/>
    <w:rsid w:val="005F5031"/>
    <w:rsid w:val="0068103E"/>
    <w:rsid w:val="00700DA1"/>
    <w:rsid w:val="00722A06"/>
    <w:rsid w:val="007267D7"/>
    <w:rsid w:val="00767FE3"/>
    <w:rsid w:val="0077730A"/>
    <w:rsid w:val="007E6BF0"/>
    <w:rsid w:val="00876D8F"/>
    <w:rsid w:val="00896418"/>
    <w:rsid w:val="00995907"/>
    <w:rsid w:val="009A681B"/>
    <w:rsid w:val="009D5B00"/>
    <w:rsid w:val="00A42468"/>
    <w:rsid w:val="00AB2B55"/>
    <w:rsid w:val="00B022D6"/>
    <w:rsid w:val="00B71390"/>
    <w:rsid w:val="00B80EB8"/>
    <w:rsid w:val="00B84D11"/>
    <w:rsid w:val="00BB5BBB"/>
    <w:rsid w:val="00CB528A"/>
    <w:rsid w:val="00CD1590"/>
    <w:rsid w:val="00CF1733"/>
    <w:rsid w:val="00D0563B"/>
    <w:rsid w:val="00D15F43"/>
    <w:rsid w:val="00DD733E"/>
    <w:rsid w:val="00EE5048"/>
    <w:rsid w:val="2F6B7B6E"/>
    <w:rsid w:val="341729F4"/>
    <w:rsid w:val="59BA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articlepubdate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666666"/>
      <w:kern w:val="0"/>
      <w:sz w:val="24"/>
      <w:szCs w:val="24"/>
    </w:rPr>
  </w:style>
  <w:style w:type="paragraph" w:customStyle="1" w:styleId="10">
    <w:name w:val="列表段落1"/>
    <w:basedOn w:val="1"/>
    <w:qFormat/>
    <w:uiPriority w:val="0"/>
    <w:pPr>
      <w:ind w:firstLine="420" w:firstLineChars="200"/>
    </w:pPr>
  </w:style>
  <w:style w:type="character" w:customStyle="1" w:styleId="11">
    <w:name w:val="标题 1 字符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168</Words>
  <Characters>962</Characters>
  <Lines>8</Lines>
  <Paragraphs>2</Paragraphs>
  <TotalTime>59</TotalTime>
  <ScaleCrop>false</ScaleCrop>
  <LinksUpToDate>false</LinksUpToDate>
  <CharactersWithSpaces>1128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2020-10-20T01:30:00Z</dcterms:created>
  <dc:creator>admin</dc:creator>
  <cp:lastModifiedBy>sandau</cp:lastModifiedBy>
  <dcterms:modified xsi:type="dcterms:W3CDTF">2021-01-05T06:13:25Z</dcterms:modified>
  <dc:title>2015年上海杉达学院专升本的考试大纲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