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遵义师范学院2021年“专升本”</w:t>
      </w:r>
    </w:p>
    <w:p>
      <w:pPr>
        <w:jc w:val="center"/>
        <w:rPr>
          <w:rFonts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植物科学与技术专业考试大纲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考试总体要求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要求考生全面、系统地掌握农学概论的基本概念、农业生产上的基本规律与理论，主要农作物生长发育规律、产量形成规律、品质形成规律及其对环境条件的基本要求和实现农作物的高产、优质、高效和可持续发展而采用的主要农业生产技术措施，并且能灵活运用所学知识阐述解决实际问题的方法和途径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考试科目</w:t>
      </w:r>
    </w:p>
    <w:p>
      <w:pPr>
        <w:pStyle w:val="10"/>
        <w:ind w:left="720" w:firstLine="0" w:firstLineChars="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《农学概论》</w:t>
      </w:r>
    </w:p>
    <w:p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二、考试形式</w:t>
      </w:r>
    </w:p>
    <w:p>
      <w:pPr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闭卷、笔试、满分150分、考试时限150分钟。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考试内容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本课程选用的教材是由中国农业出版社出版的杨文钰主编的《农学概论》（第二版）。考试内容所含知识点，知识点的所属层次及各章节知识点参考下表。</w:t>
      </w:r>
    </w:p>
    <w:p>
      <w:pPr>
        <w:pStyle w:val="10"/>
        <w:spacing w:line="360" w:lineRule="auto"/>
        <w:ind w:left="720" w:firstLine="0" w:firstLineChars="0"/>
        <w:jc w:val="center"/>
        <w:rPr>
          <w:rFonts w:hint="eastAsia"/>
          <w:b/>
          <w:lang w:eastAsia="zh-CN"/>
        </w:rPr>
      </w:pPr>
    </w:p>
    <w:p>
      <w:pPr>
        <w:pStyle w:val="10"/>
        <w:spacing w:line="360" w:lineRule="auto"/>
        <w:ind w:left="720" w:firstLine="0" w:firstLineChars="0"/>
        <w:jc w:val="center"/>
        <w:rPr>
          <w:rFonts w:hint="eastAsia"/>
          <w:b/>
          <w:lang w:eastAsia="zh-CN"/>
        </w:rPr>
      </w:pPr>
    </w:p>
    <w:p>
      <w:pPr>
        <w:pStyle w:val="10"/>
        <w:spacing w:line="360" w:lineRule="auto"/>
        <w:ind w:left="720" w:firstLine="0" w:firstLineChars="0"/>
        <w:jc w:val="center"/>
        <w:rPr>
          <w:rFonts w:hint="eastAsia"/>
          <w:b/>
          <w:lang w:eastAsia="zh-CN"/>
        </w:rPr>
      </w:pPr>
    </w:p>
    <w:p>
      <w:pPr>
        <w:pStyle w:val="10"/>
        <w:spacing w:line="360" w:lineRule="auto"/>
        <w:ind w:left="720" w:firstLine="0" w:firstLineChars="0"/>
        <w:jc w:val="center"/>
        <w:rPr>
          <w:rFonts w:hint="eastAsia"/>
          <w:b/>
          <w:lang w:eastAsia="zh-CN"/>
        </w:rPr>
      </w:pPr>
    </w:p>
    <w:p>
      <w:pPr>
        <w:pStyle w:val="10"/>
        <w:spacing w:line="360" w:lineRule="auto"/>
        <w:ind w:left="720" w:firstLine="0" w:firstLineChars="0"/>
        <w:jc w:val="center"/>
        <w:rPr>
          <w:rFonts w:hint="eastAsia"/>
          <w:b/>
          <w:lang w:eastAsia="zh-CN"/>
        </w:rPr>
      </w:pPr>
    </w:p>
    <w:p>
      <w:pPr>
        <w:pStyle w:val="10"/>
        <w:spacing w:line="360" w:lineRule="auto"/>
        <w:ind w:left="720" w:firstLine="0" w:firstLineChars="0"/>
        <w:jc w:val="center"/>
        <w:rPr>
          <w:rFonts w:hint="eastAsia"/>
          <w:b/>
          <w:lang w:eastAsia="zh-CN"/>
        </w:rPr>
      </w:pPr>
    </w:p>
    <w:p>
      <w:pPr>
        <w:pStyle w:val="10"/>
        <w:spacing w:line="360" w:lineRule="auto"/>
        <w:ind w:left="720" w:firstLine="0" w:firstLineChars="0"/>
        <w:jc w:val="center"/>
        <w:rPr>
          <w:rFonts w:hint="eastAsia"/>
          <w:b/>
          <w:lang w:eastAsia="zh-CN"/>
        </w:rPr>
      </w:pPr>
    </w:p>
    <w:p>
      <w:pPr>
        <w:pStyle w:val="10"/>
        <w:spacing w:line="360" w:lineRule="auto"/>
        <w:ind w:left="720" w:firstLine="0" w:firstLineChars="0"/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>农学概论考试内容及基本要求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2772"/>
        <w:gridCol w:w="720"/>
        <w:gridCol w:w="720"/>
        <w:gridCol w:w="720"/>
        <w:gridCol w:w="80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</w:tc>
        <w:tc>
          <w:tcPr>
            <w:tcW w:w="15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</w:tc>
        <w:tc>
          <w:tcPr>
            <w:tcW w:w="277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知 识 点</w:t>
            </w:r>
          </w:p>
        </w:tc>
        <w:tc>
          <w:tcPr>
            <w:tcW w:w="2972" w:type="dxa"/>
            <w:gridSpan w:val="5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548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2772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了解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理解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掌握</w:t>
            </w:r>
          </w:p>
        </w:tc>
        <w:tc>
          <w:tcPr>
            <w:tcW w:w="812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</w:t>
            </w:r>
          </w:p>
          <w:p>
            <w:pPr>
              <w:ind w:left="361" w:hanging="361" w:hangingChars="1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绪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论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§1.1农学的定义及作物生产的地位</w:t>
            </w: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农学的定义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农学的性质、农学的特点、作物生产的特点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作物生产的地位与作用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§1.</w:t>
            </w:r>
            <w:r>
              <w:rPr>
                <w:rFonts w:hint="eastAsia" w:ascii="宋体" w:hAnsi="宋体"/>
                <w:b/>
                <w:lang w:eastAsia="zh-CN"/>
              </w:rPr>
              <w:t>2农学</w:t>
            </w:r>
            <w:r>
              <w:rPr>
                <w:rFonts w:hint="eastAsia" w:ascii="宋体" w:hAnsi="宋体"/>
                <w:b/>
              </w:rPr>
              <w:t>的历史</w:t>
            </w: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我国古代的农学思想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我国传统的精耕细作生产技术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 w:hAnsi="宋体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现代农学的形成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§1.3作物生产概况及发展趋势</w:t>
            </w: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作物生产概况、作物单产提高的主要因素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作物生产的发展目标、作物生产的发展途径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作物</w:t>
            </w:r>
            <w:r>
              <w:rPr>
                <w:rFonts w:hint="eastAsia" w:ascii="宋体" w:hAnsi="宋体"/>
                <w:b/>
              </w:rPr>
              <w:t>的起源</w:t>
            </w:r>
            <w:r>
              <w:rPr>
                <w:rFonts w:hint="eastAsia" w:ascii="宋体" w:hAnsi="宋体"/>
                <w:b/>
                <w:lang w:eastAsia="zh-CN"/>
              </w:rPr>
              <w:t>、</w:t>
            </w:r>
            <w:r>
              <w:rPr>
                <w:rFonts w:hint="eastAsia" w:ascii="宋体" w:hAnsi="宋体"/>
                <w:b/>
              </w:rPr>
              <w:t>分类与分布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§2.1作物的起源与传播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栽培作物的特点、研究作物起源的意义、栽培作物的地理起源中心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栽培作物的传播途径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§2.</w:t>
            </w:r>
            <w:r>
              <w:rPr>
                <w:rFonts w:hint="eastAsia" w:ascii="宋体" w:hAnsi="宋体"/>
                <w:b/>
                <w:lang w:eastAsia="zh-CN"/>
              </w:rPr>
              <w:t>2作物</w:t>
            </w:r>
            <w:r>
              <w:rPr>
                <w:rFonts w:hint="eastAsia" w:ascii="宋体" w:hAnsi="宋体"/>
                <w:b/>
              </w:rPr>
              <w:t>的分类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植物学分类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</w:tcPr>
          <w:p>
            <w:pPr>
              <w:spacing w:line="360" w:lineRule="auto"/>
              <w:ind w:firstLine="354" w:firstLineChars="147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生物学特性分类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作物用途与植物学系统相结合分类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农业生产特点分类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§2.</w:t>
            </w:r>
            <w:r>
              <w:rPr>
                <w:rFonts w:hint="eastAsia" w:ascii="宋体" w:hAnsi="宋体"/>
                <w:b/>
                <w:lang w:eastAsia="zh-CN"/>
              </w:rPr>
              <w:t>3作物</w:t>
            </w:r>
            <w:r>
              <w:rPr>
                <w:rFonts w:hint="eastAsia" w:ascii="宋体" w:hAnsi="宋体"/>
                <w:b/>
              </w:rPr>
              <w:t>的分布</w:t>
            </w:r>
            <w:r>
              <w:rPr>
                <w:rFonts w:hint="eastAsia" w:ascii="宋体" w:hAnsi="宋体"/>
                <w:b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</w:rPr>
              <w:t>我国种植业分区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影响作物分布的因素、中国各大作物种植分布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我国种植业10个一级区域和31个二级区、我国几大优势农产品区域布局规划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三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章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作物</w:t>
            </w:r>
            <w:r>
              <w:rPr>
                <w:rFonts w:hint="eastAsia" w:ascii="宋体" w:hAnsi="宋体"/>
                <w:b/>
              </w:rPr>
              <w:t>的生长发育与产量</w:t>
            </w:r>
            <w:r>
              <w:rPr>
                <w:rFonts w:hint="eastAsia" w:ascii="宋体" w:hAnsi="宋体"/>
                <w:b/>
                <w:lang w:eastAsia="zh-CN"/>
              </w:rPr>
              <w:t>、</w:t>
            </w:r>
            <w:r>
              <w:rPr>
                <w:rFonts w:hint="eastAsia" w:ascii="宋体" w:hAnsi="宋体"/>
                <w:b/>
              </w:rPr>
              <w:t>品质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§3.1作物的生长发育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atLeas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生长的定义、发育的定义、作物的生育期、作物的生育时期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2772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作物的温光反应特性、作物生长的一般规律、作物器官生长的相关性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2772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种子休眠的原因、影响种子萌发的环境条件、种子萌发过程、根的生长、茎的生长、叶的生长、花的生长、果实和种子的生长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§3.2</w:t>
            </w:r>
            <w:r>
              <w:rPr>
                <w:rFonts w:hint="eastAsia" w:ascii="宋体" w:hAnsi="宋体"/>
                <w:b/>
                <w:lang w:eastAsia="zh-CN"/>
              </w:rPr>
              <w:t>作物</w:t>
            </w:r>
            <w:r>
              <w:rPr>
                <w:rFonts w:hint="eastAsia" w:ascii="宋体" w:hAnsi="宋体"/>
                <w:b/>
              </w:rPr>
              <w:t>产量及其形成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生物产量的定义、经济产量的定义、经济系数的定义、作物产量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作物产量构成因素、产量形成的特点、产量构成因素的相互关系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光合作用、提高作物产量的途径、光合面积、光合强度、作物群体的定义、群体特点及内部关系、作物群体结构和群体分布、作物高产群体的特点、光能利用率的定义、作物的源库流理论及其相互关系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光能利用率不高的原因、提高作物光能利用率的途径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§3.3 </w:t>
            </w:r>
            <w:r>
              <w:rPr>
                <w:rFonts w:hint="eastAsia" w:ascii="宋体" w:hAnsi="宋体"/>
                <w:b/>
                <w:lang w:eastAsia="zh-CN"/>
              </w:rPr>
              <w:t>作物</w:t>
            </w:r>
            <w:r>
              <w:rPr>
                <w:rFonts w:hint="eastAsia" w:ascii="宋体" w:hAnsi="宋体"/>
                <w:b/>
              </w:rPr>
              <w:t>品质及其形成</w:t>
            </w:r>
          </w:p>
        </w:tc>
        <w:tc>
          <w:tcPr>
            <w:tcW w:w="2772" w:type="dxa"/>
          </w:tcPr>
          <w:p>
            <w:pPr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作物品质的定义、作物品质的评价指标、作物品质的类型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作物品质的形成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2772" w:type="dxa"/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影响</w:t>
            </w:r>
            <w:r>
              <w:rPr>
                <w:rFonts w:hint="eastAsia" w:ascii="宋体" w:hAnsi="宋体"/>
              </w:rPr>
              <w:t>作物品质的因素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241" w:firstLineChars="100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第</w:t>
            </w: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四</w:t>
            </w: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章</w:t>
            </w: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作物生产与环境条件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§4.1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光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光照强度、日照长度、光谱成分与作物生长发育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both"/>
              <w:rPr>
                <w:rFonts w:hint="default" w:ascii="宋体" w:hAnsi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  <w:lang w:eastAsia="zh-CN"/>
              </w:rPr>
              <w:t>§4.2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温度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作物温度三基点、极端温度、积温、有效积温、活动积温及其对作物生长发育的影响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ascii="宋体" w:hAnsi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highlight w:val="none"/>
                <w:lang w:eastAsia="zh-CN"/>
              </w:rPr>
              <w:t>§4.3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 xml:space="preserve"> 水分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水分的生理生态作用以及旱、涝对作物的危害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default" w:ascii="宋体" w:hAnsi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  <w:lang w:eastAsia="zh-CN"/>
              </w:rPr>
              <w:t>§4.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4 空气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氧气、二氧化碳、氮气与作物生长发育的关系，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default" w:ascii="宋体" w:hAnsi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  <w:lang w:eastAsia="zh-CN"/>
              </w:rPr>
              <w:t>§4.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5 土壤条件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土壤的物理、化学性质及其对作物的影响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hint="default" w:ascii="宋体" w:hAnsi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  <w:lang w:eastAsia="zh-CN"/>
              </w:rPr>
              <w:t>§4.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6 营养条件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营养的关键时期及其农业生产调节方式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4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第</w:t>
            </w: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五</w:t>
            </w: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章</w:t>
            </w: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</w:p>
          <w:p>
            <w:pPr>
              <w:spacing w:line="360" w:lineRule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作物种植制度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§5.1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建立合理种植制度的原则</w:t>
            </w:r>
          </w:p>
        </w:tc>
        <w:tc>
          <w:tcPr>
            <w:tcW w:w="2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种植制度的概念、功能和意义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建立合理种植制度的基本原则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rPr>
                <w:rFonts w:ascii="宋体" w:hAnsi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highlight w:val="none"/>
                <w:lang w:eastAsia="zh-CN"/>
              </w:rPr>
              <w:t>§5.2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作物布局</w:t>
            </w:r>
          </w:p>
        </w:tc>
        <w:tc>
          <w:tcPr>
            <w:tcW w:w="2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ascii="宋体" w:hAnsi="宋体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作物布局的概念、地位与作用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ascii="宋体" w:hAnsi="宋体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作物布局的原则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§5.3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复种</w:t>
            </w:r>
          </w:p>
        </w:tc>
        <w:tc>
          <w:tcPr>
            <w:tcW w:w="2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复种、复种指数的概念和意义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复种的条件和技术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4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主要复种方式(两年三熟、一年两熟、一年三熟)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§5.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4间作、混作和套作</w:t>
            </w:r>
          </w:p>
        </w:tc>
        <w:tc>
          <w:tcPr>
            <w:tcW w:w="2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间、混、套作(单作、间作、混作、套作)的概念和意义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bidi w:val="0"/>
              <w:jc w:val="center"/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en-US" w:bidi="ar-SA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间、混、套作的效益原理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§5.</w:t>
            </w: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>5 轮作与连作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轮作的概念和意义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0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连作的危害、不同作物对连作的反应及连作特点的应用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0" w:hRule="exac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left="361" w:hanging="361" w:hangingChars="15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第</w:t>
            </w:r>
          </w:p>
          <w:p>
            <w:pPr>
              <w:ind w:left="361" w:hanging="361" w:hangingChars="15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六</w:t>
            </w:r>
          </w:p>
          <w:p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章</w:t>
            </w:r>
          </w:p>
          <w:p>
            <w:pPr>
              <w:jc w:val="center"/>
              <w:rPr>
                <w:rFonts w:hint="eastAsia"/>
                <w:b/>
                <w:highlight w:val="none"/>
              </w:rPr>
            </w:pPr>
          </w:p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作物育种与种子产业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§</w:t>
            </w:r>
            <w:r>
              <w:rPr>
                <w:rFonts w:hint="eastAsia"/>
                <w:b/>
                <w:highlight w:val="none"/>
              </w:rPr>
              <w:t>6.1</w:t>
            </w:r>
          </w:p>
          <w:p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</w:rPr>
              <w:t xml:space="preserve"> 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作物良种在生产中的作用</w:t>
            </w: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 xml:space="preserve">品种的概念和特性 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40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highlight w:val="none"/>
              </w:rPr>
            </w:pPr>
          </w:p>
        </w:tc>
        <w:tc>
          <w:tcPr>
            <w:tcW w:w="277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良种及其在农业生产的作用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0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§6.</w:t>
            </w:r>
            <w:r>
              <w:rPr>
                <w:rFonts w:hint="eastAsia"/>
                <w:b/>
                <w:highlight w:val="none"/>
              </w:rPr>
              <w:t>2</w:t>
            </w:r>
          </w:p>
          <w:p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作物的育种目标、选择方法与程序</w:t>
            </w:r>
          </w:p>
        </w:tc>
        <w:tc>
          <w:tcPr>
            <w:tcW w:w="2772" w:type="dxa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品种选育的目标和依据原则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6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b/>
                <w:highlight w:val="none"/>
              </w:rPr>
            </w:pPr>
          </w:p>
        </w:tc>
        <w:tc>
          <w:tcPr>
            <w:tcW w:w="2772" w:type="dxa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品种选育的途经、方法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0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§6.</w:t>
            </w:r>
            <w:r>
              <w:rPr>
                <w:rFonts w:hint="eastAsia"/>
                <w:b/>
                <w:highlight w:val="none"/>
              </w:rPr>
              <w:t>3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作物育种的主要方法</w:t>
            </w:r>
          </w:p>
        </w:tc>
        <w:tc>
          <w:tcPr>
            <w:tcW w:w="2772" w:type="dxa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引种的概念、原则、方法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b/>
                <w:highlight w:val="none"/>
              </w:rPr>
            </w:pPr>
          </w:p>
        </w:tc>
        <w:tc>
          <w:tcPr>
            <w:tcW w:w="2772" w:type="dxa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杂交育种的相关概念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7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b/>
                <w:highlight w:val="none"/>
              </w:rPr>
            </w:pPr>
          </w:p>
        </w:tc>
        <w:tc>
          <w:tcPr>
            <w:tcW w:w="2772" w:type="dxa"/>
          </w:tcPr>
          <w:p>
            <w:pPr>
              <w:spacing w:line="240" w:lineRule="auto"/>
              <w:rPr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诱变育种的概念、特点和方法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7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b/>
                <w:highlight w:val="none"/>
              </w:rPr>
            </w:pPr>
          </w:p>
        </w:tc>
        <w:tc>
          <w:tcPr>
            <w:tcW w:w="2772" w:type="dxa"/>
          </w:tcPr>
          <w:p>
            <w:pPr>
              <w:spacing w:line="240" w:lineRule="auto"/>
              <w:rPr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生物技术在育种中的应用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§6.</w:t>
            </w:r>
            <w:r>
              <w:rPr>
                <w:rFonts w:hint="eastAsia"/>
                <w:b/>
                <w:highlight w:val="none"/>
              </w:rPr>
              <w:t>4</w:t>
            </w:r>
          </w:p>
          <w:p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种子产业及管理</w:t>
            </w:r>
          </w:p>
        </w:tc>
        <w:tc>
          <w:tcPr>
            <w:tcW w:w="277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种子的概念与良种繁育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277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00" w:afterAutospacing="0"/>
              <w:ind w:left="0" w:right="0" w:firstLine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良种繁育的程序和方法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2772" w:type="dxa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我国主要作物原种的生产技术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highlight w:val="none"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2772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 w:bidi="ar-SA"/>
              </w:rPr>
              <w:t>种子检测的主要内容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宋体" w:hAnsi="宋体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exac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ind w:left="361" w:hanging="361" w:hangingChars="150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作物生产技术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土壤培肥、改良和整地</w:t>
            </w:r>
          </w:p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772" w:type="dxa"/>
            <w:vAlign w:val="center"/>
          </w:tcPr>
          <w:p>
            <w:pPr>
              <w:spacing w:line="360" w:lineRule="auto"/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土壤培肥的途径、盐碱地和红壤改良的主要措施、土壤耕作措施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播种和密度</w:t>
            </w:r>
          </w:p>
        </w:tc>
        <w:tc>
          <w:tcPr>
            <w:tcW w:w="2772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播种技术的5大方面、合理密植增产原因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1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科学施肥</w:t>
            </w: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肥料种类、施肥技术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8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pacing w:line="360" w:lineRule="auto"/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.4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灌溉和排水</w:t>
            </w: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灌溉方法、排水技术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17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pacing w:line="360" w:lineRule="auto"/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收获和粗加工</w:t>
            </w:r>
          </w:p>
        </w:tc>
        <w:tc>
          <w:tcPr>
            <w:tcW w:w="2772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收获时期、收获方法、收获物粗加工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1" w:hRule="atLeas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植物保护</w:t>
            </w:r>
          </w:p>
        </w:tc>
        <w:tc>
          <w:tcPr>
            <w:tcW w:w="1548" w:type="dxa"/>
            <w:vAlign w:val="center"/>
          </w:tcPr>
          <w:p>
            <w:pPr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.1 植物保护概述</w:t>
            </w:r>
          </w:p>
        </w:tc>
        <w:tc>
          <w:tcPr>
            <w:tcW w:w="2772" w:type="dxa"/>
            <w:vAlign w:val="center"/>
          </w:tcPr>
          <w:p>
            <w:pPr>
              <w:spacing w:line="240" w:lineRule="atLeast"/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植物保护的定义和目标、有害生物防治策略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25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pacing w:line="360" w:lineRule="auto"/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作物虫害及防治</w:t>
            </w:r>
          </w:p>
        </w:tc>
        <w:tc>
          <w:tcPr>
            <w:tcW w:w="2772" w:type="dxa"/>
            <w:vAlign w:val="top"/>
          </w:tcPr>
          <w:p>
            <w:pPr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昆虫的主要器官结构、昆虫的生殖方式、昆虫的发育和变态、昆虫的世代和年生活史、昆虫的主要习性、害虫的危害特征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73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pacing w:line="360" w:lineRule="auto"/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772" w:type="dxa"/>
            <w:vAlign w:val="top"/>
          </w:tcPr>
          <w:p>
            <w:pPr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害虫的防治方法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47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pacing w:line="360" w:lineRule="auto"/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360" w:lineRule="auto"/>
              <w:rPr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.3 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作物病害及防治</w:t>
            </w:r>
          </w:p>
        </w:tc>
        <w:tc>
          <w:tcPr>
            <w:tcW w:w="2772" w:type="dxa"/>
            <w:vAlign w:val="top"/>
          </w:tcPr>
          <w:p>
            <w:pPr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作物病害的定义和症状、5大类病原生物主要特征、侵染过程、病害循环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8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spacing w:line="360" w:lineRule="auto"/>
              <w:rPr>
                <w:b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2772" w:type="dxa"/>
            <w:vAlign w:val="top"/>
          </w:tcPr>
          <w:p>
            <w:pPr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作物病害防治方法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72" w:hRule="exact"/>
        </w:trPr>
        <w:tc>
          <w:tcPr>
            <w:tcW w:w="82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116" w:firstLineChars="48"/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作物生产现代化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作物生产机械化</w:t>
            </w:r>
          </w:p>
        </w:tc>
        <w:tc>
          <w:tcPr>
            <w:tcW w:w="2772" w:type="dxa"/>
            <w:vAlign w:val="center"/>
          </w:tcPr>
          <w:p>
            <w:pPr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作物生产机械化的定义和意义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4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.2作物生产设施化</w:t>
            </w:r>
          </w:p>
        </w:tc>
        <w:tc>
          <w:tcPr>
            <w:tcW w:w="2772" w:type="dxa"/>
            <w:vAlign w:val="center"/>
          </w:tcPr>
          <w:p>
            <w:pPr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作物生产设施化的定义和意义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8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48" w:type="dxa"/>
            <w:vAlign w:val="center"/>
          </w:tcPr>
          <w:p>
            <w:pPr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.3.作物生产标准化</w:t>
            </w:r>
          </w:p>
        </w:tc>
        <w:tc>
          <w:tcPr>
            <w:tcW w:w="2772" w:type="dxa"/>
            <w:vAlign w:val="center"/>
          </w:tcPr>
          <w:p>
            <w:pPr>
              <w:rPr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作物生产标准化的定义和意义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  <w:lang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3" w:hRule="exac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48" w:type="dxa"/>
            <w:vAlign w:val="center"/>
          </w:tcPr>
          <w:p>
            <w:pPr>
              <w:rPr>
                <w:b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§</w:t>
            </w:r>
            <w:r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.作物生产安全化</w:t>
            </w:r>
          </w:p>
        </w:tc>
        <w:tc>
          <w:tcPr>
            <w:tcW w:w="2772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作物生产安全化的定义和意义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highlight w:val="yellow"/>
              </w:rPr>
            </w:pPr>
          </w:p>
        </w:tc>
      </w:tr>
    </w:tbl>
    <w:p>
      <w:pPr>
        <w:pStyle w:val="10"/>
        <w:ind w:left="720" w:firstLine="0" w:firstLineChars="0"/>
        <w:rPr>
          <w:color w:val="FF0000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试卷结构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试卷题型分为填空、选择（单项）、判断、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名词解释、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简答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论述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，小题总量在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—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2个之间，试卷总分为150分。小题数在题型中的分配参考下表:</w:t>
      </w:r>
    </w:p>
    <w:tbl>
      <w:tblPr>
        <w:tblStyle w:val="6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题  型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填空题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选择题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判断题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名词解释</w:t>
            </w:r>
          </w:p>
        </w:tc>
        <w:tc>
          <w:tcPr>
            <w:tcW w:w="124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简答</w:t>
            </w:r>
            <w:r>
              <w:rPr>
                <w:rFonts w:hint="eastAsia" w:ascii="仿宋" w:hAnsi="仿宋" w:eastAsia="仿宋"/>
                <w:b/>
                <w:highlight w:val="none"/>
              </w:rPr>
              <w:t>题</w:t>
            </w:r>
          </w:p>
        </w:tc>
        <w:tc>
          <w:tcPr>
            <w:tcW w:w="124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论述题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小题数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highlight w:val="none"/>
              </w:rPr>
              <w:t>-</w:t>
            </w: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highlight w:val="none"/>
              </w:rPr>
              <w:t>个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highlight w:val="none"/>
              </w:rPr>
              <w:t>-</w:t>
            </w: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highlight w:val="none"/>
              </w:rPr>
              <w:t>个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highlight w:val="none"/>
              </w:rPr>
              <w:t>-</w:t>
            </w: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highlight w:val="none"/>
              </w:rPr>
              <w:t>个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4-</w:t>
            </w:r>
            <w:r>
              <w:rPr>
                <w:rFonts w:hint="eastAsia" w:ascii="仿宋" w:hAnsi="仿宋" w:eastAsia="仿宋"/>
                <w:b/>
                <w:highlight w:val="none"/>
                <w:lang w:eastAsia="zh-CN"/>
              </w:rPr>
              <w:t>6</w:t>
            </w:r>
            <w:r>
              <w:rPr>
                <w:rFonts w:hint="eastAsia" w:ascii="仿宋" w:hAnsi="仿宋" w:eastAsia="仿宋"/>
                <w:b/>
                <w:highlight w:val="none"/>
              </w:rPr>
              <w:t>个</w:t>
            </w:r>
          </w:p>
        </w:tc>
        <w:tc>
          <w:tcPr>
            <w:tcW w:w="1247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3-4个</w:t>
            </w:r>
          </w:p>
        </w:tc>
        <w:tc>
          <w:tcPr>
            <w:tcW w:w="1247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1-2个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分  值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b/>
                <w:highlight w:val="none"/>
              </w:rPr>
              <w:t>-</w:t>
            </w: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highlight w:val="none"/>
              </w:rPr>
              <w:t>分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eastAsia="zh-CN"/>
              </w:rPr>
              <w:t>24</w:t>
            </w:r>
            <w:r>
              <w:rPr>
                <w:rFonts w:hint="eastAsia" w:ascii="仿宋" w:hAnsi="仿宋" w:eastAsia="仿宋"/>
                <w:b/>
                <w:highlight w:val="none"/>
              </w:rPr>
              <w:t>-</w:t>
            </w:r>
            <w:r>
              <w:rPr>
                <w:rFonts w:hint="eastAsia" w:ascii="仿宋" w:hAnsi="仿宋" w:eastAsia="仿宋"/>
                <w:b/>
                <w:highlight w:val="none"/>
                <w:lang w:eastAsia="zh-CN"/>
              </w:rPr>
              <w:t>3</w:t>
            </w: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/>
                <w:highlight w:val="none"/>
              </w:rPr>
              <w:t>分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b/>
                <w:highlight w:val="none"/>
              </w:rPr>
              <w:t>-</w:t>
            </w: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highlight w:val="none"/>
              </w:rPr>
              <w:t>分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highlight w:val="none"/>
              </w:rPr>
              <w:t>-</w:t>
            </w: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/>
                <w:highlight w:val="none"/>
              </w:rPr>
              <w:t>分</w:t>
            </w:r>
          </w:p>
        </w:tc>
        <w:tc>
          <w:tcPr>
            <w:tcW w:w="124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30-40分</w:t>
            </w:r>
          </w:p>
        </w:tc>
        <w:tc>
          <w:tcPr>
            <w:tcW w:w="124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highlight w:val="none"/>
                <w:lang w:val="en-US" w:eastAsia="zh-CN"/>
              </w:rPr>
              <w:t>15-30分</w:t>
            </w:r>
          </w:p>
        </w:tc>
      </w:tr>
    </w:tbl>
    <w:p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五、参考教材</w:t>
      </w:r>
    </w:p>
    <w:p>
      <w:pPr>
        <w:widowControl w:val="0"/>
        <w:numPr>
          <w:ilvl w:val="0"/>
          <w:numId w:val="2"/>
        </w:numPr>
        <w:spacing w:line="360" w:lineRule="auto"/>
        <w:ind w:firstLine="64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杨文钰《农学概论》第二版 中国农业出版社 </w:t>
      </w:r>
    </w:p>
    <w:p>
      <w:pPr>
        <w:widowControl w:val="0"/>
        <w:numPr>
          <w:ilvl w:val="0"/>
          <w:numId w:val="2"/>
        </w:numPr>
        <w:spacing w:line="360" w:lineRule="auto"/>
        <w:ind w:firstLine="64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李存东《农学概论》第二版 科学出版社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</w:p>
    <w:p>
      <w:pPr>
        <w:rPr>
          <w:rFonts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65B8A"/>
    <w:multiLevelType w:val="singleLevel"/>
    <w:tmpl w:val="06965B8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C83A65"/>
    <w:multiLevelType w:val="multilevel"/>
    <w:tmpl w:val="16C83A6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72"/>
    <w:rsid w:val="00012F62"/>
    <w:rsid w:val="000140A4"/>
    <w:rsid w:val="0001513C"/>
    <w:rsid w:val="0001707D"/>
    <w:rsid w:val="00017A3F"/>
    <w:rsid w:val="000409AC"/>
    <w:rsid w:val="00057358"/>
    <w:rsid w:val="00057E98"/>
    <w:rsid w:val="0007520D"/>
    <w:rsid w:val="00087967"/>
    <w:rsid w:val="000A2D56"/>
    <w:rsid w:val="000A7AC3"/>
    <w:rsid w:val="000B2115"/>
    <w:rsid w:val="000B793D"/>
    <w:rsid w:val="000C48F5"/>
    <w:rsid w:val="000D125D"/>
    <w:rsid w:val="000D42C7"/>
    <w:rsid w:val="000D43A1"/>
    <w:rsid w:val="000F5FF9"/>
    <w:rsid w:val="00105A88"/>
    <w:rsid w:val="0011304C"/>
    <w:rsid w:val="00123283"/>
    <w:rsid w:val="001401A1"/>
    <w:rsid w:val="00147B2A"/>
    <w:rsid w:val="001600FC"/>
    <w:rsid w:val="0016192F"/>
    <w:rsid w:val="00167010"/>
    <w:rsid w:val="00190B8A"/>
    <w:rsid w:val="001957F8"/>
    <w:rsid w:val="00195F94"/>
    <w:rsid w:val="001972E8"/>
    <w:rsid w:val="001A0CF7"/>
    <w:rsid w:val="001A5295"/>
    <w:rsid w:val="001B0909"/>
    <w:rsid w:val="001C1A52"/>
    <w:rsid w:val="001C3DF7"/>
    <w:rsid w:val="001E16B6"/>
    <w:rsid w:val="001E598C"/>
    <w:rsid w:val="001F2F7F"/>
    <w:rsid w:val="002116BC"/>
    <w:rsid w:val="00211E6B"/>
    <w:rsid w:val="00217064"/>
    <w:rsid w:val="00254716"/>
    <w:rsid w:val="0025551F"/>
    <w:rsid w:val="00260C56"/>
    <w:rsid w:val="00262BC3"/>
    <w:rsid w:val="00267629"/>
    <w:rsid w:val="0029364A"/>
    <w:rsid w:val="00296483"/>
    <w:rsid w:val="002A0D06"/>
    <w:rsid w:val="002A0FE0"/>
    <w:rsid w:val="002B72E4"/>
    <w:rsid w:val="002D2690"/>
    <w:rsid w:val="002E6429"/>
    <w:rsid w:val="002F6C99"/>
    <w:rsid w:val="00301925"/>
    <w:rsid w:val="003032A3"/>
    <w:rsid w:val="00305C9F"/>
    <w:rsid w:val="003104B3"/>
    <w:rsid w:val="003207A9"/>
    <w:rsid w:val="003350E2"/>
    <w:rsid w:val="00341E0E"/>
    <w:rsid w:val="00355AF1"/>
    <w:rsid w:val="00357139"/>
    <w:rsid w:val="003611C7"/>
    <w:rsid w:val="00367021"/>
    <w:rsid w:val="00380400"/>
    <w:rsid w:val="003949BA"/>
    <w:rsid w:val="003A29C5"/>
    <w:rsid w:val="003B5813"/>
    <w:rsid w:val="003D6C16"/>
    <w:rsid w:val="003E40DF"/>
    <w:rsid w:val="003F13D6"/>
    <w:rsid w:val="003F487B"/>
    <w:rsid w:val="004013DA"/>
    <w:rsid w:val="00403D9A"/>
    <w:rsid w:val="004274F2"/>
    <w:rsid w:val="00440BC2"/>
    <w:rsid w:val="00446351"/>
    <w:rsid w:val="00451EC4"/>
    <w:rsid w:val="00481A91"/>
    <w:rsid w:val="004826CD"/>
    <w:rsid w:val="00483BD7"/>
    <w:rsid w:val="00495C25"/>
    <w:rsid w:val="004978A1"/>
    <w:rsid w:val="004A1F8C"/>
    <w:rsid w:val="004B79E9"/>
    <w:rsid w:val="004C3A5B"/>
    <w:rsid w:val="004D2B9A"/>
    <w:rsid w:val="004D672C"/>
    <w:rsid w:val="004E0CE9"/>
    <w:rsid w:val="004E5C44"/>
    <w:rsid w:val="00511207"/>
    <w:rsid w:val="00513E1F"/>
    <w:rsid w:val="00515E48"/>
    <w:rsid w:val="00531805"/>
    <w:rsid w:val="0054573E"/>
    <w:rsid w:val="0055681C"/>
    <w:rsid w:val="00571C2F"/>
    <w:rsid w:val="0057425C"/>
    <w:rsid w:val="005806EB"/>
    <w:rsid w:val="00592948"/>
    <w:rsid w:val="00592AFF"/>
    <w:rsid w:val="00593B42"/>
    <w:rsid w:val="005B684D"/>
    <w:rsid w:val="005C0588"/>
    <w:rsid w:val="005C75BE"/>
    <w:rsid w:val="005F4AB2"/>
    <w:rsid w:val="00601D9F"/>
    <w:rsid w:val="00614C36"/>
    <w:rsid w:val="0061769D"/>
    <w:rsid w:val="00620C50"/>
    <w:rsid w:val="00636D0A"/>
    <w:rsid w:val="00644E11"/>
    <w:rsid w:val="00663203"/>
    <w:rsid w:val="006674BB"/>
    <w:rsid w:val="00682D1F"/>
    <w:rsid w:val="00691FD1"/>
    <w:rsid w:val="00695CF3"/>
    <w:rsid w:val="006A25B3"/>
    <w:rsid w:val="006B0C89"/>
    <w:rsid w:val="006E4EA4"/>
    <w:rsid w:val="006F3D13"/>
    <w:rsid w:val="006F431E"/>
    <w:rsid w:val="007062AA"/>
    <w:rsid w:val="00706B4E"/>
    <w:rsid w:val="007260C4"/>
    <w:rsid w:val="00726BCB"/>
    <w:rsid w:val="007366A3"/>
    <w:rsid w:val="007439F3"/>
    <w:rsid w:val="00752E53"/>
    <w:rsid w:val="00753CFB"/>
    <w:rsid w:val="0078654D"/>
    <w:rsid w:val="007953D0"/>
    <w:rsid w:val="00796B18"/>
    <w:rsid w:val="007B1957"/>
    <w:rsid w:val="007B7A66"/>
    <w:rsid w:val="007E1664"/>
    <w:rsid w:val="007F495F"/>
    <w:rsid w:val="007F56B6"/>
    <w:rsid w:val="007F5F09"/>
    <w:rsid w:val="00801E66"/>
    <w:rsid w:val="008118D1"/>
    <w:rsid w:val="00813231"/>
    <w:rsid w:val="00817527"/>
    <w:rsid w:val="008317EF"/>
    <w:rsid w:val="00843A1D"/>
    <w:rsid w:val="0084641C"/>
    <w:rsid w:val="00855B05"/>
    <w:rsid w:val="00855C52"/>
    <w:rsid w:val="008630EA"/>
    <w:rsid w:val="0088416C"/>
    <w:rsid w:val="008A574B"/>
    <w:rsid w:val="008A79AB"/>
    <w:rsid w:val="008B39A6"/>
    <w:rsid w:val="008B4C5E"/>
    <w:rsid w:val="008D6FB6"/>
    <w:rsid w:val="008E1FA6"/>
    <w:rsid w:val="00914601"/>
    <w:rsid w:val="009147D0"/>
    <w:rsid w:val="009166A9"/>
    <w:rsid w:val="00927158"/>
    <w:rsid w:val="00945A73"/>
    <w:rsid w:val="00947745"/>
    <w:rsid w:val="009558A4"/>
    <w:rsid w:val="0095757E"/>
    <w:rsid w:val="00957C2F"/>
    <w:rsid w:val="00962F4A"/>
    <w:rsid w:val="00994EA8"/>
    <w:rsid w:val="00997CFD"/>
    <w:rsid w:val="009A1BF8"/>
    <w:rsid w:val="009E28A4"/>
    <w:rsid w:val="009E75D8"/>
    <w:rsid w:val="009F304C"/>
    <w:rsid w:val="00A23196"/>
    <w:rsid w:val="00A526E5"/>
    <w:rsid w:val="00A6216D"/>
    <w:rsid w:val="00A62CA4"/>
    <w:rsid w:val="00A74993"/>
    <w:rsid w:val="00A76059"/>
    <w:rsid w:val="00A841AC"/>
    <w:rsid w:val="00A84E07"/>
    <w:rsid w:val="00A867DF"/>
    <w:rsid w:val="00AA69D3"/>
    <w:rsid w:val="00AB0AD8"/>
    <w:rsid w:val="00AB798A"/>
    <w:rsid w:val="00AC2B30"/>
    <w:rsid w:val="00AC6CBD"/>
    <w:rsid w:val="00AE3EC0"/>
    <w:rsid w:val="00AE4BBB"/>
    <w:rsid w:val="00AF463B"/>
    <w:rsid w:val="00B019F7"/>
    <w:rsid w:val="00B02EF0"/>
    <w:rsid w:val="00B1131C"/>
    <w:rsid w:val="00B12D9F"/>
    <w:rsid w:val="00B161DA"/>
    <w:rsid w:val="00B34150"/>
    <w:rsid w:val="00B40407"/>
    <w:rsid w:val="00B53689"/>
    <w:rsid w:val="00B6554B"/>
    <w:rsid w:val="00B65DB9"/>
    <w:rsid w:val="00B67BEE"/>
    <w:rsid w:val="00B7013A"/>
    <w:rsid w:val="00B92E3B"/>
    <w:rsid w:val="00BA1E84"/>
    <w:rsid w:val="00BA750A"/>
    <w:rsid w:val="00BB528F"/>
    <w:rsid w:val="00BE6991"/>
    <w:rsid w:val="00BF1B45"/>
    <w:rsid w:val="00BF3DEB"/>
    <w:rsid w:val="00C054CA"/>
    <w:rsid w:val="00C34822"/>
    <w:rsid w:val="00C43617"/>
    <w:rsid w:val="00C450F6"/>
    <w:rsid w:val="00C53ABA"/>
    <w:rsid w:val="00C67C00"/>
    <w:rsid w:val="00C77B5E"/>
    <w:rsid w:val="00C80344"/>
    <w:rsid w:val="00C83201"/>
    <w:rsid w:val="00C84DF5"/>
    <w:rsid w:val="00C91246"/>
    <w:rsid w:val="00CB6E9D"/>
    <w:rsid w:val="00CC0C2C"/>
    <w:rsid w:val="00CC7989"/>
    <w:rsid w:val="00CD6A45"/>
    <w:rsid w:val="00CE1FAC"/>
    <w:rsid w:val="00CE7A80"/>
    <w:rsid w:val="00CF28D2"/>
    <w:rsid w:val="00CF37EE"/>
    <w:rsid w:val="00CF6A6E"/>
    <w:rsid w:val="00D04531"/>
    <w:rsid w:val="00D163B6"/>
    <w:rsid w:val="00D1699F"/>
    <w:rsid w:val="00D40458"/>
    <w:rsid w:val="00D46091"/>
    <w:rsid w:val="00D4692B"/>
    <w:rsid w:val="00D67C19"/>
    <w:rsid w:val="00D71DAE"/>
    <w:rsid w:val="00D85CE7"/>
    <w:rsid w:val="00D96E1B"/>
    <w:rsid w:val="00DA433C"/>
    <w:rsid w:val="00DB09D1"/>
    <w:rsid w:val="00DC048A"/>
    <w:rsid w:val="00DC5CF4"/>
    <w:rsid w:val="00DD3797"/>
    <w:rsid w:val="00DD3EA1"/>
    <w:rsid w:val="00DF24C6"/>
    <w:rsid w:val="00E42D5C"/>
    <w:rsid w:val="00E44776"/>
    <w:rsid w:val="00E456F3"/>
    <w:rsid w:val="00E64B4D"/>
    <w:rsid w:val="00E65124"/>
    <w:rsid w:val="00E76242"/>
    <w:rsid w:val="00EA38EA"/>
    <w:rsid w:val="00EB2449"/>
    <w:rsid w:val="00EB3738"/>
    <w:rsid w:val="00EB3D2D"/>
    <w:rsid w:val="00EC0A0E"/>
    <w:rsid w:val="00EC6C09"/>
    <w:rsid w:val="00EC7617"/>
    <w:rsid w:val="00EE0D22"/>
    <w:rsid w:val="00EE61C8"/>
    <w:rsid w:val="00EF3B08"/>
    <w:rsid w:val="00EF56F4"/>
    <w:rsid w:val="00F01F15"/>
    <w:rsid w:val="00F02834"/>
    <w:rsid w:val="00F412C7"/>
    <w:rsid w:val="00F43083"/>
    <w:rsid w:val="00F445EC"/>
    <w:rsid w:val="00F465CC"/>
    <w:rsid w:val="00F46662"/>
    <w:rsid w:val="00F52ED0"/>
    <w:rsid w:val="00F60D0D"/>
    <w:rsid w:val="00F67C46"/>
    <w:rsid w:val="00F83542"/>
    <w:rsid w:val="00F90CDA"/>
    <w:rsid w:val="00FA474D"/>
    <w:rsid w:val="00FA673E"/>
    <w:rsid w:val="00FA721F"/>
    <w:rsid w:val="00FB3072"/>
    <w:rsid w:val="00FB6906"/>
    <w:rsid w:val="00FC2730"/>
    <w:rsid w:val="00FC3360"/>
    <w:rsid w:val="00FF189B"/>
    <w:rsid w:val="00FF2CB9"/>
    <w:rsid w:val="090E58FA"/>
    <w:rsid w:val="11F35C20"/>
    <w:rsid w:val="12C4698C"/>
    <w:rsid w:val="15A33635"/>
    <w:rsid w:val="171C3AD8"/>
    <w:rsid w:val="239C1D04"/>
    <w:rsid w:val="24731C3F"/>
    <w:rsid w:val="2FCF0DF7"/>
    <w:rsid w:val="445D4CCE"/>
    <w:rsid w:val="451F52CA"/>
    <w:rsid w:val="47C17B5E"/>
    <w:rsid w:val="48BF7469"/>
    <w:rsid w:val="48EE2324"/>
    <w:rsid w:val="497A2E22"/>
    <w:rsid w:val="4CE7787A"/>
    <w:rsid w:val="4E3144D4"/>
    <w:rsid w:val="4E6F14AB"/>
    <w:rsid w:val="5F7B2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lang w:eastAsia="zh-CN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482</Words>
  <Characters>2752</Characters>
  <Lines>22</Lines>
  <Paragraphs>6</Paragraphs>
  <TotalTime>3</TotalTime>
  <ScaleCrop>false</ScaleCrop>
  <LinksUpToDate>false</LinksUpToDate>
  <CharactersWithSpaces>3228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2020-06-09T07:31:00Z</dcterms:created>
  <dc:creator>pc-159753</dc:creator>
  <cp:lastModifiedBy>韩畅</cp:lastModifiedBy>
  <cp:lastPrinted>2020-06-12T07:20:00Z</cp:lastPrinted>
  <dcterms:modified xsi:type="dcterms:W3CDTF">2021-04-18T14:55:43Z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3C79EE67D9D942EA9203418CA2C00E22</vt:lpwstr>
  </property>
</Properties>
</file>