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17" w:lineRule="atLeast"/>
        <w:ind w:left="0" w:right="0" w:firstLine="0"/>
        <w:jc w:val="center"/>
        <w:rPr>
          <w:rFonts w:hint="eastAsia" w:ascii="Arial" w:hAnsi="Arial" w:cs="Arial"/>
          <w:b/>
          <w:bCs/>
          <w:i w:val="0"/>
          <w:iCs w:val="0"/>
          <w:caps w:val="0"/>
          <w:color w:val="333333"/>
          <w:spacing w:val="0"/>
          <w:sz w:val="30"/>
          <w:szCs w:val="30"/>
        </w:rPr>
      </w:pPr>
      <w:r>
        <w:rPr>
          <w:rFonts w:hint="default" w:ascii="Arial" w:hAnsi="Arial" w:cs="Arial"/>
          <w:b/>
          <w:bCs/>
          <w:i w:val="0"/>
          <w:iCs w:val="0"/>
          <w:caps w:val="0"/>
          <w:color w:val="333333"/>
          <w:spacing w:val="0"/>
          <w:sz w:val="30"/>
          <w:szCs w:val="30"/>
          <w:bdr w:val="none" w:color="auto" w:sz="0" w:space="0"/>
          <w:shd w:val="clear" w:fill="FFFFFF"/>
        </w:rPr>
        <w:t>江汉大学2022年普通专升本招生简章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eastAsia" w:ascii="Arial" w:hAnsi="Arial" w:cs="Arial"/>
          <w:i w:val="0"/>
          <w:iCs w:val="0"/>
          <w:caps w:val="0"/>
          <w:color w:val="333333"/>
          <w:spacing w:val="0"/>
          <w:sz w:val="24"/>
          <w:szCs w:val="24"/>
        </w:rPr>
      </w:pPr>
      <w:r>
        <w:rPr>
          <w:rFonts w:ascii="仿宋" w:hAnsi="仿宋" w:eastAsia="仿宋" w:cs="仿宋"/>
          <w:i w:val="0"/>
          <w:iCs w:val="0"/>
          <w:caps w:val="0"/>
          <w:color w:val="000000"/>
          <w:spacing w:val="0"/>
          <w:sz w:val="31"/>
          <w:szCs w:val="31"/>
          <w:bdr w:val="none" w:color="auto" w:sz="0" w:space="0"/>
          <w:shd w:val="clear" w:fill="FFFFFF"/>
        </w:rPr>
        <w:t>根据《省教育厅关于做好2022年湖北省普通高等学校专升本工作的通知》（鄂教高函〔2022〕5号）文件精神，特制定江汉大学2022年普通专升本招生简章。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ascii="黑体" w:hAnsi="宋体" w:eastAsia="黑体" w:cs="黑体"/>
          <w:i w:val="0"/>
          <w:iCs w:val="0"/>
          <w:caps w:val="0"/>
          <w:color w:val="000000"/>
          <w:spacing w:val="0"/>
          <w:sz w:val="31"/>
          <w:szCs w:val="31"/>
          <w:bdr w:val="none" w:color="auto" w:sz="0" w:space="0"/>
          <w:shd w:val="clear" w:fill="FFFFFF"/>
        </w:rPr>
        <w:t>一、招生对象及条件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Style w:val="6"/>
          <w:rFonts w:ascii="楷体" w:hAnsi="楷体" w:eastAsia="楷体" w:cs="楷体"/>
          <w:b/>
          <w:bCs/>
          <w:i w:val="0"/>
          <w:iCs w:val="0"/>
          <w:caps w:val="0"/>
          <w:color w:val="000000"/>
          <w:spacing w:val="0"/>
          <w:sz w:val="31"/>
          <w:szCs w:val="31"/>
          <w:bdr w:val="none" w:color="auto" w:sz="0" w:space="0"/>
          <w:shd w:val="clear" w:fill="FFFFFF"/>
        </w:rPr>
        <w:t>（一）招生对象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1.</w:t>
      </w:r>
      <w:r>
        <w:rPr>
          <w:rStyle w:val="6"/>
          <w:rFonts w:hint="eastAsia" w:ascii="仿宋" w:hAnsi="仿宋" w:eastAsia="仿宋" w:cs="仿宋"/>
          <w:b/>
          <w:bCs/>
          <w:i w:val="0"/>
          <w:iCs w:val="0"/>
          <w:caps w:val="0"/>
          <w:color w:val="000000"/>
          <w:spacing w:val="0"/>
          <w:sz w:val="31"/>
          <w:szCs w:val="31"/>
          <w:bdr w:val="none" w:color="auto" w:sz="0" w:space="0"/>
          <w:shd w:val="clear" w:fill="FFFFFF"/>
        </w:rPr>
        <w:t>普通考生和专项计划考生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面向2022年湖北高校普通全日制高职（专科）应届毕业生招生，其中建档立卡“专项计划考生”应是符合“普通考生”报考条件，且经扶贫部门确认并录入全国扶贫开发信息系统的原建档立卡贫困家庭学生。考生还应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（1）具有良好的思想品德和政治素质，热爱祖国，遵纪守法。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（2）修完普通高职（专科）教学计划规定的课程，成绩良好，今年能如期毕业的应届毕业生。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我校不接受专科毕业时具有我省3+2专本联合培养试点项目身份的专科生报考。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2.退役大学生士兵考生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遵守中华人民共和国宪法和法律，服役期间没有受到部队相关处分;在湖北省应征入伍;湖北省普通高校全日制高职(专科）毕业生及在校生（含高校新生)应征入伍，退役后完成高职学业。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（二）身体条件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考生应熟悉教育部《普通高等学校招生体检工作指导意见》对相关专业招生的身体条件限制性要求，再视自身身体条件进行报考。考生录取后参加我校统一体检，如发现不符合身体条件要求情况，将取消录取资格，一切责任由考生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二、招生专业、招生计划、学制</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5"/>
        <w:gridCol w:w="1395"/>
        <w:gridCol w:w="1155"/>
        <w:gridCol w:w="1035"/>
        <w:gridCol w:w="975"/>
        <w:gridCol w:w="97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vMerge w:val="restart"/>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序号</w:t>
            </w:r>
          </w:p>
        </w:tc>
        <w:tc>
          <w:tcPr>
            <w:tcW w:w="1395" w:type="dxa"/>
            <w:vMerge w:val="restart"/>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专业名称</w:t>
            </w:r>
          </w:p>
        </w:tc>
        <w:tc>
          <w:tcPr>
            <w:tcW w:w="1155" w:type="dxa"/>
            <w:vMerge w:val="restart"/>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代码</w:t>
            </w:r>
          </w:p>
        </w:tc>
        <w:tc>
          <w:tcPr>
            <w:tcW w:w="1035" w:type="dxa"/>
            <w:vMerge w:val="restart"/>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学制（年）</w:t>
            </w:r>
          </w:p>
        </w:tc>
        <w:tc>
          <w:tcPr>
            <w:tcW w:w="1950"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招生计划数</w:t>
            </w:r>
          </w:p>
        </w:tc>
        <w:tc>
          <w:tcPr>
            <w:tcW w:w="1380" w:type="dxa"/>
            <w:vMerge w:val="restart"/>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jc w:val="both"/>
              <w:rPr>
                <w:rFonts w:hint="default" w:ascii="Arial" w:hAnsi="Arial" w:cs="Arial"/>
                <w:i w:val="0"/>
                <w:iCs w:val="0"/>
                <w:caps w:val="0"/>
                <w:color w:val="333333"/>
                <w:spacing w:val="0"/>
                <w:sz w:val="24"/>
                <w:szCs w:val="24"/>
              </w:rPr>
            </w:pPr>
          </w:p>
        </w:tc>
        <w:tc>
          <w:tcPr>
            <w:tcW w:w="1395" w:type="dxa"/>
            <w:vMerge w:val="continue"/>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jc w:val="both"/>
              <w:rPr>
                <w:rFonts w:hint="default" w:ascii="Arial" w:hAnsi="Arial" w:cs="Arial"/>
                <w:i w:val="0"/>
                <w:iCs w:val="0"/>
                <w:caps w:val="0"/>
                <w:color w:val="333333"/>
                <w:spacing w:val="0"/>
                <w:sz w:val="24"/>
                <w:szCs w:val="24"/>
              </w:rPr>
            </w:pPr>
          </w:p>
        </w:tc>
        <w:tc>
          <w:tcPr>
            <w:tcW w:w="1155" w:type="dxa"/>
            <w:vMerge w:val="continue"/>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jc w:val="both"/>
              <w:rPr>
                <w:rFonts w:hint="default" w:ascii="Arial" w:hAnsi="Arial" w:cs="Arial"/>
                <w:i w:val="0"/>
                <w:iCs w:val="0"/>
                <w:caps w:val="0"/>
                <w:color w:val="333333"/>
                <w:spacing w:val="0"/>
                <w:sz w:val="24"/>
                <w:szCs w:val="24"/>
              </w:rPr>
            </w:pPr>
          </w:p>
        </w:tc>
        <w:tc>
          <w:tcPr>
            <w:tcW w:w="1035" w:type="dxa"/>
            <w:vMerge w:val="continue"/>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jc w:val="both"/>
              <w:rPr>
                <w:rFonts w:hint="default" w:ascii="Arial" w:hAnsi="Arial" w:cs="Arial"/>
                <w:i w:val="0"/>
                <w:iCs w:val="0"/>
                <w:caps w:val="0"/>
                <w:color w:val="333333"/>
                <w:spacing w:val="0"/>
                <w:sz w:val="24"/>
                <w:szCs w:val="24"/>
              </w:rPr>
            </w:pP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普通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考生</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专项计划</w:t>
            </w:r>
          </w:p>
        </w:tc>
        <w:tc>
          <w:tcPr>
            <w:tcW w:w="1380" w:type="dxa"/>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jc w:val="both"/>
              <w:rPr>
                <w:rFonts w:hint="default" w:ascii="Arial" w:hAnsi="Arial" w:cs="Arial"/>
                <w:i w:val="0"/>
                <w:iCs w:val="0"/>
                <w:caps w:val="0"/>
                <w:color w:val="333333"/>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社会工作</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030302</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27</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5</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教育学</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040101</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27</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5</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社会体育指导与管理</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040203</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23</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4</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4</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生物技术</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071002</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27</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5</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5</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工业设计</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080205</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19</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4</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6</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园艺</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090102</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30</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6</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7</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护理学</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101101</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40</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8</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8</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工商管理</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120201K</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29</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6</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9</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旅游管理</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120901K</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29</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6</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10</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音乐学</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130202</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19</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4</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11</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舞蹈表演</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130204</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4</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12</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视觉传达设计</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130502</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30</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6</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w:t>
            </w:r>
          </w:p>
        </w:tc>
        <w:tc>
          <w:tcPr>
            <w:tcW w:w="139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sz w:val="24"/>
                <w:szCs w:val="24"/>
              </w:rPr>
            </w:pPr>
            <w:r>
              <w:rPr>
                <w:rFonts w:hint="eastAsia" w:ascii="仿宋" w:hAnsi="仿宋" w:eastAsia="仿宋" w:cs="仿宋"/>
                <w:i w:val="0"/>
                <w:iCs w:val="0"/>
                <w:caps w:val="0"/>
                <w:color w:val="333333"/>
                <w:spacing w:val="0"/>
                <w:sz w:val="24"/>
                <w:szCs w:val="24"/>
                <w:bdr w:val="none" w:color="auto" w:sz="0" w:space="0"/>
              </w:rPr>
              <w:t>服装与服饰设计</w:t>
            </w:r>
          </w:p>
        </w:tc>
        <w:tc>
          <w:tcPr>
            <w:tcW w:w="115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130505</w:t>
            </w:r>
          </w:p>
        </w:tc>
        <w:tc>
          <w:tcPr>
            <w:tcW w:w="103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20</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4</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4440" w:type="dxa"/>
            <w:gridSpan w:val="4"/>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总计</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324</w:t>
            </w:r>
          </w:p>
        </w:tc>
        <w:tc>
          <w:tcPr>
            <w:tcW w:w="97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64</w:t>
            </w:r>
          </w:p>
        </w:tc>
        <w:tc>
          <w:tcPr>
            <w:tcW w:w="138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388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普通考生和专项计划考生报考专业应与所学专业相同或相近（以附件1为准）。我校社会体育指导与管理、护理学、视觉传达设计、服装与服饰设计4个专业招收退役大学生士兵，考生报考对应的专科专业与普通考生一致。退役大学生士兵招生计划将通过湖北省高等学校普通专升本报名平台于志愿填报前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报名工作结束之后，4月22日前，学校按照湖北省教育厅工作要求，根据各专业报名情况，可能适当调整部分专业计划招生人数，并在学校专升本专题网站公告。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调整原则为：专项计划报考总人数少于专项计划总数时，空余指标调整到普通考生计划使用。专项计划报考人数达到专项招生计划总数，但专项计划某个专业报考人数不足时，其空余计划调整到报考人数超过计划数的专项计划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退役大学生士兵计划不调整到其他类别计划中。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普通考生专业计划有空缺的，在普通考生招生专业间调整使用。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三、报名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符合我校报考条件的学生，只能选择“普通考生”、“专项计划考生”和“退役大学生士兵”中的一种类型报考，且只能报考一个专业。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在服役期间荣立三等功及以上的退役大学生士兵考生可申请免于参加综合考查，但无论是否免于参加综合考查，所有退役士兵考生均需按要求报名和填报志愿，并打印《2022年湖北省退役大学生普通高校专升本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（一）报名网址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u w:val="none"/>
          <w:bdr w:val="none" w:color="auto" w:sz="0" w:space="0"/>
          <w:shd w:val="clear" w:fill="FFFFFF"/>
        </w:rPr>
        <w:t>http://zsb.e21.cn</w:t>
      </w:r>
      <w:r>
        <w:rPr>
          <w:rFonts w:hint="eastAsia" w:ascii="仿宋" w:hAnsi="仿宋" w:eastAsia="仿宋" w:cs="仿宋"/>
          <w:i w:val="0"/>
          <w:iCs w:val="0"/>
          <w:caps w:val="0"/>
          <w:color w:val="000000"/>
          <w:spacing w:val="0"/>
          <w:sz w:val="31"/>
          <w:szCs w:val="31"/>
          <w:bdr w:val="none" w:color="auto" w:sz="0" w:space="0"/>
          <w:shd w:val="clear" w:fill="FFFFFF"/>
        </w:rPr>
        <w:t>（湖北省高等学校普通专升本报名平台）。具体报名流程请登录报名平台查看《考生须知》。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（二）报名时间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普通考生和专项计划考生网上报名时间2022年4月1日8:00-4月5日18:00。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退役大学生士兵计划考生报名分两个阶段：第一阶段，3月25日至30日进行预报名；第二阶段，4月1日至5日进行志愿填报，填报要求同普通考生一致。未预报名的退役士兵考生，无法填报退役士兵计划志愿。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（三）资格审查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报名资格审查分初审和复审确认。初审在湖北省高等学校普通专升本报名系统进行。考生应于4月6日晚自行登录报名系统查看是否通过初审。初审未通过的考生可在4月7日8：00-17:00时间段更改一次专业志愿信息，4月8日8：00-17:00将对更改志愿的考生进行专业志愿信息再次审核。因考生未查阅专业审核结果等原因导致错过更正志愿或无法报考的，责任由考生本人承担。初审通过的考生不得再更改志愿信息，所有通过志愿审核的考生须在4月6日8:00-4月9日14:00</w:t>
      </w:r>
      <w:r>
        <w:rPr>
          <w:rFonts w:hint="default" w:ascii="Arial" w:hAnsi="Arial" w:cs="Arial"/>
          <w:i w:val="0"/>
          <w:iCs w:val="0"/>
          <w:caps w:val="0"/>
          <w:color w:val="333333"/>
          <w:spacing w:val="0"/>
          <w:sz w:val="24"/>
          <w:szCs w:val="24"/>
          <w:bdr w:val="none" w:color="auto" w:sz="0" w:space="0"/>
          <w:shd w:val="clear" w:fill="FFFFFF"/>
        </w:rPr>
        <w:t> </w:t>
      </w:r>
      <w:r>
        <w:rPr>
          <w:rFonts w:hint="eastAsia" w:ascii="仿宋" w:hAnsi="仿宋" w:eastAsia="仿宋" w:cs="仿宋"/>
          <w:i w:val="0"/>
          <w:iCs w:val="0"/>
          <w:caps w:val="0"/>
          <w:color w:val="333333"/>
          <w:spacing w:val="0"/>
          <w:sz w:val="31"/>
          <w:szCs w:val="31"/>
          <w:bdr w:val="none" w:color="auto" w:sz="0" w:space="0"/>
          <w:shd w:val="clear" w:fill="FFFFFF"/>
        </w:rPr>
        <w:t>通过报名平台下载打印志愿填报后生成的《2022年湖北省高校普通专升本报名申请表》，确认网络报名成功。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考生对其提供的信息和资料真实性、准确性和完整性负责，并承担相应责任。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考生资格审查将贯穿报名、考试、录取、报到等招生工作全过程，在整个普通专升本各工作环节中，一旦发现考生不具备报考身份，有弄虚作假、违规违纪行为，一律取消考生报名、考试、录取资格。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（四）报名及初审时间如有变化，会在专升本专题网站及时公布，请广大考生随时关注。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（五）报名程序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1.报名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1）普通考生和专项计划考生。符合报名资格条件的考生于4月1日8:00-4月5日18:00，登录湖北省高等学校普通专升本报名平台（http://zsb.e21.cn）进行报名，按报名系统提示的操作指南填写报名信息，并上传本人学信网学历相片（考生可注册并登录“中国高等教育学生信息网”https://www.chsi.com.cn），获取并使用本人学信网的学历照片作为网络报名电子照片。考生需直接下载本人学信网学历相片上传到报名系统，严禁对下载相片进行人像特征如伤疤、痣、发型等修改，不得添加边框、文字、图案等其他内容，不得上传其他形式相片。考生确认报名信息无误后提交。联系电话要求填写本人正在使用的电话，并保持电话畅通，便于及时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（2）退役大学生士兵考生。退役大学生士兵报名分两个阶段。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第一阶段：3月25日8:00-3月30日18:00进行预报名，未参加预报名的退役大学生士兵不能填报退役大学生士兵志愿。符合条件的退役大学生士兵登录报名平台（非退役大学生士兵不需参加预报名），按平台要求如实填写信息，同时上传本人照片、身份证、退出现役证、普通全日制专科毕业证书（应届毕业生提供学籍证明)、立功受奖证明等材料，然后下载打印自动生成的《2022年湖北省退役大学生士兵普通高校专升本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第二阶段：4月1日8:00-4月5日18:00进行志愿填报，填报要求同普通考生一致。志愿填报时需上传经入伍批准地县级人民政府征兵办公室盖章和本人签字的《2022年湖北省退役大学生普通高校专升本申请表》。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2.报名资格审查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4月11日，对考生报名资格进行复审，复审主要审核学生学籍、学历符合性。考生可登入江汉大学普通专升本工作网（用户名为考生本人身份证号，初始密码：123456，请登录后即时修改密码。未及时修改密码造成信息被他人篡改导致无法参加考试等后果的，由考生自行承担责任），查看复审确认结果。审查通过考生的报名申请表“本科学校意见”栏有“同意报考”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645" w:right="0" w:firstLine="0"/>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3.缴费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审核通过的考生，进入江汉大学普通专升本工作网的网上缴费界面，在4月14日24:00前缴纳报名考试费。成功缴费才代表报名完成，未缴费考生不能参加考试。缴费后无论是否参加考试均不退费。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2100" w:right="0" w:firstLine="420"/>
        <w:jc w:val="both"/>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000000"/>
          <w:spacing w:val="0"/>
          <w:sz w:val="28"/>
          <w:szCs w:val="28"/>
          <w:bdr w:val="none" w:color="auto" w:sz="0" w:space="0"/>
          <w:shd w:val="clear" w:fill="FFFFFF"/>
        </w:rPr>
        <w:t>各专业报名考试费标准</w:t>
      </w:r>
    </w:p>
    <w:tbl>
      <w:tblPr>
        <w:tblW w:w="7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12"/>
        <w:gridCol w:w="2177"/>
        <w:gridCol w:w="1110"/>
        <w:gridCol w:w="993"/>
        <w:gridCol w:w="1334"/>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Style w:val="6"/>
                <w:rFonts w:hint="eastAsia" w:ascii="楷体" w:hAnsi="楷体" w:eastAsia="楷体" w:cs="楷体"/>
                <w:b/>
                <w:bCs/>
                <w:i w:val="0"/>
                <w:iCs w:val="0"/>
                <w:caps w:val="0"/>
                <w:color w:val="333333"/>
                <w:spacing w:val="0"/>
                <w:sz w:val="24"/>
                <w:szCs w:val="24"/>
                <w:bdr w:val="none" w:color="auto" w:sz="0" w:space="0"/>
              </w:rPr>
              <w:t>序号</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Style w:val="6"/>
                <w:rFonts w:hint="eastAsia" w:ascii="楷体" w:hAnsi="楷体" w:eastAsia="楷体" w:cs="楷体"/>
                <w:b/>
                <w:bCs/>
                <w:i w:val="0"/>
                <w:iCs w:val="0"/>
                <w:caps w:val="0"/>
                <w:color w:val="333333"/>
                <w:spacing w:val="0"/>
                <w:sz w:val="24"/>
                <w:szCs w:val="24"/>
                <w:bdr w:val="none" w:color="auto" w:sz="0" w:space="0"/>
              </w:rPr>
              <w:t>专业名称</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代码</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Style w:val="6"/>
                <w:rFonts w:hint="eastAsia" w:ascii="楷体" w:hAnsi="楷体" w:eastAsia="楷体" w:cs="楷体"/>
                <w:b/>
                <w:bCs/>
                <w:i w:val="0"/>
                <w:iCs w:val="0"/>
                <w:caps w:val="0"/>
                <w:color w:val="333333"/>
                <w:spacing w:val="0"/>
                <w:sz w:val="24"/>
                <w:szCs w:val="24"/>
                <w:bdr w:val="none" w:color="auto" w:sz="0" w:space="0"/>
              </w:rPr>
              <w:t>学制（年）</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普通考生、专项计划考生（单位：元）</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楷体" w:hAnsi="楷体" w:eastAsia="楷体" w:cs="楷体"/>
                <w:b/>
                <w:bCs/>
                <w:i w:val="0"/>
                <w:iCs w:val="0"/>
                <w:caps w:val="0"/>
                <w:color w:val="333333"/>
                <w:spacing w:val="0"/>
                <w:sz w:val="24"/>
                <w:szCs w:val="24"/>
                <w:bdr w:val="none" w:color="auto" w:sz="0" w:space="0"/>
              </w:rPr>
              <w:t>退役大学生士兵计划（单位：元）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1</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社会工作</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030302</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2</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教育学</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040101</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3</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社会体育指导与管理</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040203</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4</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生物技术</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071002</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5</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工业设计</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080205</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6</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园艺</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090102</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7</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护理学</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101101</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8</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工商管理</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120201K</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9</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旅游管理</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120901K</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10</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音乐学</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130202</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11</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舞蹈表演</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130204</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12</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视觉传达设计</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130502</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5" w:hRule="atLeast"/>
        </w:trPr>
        <w:tc>
          <w:tcPr>
            <w:tcW w:w="82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2"/>
                <w:szCs w:val="22"/>
                <w:bdr w:val="none" w:color="auto" w:sz="0" w:space="0"/>
              </w:rPr>
              <w:t>13</w:t>
            </w:r>
          </w:p>
        </w:tc>
        <w:tc>
          <w:tcPr>
            <w:tcW w:w="22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服装与服饰设计</w:t>
            </w:r>
          </w:p>
        </w:tc>
        <w:tc>
          <w:tcPr>
            <w:tcW w:w="10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130505</w:t>
            </w:r>
          </w:p>
        </w:tc>
        <w:tc>
          <w:tcPr>
            <w:tcW w:w="88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130</w:t>
            </w:r>
          </w:p>
        </w:tc>
        <w:tc>
          <w:tcPr>
            <w:tcW w:w="13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50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22"/>
          <w:szCs w:val="22"/>
          <w:bdr w:val="none" w:color="auto" w:sz="0" w:space="0"/>
          <w:shd w:val="clear" w:fill="FFFFFF"/>
        </w:rPr>
        <w:t>收费依据：《湖北省物价局、湖北省财政厅关于规范教育招生考试收费有关问题的通知》（鄂价费[2006]107号）。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审核通过并缴费的考生，进入江汉大学普通专升本工作网，打印自动生成的申请表并在本人承诺栏签字。5月8日参加考试时，学校将收取本人签字后的申请表一份。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四、考试及成绩查询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（一）普通考生和专项计划考生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1.考试科目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普通考生和专项计划考生考试科目均为3门，科目1、科目2满分均为100分，科目3满分150分。具体考试科目及参考书目见附件2。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2.考试时间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5月8日考试。科目1《大学英语》考试时间为上午9:00-11:00；其他科目考试时间见准考证。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3.考试地点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江汉大学校内（武汉经济技术开发区三角湖路8号）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4. 准考证打印时间及方式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5月3日—7日，审核通过并缴费的考生进入江汉大学普通专升本工作网打印准考证。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645" w:right="0" w:firstLine="0"/>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5.疫情防控措施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学校按属地疫情防控要求组织考试，考生需按照江汉大学属地疫情防控有关规定要求参加考试，不符合要求的不能参加考试，对违反疫情防控规定导致的不良后果由考生本人承担。学校将在考前15天发布有关考前、考中疫情防控和健康管理要求，考生需留意学校专升本专题网站发布的有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6.违纪处理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普通专升本考试笔试全部在标准化考场进行，考试过程中全程视频监控和录像。无论考试中还是考试结束后，发现考生有违规违纪行为，依据《国家教育考试违规处理办法》的相关规定进行处理，相关科目考试成绩以0分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仿宋" w:hAnsi="仿宋" w:eastAsia="仿宋" w:cs="仿宋"/>
          <w:b/>
          <w:bCs/>
          <w:i w:val="0"/>
          <w:iCs w:val="0"/>
          <w:caps w:val="0"/>
          <w:color w:val="000000"/>
          <w:spacing w:val="0"/>
          <w:sz w:val="31"/>
          <w:szCs w:val="31"/>
          <w:bdr w:val="none" w:color="auto" w:sz="0" w:space="0"/>
          <w:shd w:val="clear" w:fill="FFFFFF"/>
        </w:rPr>
        <w:t>7.成绩查询及复查申请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ascii="仿宋_GB2312" w:hAnsi="Arial"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1</w:t>
      </w:r>
      <w:r>
        <w:rPr>
          <w:rFonts w:hint="default" w:ascii="仿宋_GB2312" w:hAnsi="Arial" w:eastAsia="仿宋_GB2312" w:cs="仿宋_GB2312"/>
          <w:i w:val="0"/>
          <w:iCs w:val="0"/>
          <w:caps w:val="0"/>
          <w:color w:val="000000"/>
          <w:spacing w:val="0"/>
          <w:sz w:val="31"/>
          <w:szCs w:val="31"/>
          <w:bdr w:val="none" w:color="auto" w:sz="0" w:space="0"/>
          <w:shd w:val="clear" w:fill="FFFFFF"/>
        </w:rPr>
        <w:t>）成绩发布时间：</w:t>
      </w:r>
      <w:r>
        <w:rPr>
          <w:rFonts w:hint="default" w:ascii="Times New Roman" w:hAnsi="Times New Roman" w:cs="Times New Roman"/>
          <w:i w:val="0"/>
          <w:iCs w:val="0"/>
          <w:caps w:val="0"/>
          <w:color w:val="000000"/>
          <w:spacing w:val="0"/>
          <w:sz w:val="31"/>
          <w:szCs w:val="31"/>
          <w:bdr w:val="none" w:color="auto" w:sz="0" w:space="0"/>
          <w:shd w:val="clear" w:fill="FFFFFF"/>
        </w:rPr>
        <w:t>5</w:t>
      </w:r>
      <w:r>
        <w:rPr>
          <w:rFonts w:hint="default" w:ascii="仿宋_GB2312" w:hAnsi="Arial"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cs="Times New Roman"/>
          <w:i w:val="0"/>
          <w:iCs w:val="0"/>
          <w:caps w:val="0"/>
          <w:color w:val="000000"/>
          <w:spacing w:val="0"/>
          <w:sz w:val="31"/>
          <w:szCs w:val="31"/>
          <w:bdr w:val="none" w:color="auto" w:sz="0" w:space="0"/>
          <w:shd w:val="clear" w:fill="FFFFFF"/>
        </w:rPr>
        <w:t>20</w:t>
      </w:r>
      <w:r>
        <w:rPr>
          <w:rFonts w:hint="default" w:ascii="仿宋_GB2312" w:hAnsi="Arial" w:eastAsia="仿宋_GB2312" w:cs="仿宋_GB2312"/>
          <w:i w:val="0"/>
          <w:iCs w:val="0"/>
          <w:caps w:val="0"/>
          <w:color w:val="000000"/>
          <w:spacing w:val="0"/>
          <w:sz w:val="31"/>
          <w:szCs w:val="31"/>
          <w:bdr w:val="none" w:color="auto" w:sz="0" w:space="0"/>
          <w:shd w:val="clear" w:fill="FFFFFF"/>
        </w:rPr>
        <w:t>日</w:t>
      </w:r>
      <w:r>
        <w:rPr>
          <w:rFonts w:hint="default" w:ascii="Times New Roman" w:hAnsi="Times New Roman" w:cs="Times New Roman"/>
          <w:i w:val="0"/>
          <w:iCs w:val="0"/>
          <w:caps w:val="0"/>
          <w:color w:val="000000"/>
          <w:spacing w:val="0"/>
          <w:sz w:val="31"/>
          <w:szCs w:val="31"/>
          <w:bdr w:val="none" w:color="auto" w:sz="0" w:space="0"/>
          <w:shd w:val="clear" w:fill="FFFFFF"/>
        </w:rPr>
        <w:t>16:00</w:t>
      </w:r>
      <w:r>
        <w:rPr>
          <w:rFonts w:hint="default" w:ascii="仿宋_GB2312" w:hAnsi="Arial" w:eastAsia="仿宋_GB2312" w:cs="仿宋_GB2312"/>
          <w:i w:val="0"/>
          <w:iCs w:val="0"/>
          <w:caps w:val="0"/>
          <w:color w:val="000000"/>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default" w:ascii="仿宋_GB2312" w:hAnsi="Arial"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2</w:t>
      </w:r>
      <w:r>
        <w:rPr>
          <w:rFonts w:hint="default" w:ascii="仿宋_GB2312" w:hAnsi="Arial" w:eastAsia="仿宋_GB2312" w:cs="仿宋_GB2312"/>
          <w:i w:val="0"/>
          <w:iCs w:val="0"/>
          <w:caps w:val="0"/>
          <w:color w:val="000000"/>
          <w:spacing w:val="0"/>
          <w:sz w:val="31"/>
          <w:szCs w:val="31"/>
          <w:bdr w:val="none" w:color="auto" w:sz="0" w:space="0"/>
          <w:shd w:val="clear" w:fill="FFFFFF"/>
        </w:rPr>
        <w:t>）成绩查询方式：</w:t>
      </w:r>
      <w:r>
        <w:rPr>
          <w:rFonts w:hint="eastAsia" w:ascii="仿宋" w:hAnsi="仿宋" w:eastAsia="仿宋" w:cs="仿宋"/>
          <w:i w:val="0"/>
          <w:iCs w:val="0"/>
          <w:caps w:val="0"/>
          <w:color w:val="000000"/>
          <w:spacing w:val="0"/>
          <w:sz w:val="31"/>
          <w:szCs w:val="31"/>
          <w:bdr w:val="none" w:color="auto" w:sz="0" w:space="0"/>
          <w:shd w:val="clear" w:fill="FFFFFF"/>
        </w:rPr>
        <w:t>考生可登陆江汉大学普通专升本工作网查询本人考试成绩。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default" w:ascii="仿宋_GB2312" w:hAnsi="Arial"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3</w:t>
      </w:r>
      <w:r>
        <w:rPr>
          <w:rFonts w:hint="default" w:ascii="仿宋_GB2312" w:hAnsi="Arial" w:eastAsia="仿宋_GB2312" w:cs="仿宋_GB2312"/>
          <w:i w:val="0"/>
          <w:iCs w:val="0"/>
          <w:caps w:val="0"/>
          <w:color w:val="000000"/>
          <w:spacing w:val="0"/>
          <w:sz w:val="31"/>
          <w:szCs w:val="31"/>
          <w:bdr w:val="none" w:color="auto" w:sz="0" w:space="0"/>
          <w:shd w:val="clear" w:fill="FFFFFF"/>
        </w:rPr>
        <w:t>）考生申请复核时间：</w:t>
      </w:r>
      <w:r>
        <w:rPr>
          <w:rFonts w:hint="eastAsia" w:ascii="仿宋" w:hAnsi="仿宋" w:eastAsia="仿宋" w:cs="仿宋"/>
          <w:i w:val="0"/>
          <w:iCs w:val="0"/>
          <w:caps w:val="0"/>
          <w:color w:val="000000"/>
          <w:spacing w:val="0"/>
          <w:sz w:val="31"/>
          <w:szCs w:val="31"/>
          <w:bdr w:val="none" w:color="auto" w:sz="0" w:space="0"/>
          <w:shd w:val="clear" w:fill="FFFFFF"/>
        </w:rPr>
        <w:t>考生若对自己考试成绩有异议，可在专升本工作网下载填写成绩复查申请表并亲笔签名，于5月22日8：20--12:00持本人身份证向江汉大学师生服务中心2-3号窗口当面提交书面成绩复查申请，请人代办或者逾期提交申请均不予受理。每位考生最多只能申请2个科目成绩复查。大学英语科目的成绩复查由省教育考试院执行，其他科目的成绩复查在学校纪委监察专员办公室监督下由学校指定专人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default" w:ascii="仿宋_GB2312" w:hAnsi="Arial"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4</w:t>
      </w:r>
      <w:r>
        <w:rPr>
          <w:rFonts w:hint="default" w:ascii="仿宋_GB2312" w:hAnsi="Arial" w:eastAsia="仿宋_GB2312" w:cs="仿宋_GB2312"/>
          <w:i w:val="0"/>
          <w:iCs w:val="0"/>
          <w:caps w:val="0"/>
          <w:color w:val="000000"/>
          <w:spacing w:val="0"/>
          <w:sz w:val="31"/>
          <w:szCs w:val="31"/>
          <w:bdr w:val="none" w:color="auto" w:sz="0" w:space="0"/>
          <w:shd w:val="clear" w:fill="FFFFFF"/>
        </w:rPr>
        <w:t>）复核结果反馈时间：</w:t>
      </w:r>
      <w:r>
        <w:rPr>
          <w:rFonts w:hint="default" w:ascii="Times New Roman" w:hAnsi="Times New Roman" w:cs="Times New Roman"/>
          <w:i w:val="0"/>
          <w:iCs w:val="0"/>
          <w:caps w:val="0"/>
          <w:color w:val="000000"/>
          <w:spacing w:val="0"/>
          <w:sz w:val="31"/>
          <w:szCs w:val="31"/>
          <w:bdr w:val="none" w:color="auto" w:sz="0" w:space="0"/>
          <w:shd w:val="clear" w:fill="FFFFFF"/>
        </w:rPr>
        <w:t>5</w:t>
      </w:r>
      <w:r>
        <w:rPr>
          <w:rFonts w:hint="default" w:ascii="仿宋_GB2312" w:hAnsi="Arial"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cs="Times New Roman"/>
          <w:i w:val="0"/>
          <w:iCs w:val="0"/>
          <w:caps w:val="0"/>
          <w:color w:val="000000"/>
          <w:spacing w:val="0"/>
          <w:sz w:val="31"/>
          <w:szCs w:val="31"/>
          <w:bdr w:val="none" w:color="auto" w:sz="0" w:space="0"/>
          <w:shd w:val="clear" w:fill="FFFFFF"/>
        </w:rPr>
        <w:t>24</w:t>
      </w:r>
      <w:r>
        <w:rPr>
          <w:rFonts w:hint="default" w:ascii="仿宋_GB2312" w:hAnsi="Arial" w:eastAsia="仿宋_GB2312" w:cs="仿宋_GB2312"/>
          <w:i w:val="0"/>
          <w:iCs w:val="0"/>
          <w:caps w:val="0"/>
          <w:color w:val="000000"/>
          <w:spacing w:val="0"/>
          <w:sz w:val="31"/>
          <w:szCs w:val="31"/>
          <w:bdr w:val="none" w:color="auto" w:sz="0" w:space="0"/>
          <w:shd w:val="clear" w:fill="FFFFFF"/>
        </w:rPr>
        <w:t>日</w:t>
      </w:r>
      <w:r>
        <w:rPr>
          <w:rFonts w:hint="eastAsia" w:ascii="仿宋" w:hAnsi="仿宋" w:eastAsia="仿宋" w:cs="仿宋"/>
          <w:i w:val="0"/>
          <w:iCs w:val="0"/>
          <w:caps w:val="0"/>
          <w:color w:val="000000"/>
          <w:spacing w:val="0"/>
          <w:sz w:val="31"/>
          <w:szCs w:val="31"/>
          <w:bdr w:val="none" w:color="auto" w:sz="0" w:space="0"/>
          <w:shd w:val="clear" w:fill="FFFFFF"/>
        </w:rPr>
        <w:t>17:00前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如以上时间调整，会在学校专升本专题网站公布，并以调整后的时间为准。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（二）退役大学生士兵计划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1.时间、地点、疫情防控要求、违纪处理、成绩查询与普通考生相同。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2.退役大学生士兵进行职业适应性综合考查，满分100分。每个专业考查均分为两部分，考查内容和计分方式见附件2。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五、录取与报到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（一）录取原则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“专升本”专项计划考生、退役大学生士兵计划考生和普通考生实施分类录取。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普通考生和专项计划考生录取原则：在普通考生录取前，先录取专项计划考生，未被录取的与普通考生一起参加排序录取。各专业两类考生录取均按照考生所有科目考试总分，从高分到低分依次录取。总分相同时，先比较科目3的成绩；当科目3的成绩相同时，比较科目1的成绩，择优录取。所有科目均正常参加考试并有有效成绩的考生方可被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退役大学生士兵计划考生录取原则：基本原则是按照考生分数由高到低依次录取。视觉传达设计和服装与服饰设计两个专业的考生，按照职业适应性综合考查成绩一并由高分到低分依次录取。社会体育指导与管理、护理学专业考生分别按照职业适应性综合考查成绩由高分到低分依次录取。第一轮录取结束后，如已完成招生计划，则不再进行补录；若未完成退役大学生士兵计划，则按省教育厅有关规定进行补录，对参加补录考生综合评价择优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服役期间荣立三等功及以上奖励的考生可申请免试，免试考生免交考试费。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录取名单公示后，若招收专业计划数有空缺的，学校将根据补录计划和考生填报的补录志愿，按照总体录取原则由高分到低分依次录取。已被录取的考生不得再参加补录。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5月26日前，公示拟录取专项计划和退役大学生士兵计划考生名单，公示期7天。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5月27日前，公示拟录取“普通考生”名单，公示期7天。若公示录取名单无异议，学校向省教育厅办理录取备案手续，7月10日前向备案后的考生发放录取通知书。录取考生在领取录取通知时，需提供本人专科毕业证原件核验，并同时提交复印件一份留我校备查。专项计划考生还需提交经扶贫部门确认并录入全国扶贫开发信息系统的建档立卡贫困家庭学生证明材料。退役大学生士兵计划考生需提供身份证、退出现役证、普通全日制专科毕业证书（应届毕业生提供学籍证明)、入伍地证明、立功受奖证明等材料原件和1份复印件。所有提供材料必须真实有效，若考生提供虚假材料，一经查实，将取消录取。领取录取通知书的具体时间及地点届时见专升本专题网站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（二）入学报到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录取考生凭录取通知自愿办理户籍迁移手续，在规定时间到学校报到注册，具体要求以后期发布的“报到须知”为准。逾期两周没有按要求报到的，除因不可抗力等正当理由外，视为放弃入学资格。被录取学生应联系专科毕业学校转出考生档案。档案封面应注明学生本人信息，并密封加盖骑缝公章后，邮寄到江汉大学档案馆。邮寄地址：武汉市经济技术开发区三角湖路8号江汉大学行政楼901室，联系人：王老师，电话：84225901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六、管理与待遇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（一）收费项目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专升本学生入学后的收费项目和标准与学校全日制普通本科生一致。江汉大学实行学分制管理，各专业具体收费标准报到前查看网上通知或报到须知。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（二）学籍管理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学生入校后，入学资格审查不合格的，取消入学资格。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学生在校学习期间按普通全日制本科学生的要求管理，享受相同待遇。专升本学生不得采用非全日制形式就读，不得转学或转专业。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学校为专升本学生单独制定人才培养方案，学生根据人才培养方案进行修读。学生入校第一学期不参加网上选课，后续学期根据学校要求选课。学生修完规定学业（专科所修课程和环节不能带入），成绩合格者，按国家规定颁发毕业证书；达到我校学位授予要求的，授予相应学科的学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Style w:val="6"/>
          <w:rFonts w:hint="eastAsia" w:ascii="楷体" w:hAnsi="楷体" w:eastAsia="楷体" w:cs="楷体"/>
          <w:b/>
          <w:bCs/>
          <w:i w:val="0"/>
          <w:iCs w:val="0"/>
          <w:caps w:val="0"/>
          <w:color w:val="000000"/>
          <w:spacing w:val="0"/>
          <w:sz w:val="31"/>
          <w:szCs w:val="31"/>
          <w:bdr w:val="none" w:color="auto" w:sz="0" w:space="0"/>
          <w:shd w:val="clear" w:fill="FFFFFF"/>
        </w:rPr>
        <w:t>（三）就业政策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专升本学生就业按普通全日制本科毕业生的政策执行。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七、报考咨询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1. http://zsb.jhun.edu.cn/  该网址为我校专升本工作网，我校专升本招生全部信息在该网站发布；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2.https://jwzx.jhun.edu.cn/ 该网址为江汉大学教务处网站，提供以上网址的链接。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招生政策咨询：应老师</w:t>
      </w:r>
      <w:r>
        <w:rPr>
          <w:rFonts w:hint="eastAsia" w:ascii="宋体" w:hAnsi="宋体" w:eastAsia="宋体" w:cs="宋体"/>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赵老师</w:t>
      </w:r>
      <w:r>
        <w:rPr>
          <w:rFonts w:hint="eastAsia" w:ascii="宋体" w:hAnsi="宋体" w:eastAsia="宋体" w:cs="宋体"/>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027－84226248</w:t>
      </w:r>
      <w:r>
        <w:rPr>
          <w:rFonts w:hint="default" w:ascii="Arial" w:hAnsi="Arial" w:cs="Arial"/>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咨询时间：工作日8:30—11:30，14:00—16:30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八、投诉及举报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投诉电话：027－84226308。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举报邮箱：xjk_jwc@jhun.edu.cn</w:t>
      </w:r>
      <w:r>
        <w:rPr>
          <w:rFonts w:hint="eastAsia" w:ascii="仿宋" w:hAnsi="仿宋" w:eastAsia="仿宋" w:cs="仿宋"/>
          <w:i w:val="0"/>
          <w:iCs w:val="0"/>
          <w:caps w:val="0"/>
          <w:color w:val="333333"/>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举报需要内容真实，举报线索具可核对性。举报人应署真实姓名和身份，提供准确的联系电话和通信地址。不接受匿名或非实名举报。学校对实名举报的予以回复；对举报事项、受理举报情况以及与举报人相关的信息予以保密，保护举报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九、其他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1.以上第七条公布的两个网站为我校专升本信息发布官方网址，供考生查看了解报考政策。招生政策由学校教务处负责解释。学校不对其他个人或部门提供的2022年专升本信息负责，请考生注意甄别虚假网站信息，谨防上当受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2.江汉大学不举办任何形式的专升本考前辅导和培训，不向学生推荐任何考试参考书，不会划定所谓的考试重点或范围，不提供往年考试试题，请广大考生谨防虚假宣传造成财产损失，而应根据指定参考教材，认真复习准备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31"/>
          <w:szCs w:val="31"/>
          <w:bdr w:val="none" w:color="auto" w:sz="0" w:space="0"/>
          <w:shd w:val="clear" w:fill="FFFFFF"/>
        </w:rPr>
        <w:t>3.报名参加我校普通专升本考试即视为同意并认可本招生简章中的所有约定。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附件1:江汉大学2022年普通专升本招生专业对照表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000000"/>
          <w:spacing w:val="0"/>
          <w:sz w:val="28"/>
          <w:szCs w:val="28"/>
          <w:bdr w:val="none" w:color="auto" w:sz="0" w:space="0"/>
          <w:shd w:val="clear" w:fill="FFFFFF"/>
        </w:rPr>
        <w:t>附件2:江汉大学2022年普通专升本招生考试科目及参考教材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附件3:江汉大学2022年普通专升本退役士兵职业适应性综合考查方案</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default" w:ascii="Arial" w:hAnsi="Arial" w:cs="Arial"/>
          <w:i w:val="0"/>
          <w:iCs w:val="0"/>
          <w:caps w:val="0"/>
          <w:color w:val="333333"/>
          <w:spacing w:val="0"/>
          <w:sz w:val="24"/>
          <w:szCs w:val="24"/>
        </w:rPr>
      </w:pPr>
      <w:r>
        <w:rPr>
          <w:rFonts w:hint="eastAsia" w:ascii="楷体" w:hAnsi="楷体" w:eastAsia="楷体" w:cs="楷体"/>
          <w:i w:val="0"/>
          <w:iCs w:val="0"/>
          <w:caps w:val="0"/>
          <w:color w:val="000000"/>
          <w:spacing w:val="0"/>
          <w:sz w:val="31"/>
          <w:szCs w:val="31"/>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Arial" w:hAnsi="Arial" w:cs="Arial"/>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31"/>
          <w:szCs w:val="31"/>
          <w:bdr w:val="none" w:color="auto" w:sz="0" w:space="0"/>
          <w:shd w:val="clear" w:fill="FFFFFF"/>
        </w:rPr>
        <w:t>江汉大学2022年普通专升本招生专业对照表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97"/>
        <w:gridCol w:w="1368"/>
        <w:gridCol w:w="5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97" w:type="dxa"/>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6"/>
                <w:rFonts w:hint="eastAsia" w:ascii="宋体" w:hAnsi="宋体" w:eastAsia="宋体" w:cs="宋体"/>
                <w:b/>
                <w:bCs/>
                <w:i w:val="0"/>
                <w:iCs w:val="0"/>
                <w:caps w:val="0"/>
                <w:color w:val="333333"/>
                <w:spacing w:val="0"/>
                <w:sz w:val="24"/>
                <w:szCs w:val="24"/>
                <w:bdr w:val="none" w:color="auto" w:sz="0" w:space="0"/>
              </w:rPr>
              <w:t>序号</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6"/>
                <w:rFonts w:hint="eastAsia" w:ascii="宋体" w:hAnsi="宋体" w:eastAsia="宋体" w:cs="宋体"/>
                <w:b/>
                <w:bCs/>
                <w:i w:val="0"/>
                <w:iCs w:val="0"/>
                <w:caps w:val="0"/>
                <w:color w:val="333333"/>
                <w:spacing w:val="0"/>
                <w:sz w:val="24"/>
                <w:szCs w:val="24"/>
                <w:bdr w:val="none" w:color="auto" w:sz="0" w:space="0"/>
              </w:rPr>
              <w:t>招生本科专业</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Style w:val="6"/>
                <w:rFonts w:hint="eastAsia" w:ascii="宋体" w:hAnsi="宋体" w:eastAsia="宋体" w:cs="宋体"/>
                <w:b/>
                <w:bCs/>
                <w:i w:val="0"/>
                <w:iCs w:val="0"/>
                <w:caps w:val="0"/>
                <w:color w:val="333333"/>
                <w:spacing w:val="0"/>
                <w:sz w:val="24"/>
                <w:szCs w:val="24"/>
                <w:bdr w:val="none" w:color="auto" w:sz="0" w:space="0"/>
              </w:rPr>
              <w:t>对应招收高职（专科）专业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4"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default" w:ascii="Arial" w:hAnsi="Arial" w:cs="Arial"/>
                <w:i w:val="0"/>
                <w:iCs w:val="0"/>
                <w:caps w:val="0"/>
                <w:color w:val="333333"/>
                <w:spacing w:val="0"/>
                <w:sz w:val="24"/>
                <w:szCs w:val="24"/>
                <w:bdr w:val="none" w:color="auto" w:sz="0" w:space="0"/>
              </w:rPr>
              <w:t>1</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社会工作</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不限，艺术类除外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57"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default" w:ascii="Arial" w:hAnsi="Arial" w:cs="Arial"/>
                <w:i w:val="0"/>
                <w:iCs w:val="0"/>
                <w:caps w:val="0"/>
                <w:color w:val="333333"/>
                <w:spacing w:val="0"/>
                <w:sz w:val="24"/>
                <w:szCs w:val="24"/>
                <w:bdr w:val="none" w:color="auto" w:sz="0" w:space="0"/>
              </w:rPr>
              <w:t>2</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教育学</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早期教育、学前教育、小学教育、语文教育、数学教育、英语教育、物理教育、化学教育、生物教育、历史教育、地理教育、音乐教育、美术教育、体育教育、思想政治教育、舞蹈教育、艺术教育、特殊教育、科学教育、现代教育技术、心理健康教育、心理咨询、罪犯心理测量与矫正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default" w:ascii="Arial" w:hAnsi="Arial" w:cs="Arial"/>
                <w:i w:val="0"/>
                <w:iCs w:val="0"/>
                <w:caps w:val="0"/>
                <w:color w:val="333333"/>
                <w:spacing w:val="0"/>
                <w:sz w:val="24"/>
                <w:szCs w:val="24"/>
                <w:bdr w:val="none" w:color="auto" w:sz="0" w:space="0"/>
              </w:rPr>
              <w:t>3</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社会体育指导与管理</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体育类、康复治疗类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default" w:ascii="Arial" w:hAnsi="Arial" w:cs="Arial"/>
                <w:i w:val="0"/>
                <w:iCs w:val="0"/>
                <w:caps w:val="0"/>
                <w:color w:val="333333"/>
                <w:spacing w:val="0"/>
                <w:sz w:val="24"/>
                <w:szCs w:val="24"/>
                <w:bdr w:val="none" w:color="auto" w:sz="0" w:space="0"/>
              </w:rPr>
              <w:t>4</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生物技术</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动物科学（畜牧）、动物医学、水产、园艺、园林、植保、农学、医学、生物工程、生物科学、环境科学等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default" w:ascii="Arial" w:hAnsi="Arial" w:cs="Arial"/>
                <w:i w:val="0"/>
                <w:iCs w:val="0"/>
                <w:caps w:val="0"/>
                <w:color w:val="333333"/>
                <w:spacing w:val="0"/>
                <w:sz w:val="24"/>
                <w:szCs w:val="24"/>
                <w:bdr w:val="none" w:color="auto" w:sz="0" w:space="0"/>
              </w:rPr>
              <w:t>5</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工业设计</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机械类、建筑设计类、计算机类、纺织服装类、包装印刷类、艺术设计类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98"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default" w:ascii="Arial" w:hAnsi="Arial" w:cs="Arial"/>
                <w:i w:val="0"/>
                <w:iCs w:val="0"/>
                <w:caps w:val="0"/>
                <w:color w:val="333333"/>
                <w:spacing w:val="0"/>
                <w:sz w:val="24"/>
                <w:szCs w:val="24"/>
                <w:bdr w:val="none" w:color="auto" w:sz="0" w:space="0"/>
              </w:rPr>
              <w:t>6</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园艺</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园艺技术、园林技术、林业技术、园林工程技术、生态农业技术、休闲农业、现代农业技术、作物生产技术、农业生物技术、药品生物技术、食品生物技术、植物保护与检疫技术、环境工程技术、   建筑工程技术、古建筑工程技术、建筑装饰工程技术、污染修复与生态工程技术、工程造价、建设工程监理、风景园林设计、建筑室内设计、城乡规划、环境艺术设计、环境规划与管理、农村环境保护、森林资源保护、森林生态旅游、种子生产与经营、茶树栽培与茶叶加工、野生植物资源开发与利用、生物产品检验检疫、绿色食品生产与检验、食品营养与检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4"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7</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护理学</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护理、助产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0"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8</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工商管理</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工商管理类、市场营销类、财务会计类、电子商务类、物流类、旅游类、金融类、经济贸易类、财政税收类、公共管理类等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9"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9</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旅游管理</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旅游管理大类（含空中乘务、会展、烹饪、生态、林业和森林旅游等）、休闲服务与管理类、城乡规划与管理类、民族文化和文化服务类、工商管理类、市场营销类、财务会计类、电子商务类、公共管理与服务大类、交通运输大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0"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10</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音乐学</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表演艺术类音乐相关专业、音乐教育、小学教育、学前教育、音像技术、录音技术与艺术专业。其他跨专业考生须有证明音乐专长材料方可报考。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11</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舞蹈表演</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表演艺术类专业、民族表演艺术、影视编导、体育艺术表演专业。其他跨专业考生须有证明舞蹈专长材料方可报考。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7"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12</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视觉传达设计</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艺术设计类专业、纺织服装类设计相关专业、民族民居装饰、文化创意与策划、公共文化服务与管理、影视美术、影视多媒体技术、影视动画、摄影摄像技术、传播与策划、艺术教育、包装策划与设计、数字图文信息技术、印刷媒体设计与制作、图文信息处理等相关设计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atLeast"/>
        </w:trPr>
        <w:tc>
          <w:tcPr>
            <w:tcW w:w="497"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4"/>
                <w:szCs w:val="24"/>
              </w:rPr>
            </w:pPr>
            <w:r>
              <w:rPr>
                <w:rFonts w:hint="eastAsia" w:ascii="仿宋" w:hAnsi="仿宋" w:eastAsia="仿宋" w:cs="仿宋"/>
                <w:i w:val="0"/>
                <w:iCs w:val="0"/>
                <w:caps w:val="0"/>
                <w:color w:val="333333"/>
                <w:spacing w:val="0"/>
                <w:sz w:val="24"/>
                <w:szCs w:val="24"/>
                <w:bdr w:val="none" w:color="auto" w:sz="0" w:space="0"/>
              </w:rPr>
              <w:t>13</w:t>
            </w:r>
          </w:p>
        </w:tc>
        <w:tc>
          <w:tcPr>
            <w:tcW w:w="136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服装与服饰设计</w:t>
            </w:r>
          </w:p>
        </w:tc>
        <w:tc>
          <w:tcPr>
            <w:tcW w:w="591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纺织服装类专业、民族服装与服饰、服装与服饰设计、皮具艺术设计、产品艺术设计等艺术设计专业。</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both"/>
        <w:rPr>
          <w:rFonts w:hint="default" w:ascii="Arial" w:hAnsi="Arial" w:cs="Arial"/>
          <w:i w:val="0"/>
          <w:iCs w:val="0"/>
          <w:caps w:val="0"/>
          <w:color w:val="333333"/>
          <w:spacing w:val="0"/>
          <w:sz w:val="24"/>
          <w:szCs w:val="24"/>
        </w:rPr>
      </w:pPr>
      <w:r>
        <w:rPr>
          <w:rFonts w:hint="eastAsia" w:ascii="楷体" w:hAnsi="楷体" w:eastAsia="楷体" w:cs="楷体"/>
          <w:i w:val="0"/>
          <w:iCs w:val="0"/>
          <w:caps w:val="0"/>
          <w:color w:val="000000"/>
          <w:spacing w:val="0"/>
          <w:sz w:val="31"/>
          <w:szCs w:val="31"/>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Arial" w:hAnsi="Arial" w:cs="Arial"/>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000000"/>
          <w:spacing w:val="0"/>
          <w:sz w:val="31"/>
          <w:szCs w:val="31"/>
          <w:bdr w:val="none" w:color="auto" w:sz="0" w:space="0"/>
          <w:shd w:val="clear" w:fill="FFFFFF"/>
        </w:rPr>
        <w:t>江汉大学2022年普通专升本招生考试科目及参考教材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default" w:ascii="Arial" w:hAnsi="Arial" w:cs="Arial"/>
          <w:i w:val="0"/>
          <w:iCs w:val="0"/>
          <w:caps w:val="0"/>
          <w:color w:val="333333"/>
          <w:spacing w:val="0"/>
          <w:sz w:val="24"/>
          <w:szCs w:val="24"/>
        </w:rPr>
      </w:pPr>
      <w:r>
        <w:rPr>
          <w:rStyle w:val="6"/>
          <w:rFonts w:hint="eastAsia" w:ascii="宋体" w:hAnsi="宋体" w:eastAsia="宋体" w:cs="宋体"/>
          <w:b/>
          <w:bCs/>
          <w:i w:val="0"/>
          <w:iCs w:val="0"/>
          <w:caps w:val="0"/>
          <w:color w:val="000000"/>
          <w:spacing w:val="0"/>
          <w:sz w:val="30"/>
          <w:szCs w:val="30"/>
          <w:bdr w:val="none" w:color="auto" w:sz="0" w:space="0"/>
          <w:shd w:val="clear" w:fill="FFFFFF"/>
        </w:rPr>
        <w:t>普通考生、专项计划考生考试科目（2-1）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93"/>
        <w:gridCol w:w="6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0"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Style w:val="6"/>
                <w:rFonts w:hint="eastAsia" w:ascii="宋体" w:hAnsi="宋体" w:eastAsia="宋体" w:cs="宋体"/>
                <w:b/>
                <w:bCs/>
                <w:i w:val="0"/>
                <w:iCs w:val="0"/>
                <w:caps w:val="0"/>
                <w:color w:val="333333"/>
                <w:spacing w:val="0"/>
                <w:sz w:val="28"/>
                <w:szCs w:val="28"/>
                <w:bdr w:val="none" w:color="auto" w:sz="0" w:space="0"/>
              </w:rPr>
              <w:t>专　业</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4"/>
                <w:szCs w:val="24"/>
              </w:rPr>
            </w:pPr>
            <w:r>
              <w:rPr>
                <w:rStyle w:val="6"/>
                <w:rFonts w:hint="eastAsia" w:ascii="宋体" w:hAnsi="宋体" w:eastAsia="宋体" w:cs="宋体"/>
                <w:b/>
                <w:bCs/>
                <w:i w:val="0"/>
                <w:iCs w:val="0"/>
                <w:caps w:val="0"/>
                <w:color w:val="333333"/>
                <w:spacing w:val="0"/>
                <w:sz w:val="28"/>
                <w:szCs w:val="28"/>
                <w:bdr w:val="none" w:color="auto" w:sz="0" w:space="0"/>
              </w:rPr>
              <w:t>考　试　科　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2"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社会工作</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③社会工作原理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2"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教育学</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③教育学综合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社会体育指导与管理</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③体育专业综合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2"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生物技术</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③生物学综合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2"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工业设计</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③工业设计基础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2"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园艺</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③植物与植物生理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5"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护理学</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③基础护理学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2"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工商管理</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③管理学综合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旅游管理</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③旅游学基础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音乐学</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②音乐听记与音乐理论</w:t>
            </w:r>
            <w:r>
              <w:rPr>
                <w:rFonts w:hint="eastAsia" w:ascii="宋体" w:hAnsi="宋体" w:eastAsia="宋体" w:cs="宋体"/>
                <w:i w:val="0"/>
                <w:iCs w:val="0"/>
                <w:caps w:val="0"/>
                <w:color w:val="333333"/>
                <w:spacing w:val="0"/>
                <w:sz w:val="24"/>
                <w:szCs w:val="24"/>
                <w:bdr w:val="none" w:color="auto" w:sz="0" w:space="0"/>
              </w:rPr>
              <w:t> </w:t>
            </w:r>
            <w:r>
              <w:rPr>
                <w:rFonts w:hint="eastAsia" w:ascii="仿宋" w:hAnsi="仿宋" w:eastAsia="仿宋" w:cs="仿宋"/>
                <w:i w:val="0"/>
                <w:iCs w:val="0"/>
                <w:caps w:val="0"/>
                <w:color w:val="333333"/>
                <w:spacing w:val="0"/>
                <w:sz w:val="24"/>
                <w:szCs w:val="24"/>
                <w:bdr w:val="none" w:color="auto" w:sz="0" w:space="0"/>
              </w:rPr>
              <w:t>③音乐技能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2"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舞蹈表演</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②舞蹈基本功 ③舞蹈剧目片断表演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视觉传达设计</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③视觉传达专业设计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1493"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服装与服饰设计</w:t>
            </w:r>
          </w:p>
        </w:tc>
        <w:tc>
          <w:tcPr>
            <w:tcW w:w="6286"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①大学英语 ②综合素质 ③服装专业设计</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FF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FF0000"/>
          <w:spacing w:val="0"/>
          <w:sz w:val="24"/>
          <w:szCs w:val="24"/>
          <w:bdr w:val="none" w:color="auto" w:sz="0" w:space="0"/>
          <w:shd w:val="clear" w:fill="FFFFFF"/>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12"/>
        <w:gridCol w:w="5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trPr>
        <w:tc>
          <w:tcPr>
            <w:tcW w:w="8040" w:type="dxa"/>
            <w:gridSpan w:val="2"/>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Style w:val="6"/>
                <w:rFonts w:hint="eastAsia" w:ascii="宋体" w:hAnsi="宋体" w:eastAsia="宋体" w:cs="宋体"/>
                <w:b/>
                <w:bCs/>
                <w:i w:val="0"/>
                <w:iCs w:val="0"/>
                <w:caps w:val="0"/>
                <w:color w:val="333333"/>
                <w:spacing w:val="0"/>
                <w:sz w:val="30"/>
                <w:szCs w:val="30"/>
                <w:bdr w:val="none" w:color="auto" w:sz="0" w:space="0"/>
              </w:rPr>
              <w:t>退役大学生士兵计划职业适应性综合考查（2-2）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2112"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宋体" w:hAnsi="宋体" w:eastAsia="宋体" w:cs="宋体"/>
                <w:b/>
                <w:bCs/>
                <w:i w:val="0"/>
                <w:iCs w:val="0"/>
                <w:caps w:val="0"/>
                <w:color w:val="333333"/>
                <w:spacing w:val="0"/>
                <w:sz w:val="24"/>
                <w:szCs w:val="24"/>
                <w:bdr w:val="none" w:color="auto" w:sz="0" w:space="0"/>
              </w:rPr>
              <w:t>专业</w:t>
            </w:r>
          </w:p>
        </w:tc>
        <w:tc>
          <w:tcPr>
            <w:tcW w:w="592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Style w:val="6"/>
                <w:rFonts w:hint="eastAsia" w:ascii="宋体" w:hAnsi="宋体" w:eastAsia="宋体" w:cs="宋体"/>
                <w:b/>
                <w:bCs/>
                <w:i w:val="0"/>
                <w:iCs w:val="0"/>
                <w:caps w:val="0"/>
                <w:color w:val="333333"/>
                <w:spacing w:val="0"/>
                <w:sz w:val="24"/>
                <w:szCs w:val="24"/>
                <w:bdr w:val="none" w:color="auto" w:sz="0" w:space="0"/>
              </w:rPr>
              <w:t>综合考查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0" w:hRule="atLeast"/>
        </w:trPr>
        <w:tc>
          <w:tcPr>
            <w:tcW w:w="2112"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社会体育指导与管理</w:t>
            </w:r>
          </w:p>
        </w:tc>
        <w:tc>
          <w:tcPr>
            <w:tcW w:w="592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第一部分：个人综合素养，第二部分：体能考查。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2112"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护理学</w:t>
            </w:r>
          </w:p>
        </w:tc>
        <w:tc>
          <w:tcPr>
            <w:tcW w:w="592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第一部分：个人综合素养，第二部分：护理技能操作。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0" w:hRule="atLeast"/>
        </w:trPr>
        <w:tc>
          <w:tcPr>
            <w:tcW w:w="2112"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视觉传达设计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服装与服饰设计</w:t>
            </w:r>
          </w:p>
        </w:tc>
        <w:tc>
          <w:tcPr>
            <w:tcW w:w="5928"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第一部分：个人综合素养，第二部分：设计素描。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trPr>
        <w:tc>
          <w:tcPr>
            <w:tcW w:w="8040" w:type="dxa"/>
            <w:gridSpan w:val="2"/>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sz w:val="24"/>
                <w:szCs w:val="24"/>
              </w:rPr>
            </w:pPr>
            <w:r>
              <w:rPr>
                <w:rFonts w:hint="eastAsia" w:ascii="楷体" w:hAnsi="楷体" w:eastAsia="楷体" w:cs="楷体"/>
                <w:i w:val="0"/>
                <w:iCs w:val="0"/>
                <w:caps w:val="0"/>
                <w:color w:val="333333"/>
                <w:spacing w:val="0"/>
                <w:sz w:val="24"/>
                <w:szCs w:val="24"/>
                <w:bdr w:val="none" w:color="auto" w:sz="0" w:space="0"/>
              </w:rPr>
              <w:t>注：</w:t>
            </w:r>
            <w:r>
              <w:rPr>
                <w:rFonts w:hint="eastAsia" w:ascii="仿宋" w:hAnsi="仿宋" w:eastAsia="仿宋" w:cs="仿宋"/>
                <w:i w:val="0"/>
                <w:iCs w:val="0"/>
                <w:caps w:val="0"/>
                <w:color w:val="333333"/>
                <w:spacing w:val="0"/>
                <w:sz w:val="24"/>
                <w:szCs w:val="24"/>
                <w:bdr w:val="none" w:color="auto" w:sz="0" w:space="0"/>
              </w:rPr>
              <w:t>综合考查两部分分别按100分计，第一部分占比40%；第二部分占比60%。两部分按权重计算相加后为考生最终成绩。</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default" w:ascii="Arial" w:hAnsi="Arial" w:cs="Arial"/>
          <w:i w:val="0"/>
          <w:iCs w:val="0"/>
          <w:caps w:val="0"/>
          <w:color w:val="333333"/>
          <w:spacing w:val="0"/>
          <w:sz w:val="24"/>
          <w:szCs w:val="24"/>
        </w:rPr>
      </w:pPr>
      <w:r>
        <w:rPr>
          <w:rStyle w:val="6"/>
          <w:rFonts w:hint="eastAsia" w:ascii="宋体" w:hAnsi="宋体" w:eastAsia="宋体" w:cs="宋体"/>
          <w:b/>
          <w:bCs/>
          <w:i w:val="0"/>
          <w:iCs w:val="0"/>
          <w:caps w:val="0"/>
          <w:color w:val="333333"/>
          <w:spacing w:val="0"/>
          <w:sz w:val="30"/>
          <w:szCs w:val="30"/>
          <w:bdr w:val="none" w:color="auto" w:sz="0" w:space="0"/>
          <w:shd w:val="clear" w:fill="FFFFFF"/>
        </w:rPr>
        <w:t>普通考生、专项计划考生考试参考教材（2-3）</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89"/>
        <w:gridCol w:w="6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6"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宋体" w:hAnsi="宋体" w:eastAsia="宋体" w:cs="宋体"/>
                <w:b/>
                <w:bCs/>
                <w:i w:val="0"/>
                <w:iCs w:val="0"/>
                <w:caps w:val="0"/>
                <w:color w:val="333333"/>
                <w:spacing w:val="0"/>
                <w:sz w:val="28"/>
                <w:szCs w:val="28"/>
                <w:bdr w:val="none" w:color="auto" w:sz="0" w:space="0"/>
              </w:rPr>
              <w:t>考试科目</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Style w:val="6"/>
                <w:rFonts w:hint="eastAsia" w:ascii="宋体" w:hAnsi="宋体" w:eastAsia="宋体" w:cs="宋体"/>
                <w:b/>
                <w:bCs/>
                <w:i w:val="0"/>
                <w:iCs w:val="0"/>
                <w:caps w:val="0"/>
                <w:color w:val="333333"/>
                <w:spacing w:val="0"/>
                <w:sz w:val="28"/>
                <w:szCs w:val="28"/>
                <w:bdr w:val="none" w:color="auto" w:sz="0" w:space="0"/>
              </w:rPr>
              <w:t>参考教材及教材版本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28"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社会工作原理</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1.《社会工作概论》第3版，王思斌主编，高等教育出版社；</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2.《社会学概论》第2版，《社会学概论》编写组，人民出版社、高等教育出版社，2020年。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33"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教育学综合</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1.《教育学原理》第1版，《教育学原理》编写组主编，高等教育出版社，第1版，2019年；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2.《教育心理学》第3版，张大均编，人民教育出版社，2015年。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33"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体育专业综合</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1.《体育概论》第3版，杨文轩、陈琦主编，高等教育出版社，2021年；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2.《运动解剖学》第5版，徐国栋、袁琼嘉主编，人民体育出版社，2012年。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33"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生物学综合</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1.《普通遗传学》第3版，张飞雄、李雅轩，科学出版社，2016年；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2.《细胞生物学》第5版，丁明孝、王喜忠、张传茂、陈建国，高等教育出版社，2020年。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33"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工业设计基础</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1.《工程图学基础》，王剑主编，西安电子科技大学出版社，2019年。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2.《产品设计速写》，孙虎鸣编著，北京理工大学出版社，2017年。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4"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植物与植物生理</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1.《植物学》第2版，张宪省，中国农业出版社，2014年；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2.《植物生理学》第8版，王小菁，高等教育出版社，2019年。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28"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护理学基础</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1.《新编护理学基础》第3版，姜安丽、钱晓路，人民卫生出版社，2018年。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2.参考护士执业资格考试相关书籍。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41"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管理学综合</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1.《管理学》，陈传明、徐向艺、赵丽芬，高等教育出版社，2019年；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2.《初级会计学》，朱小平、周华、秦玉熙，中国人民大学出版社，2019年；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3.《市场营销学》第6版，吴健安</w:t>
            </w:r>
            <w:r>
              <w:rPr>
                <w:rFonts w:hint="default" w:ascii="Arial" w:hAnsi="Arial" w:cs="Arial"/>
                <w:i w:val="0"/>
                <w:iCs w:val="0"/>
                <w:caps w:val="0"/>
                <w:color w:val="333333"/>
                <w:spacing w:val="0"/>
                <w:sz w:val="24"/>
                <w:szCs w:val="24"/>
                <w:bdr w:val="none" w:color="auto" w:sz="0" w:space="0"/>
              </w:rPr>
              <w:t> </w:t>
            </w:r>
            <w:r>
              <w:rPr>
                <w:rFonts w:hint="eastAsia" w:ascii="仿宋" w:hAnsi="仿宋" w:eastAsia="仿宋" w:cs="仿宋"/>
                <w:i w:val="0"/>
                <w:iCs w:val="0"/>
                <w:caps w:val="0"/>
                <w:color w:val="333333"/>
                <w:spacing w:val="0"/>
                <w:sz w:val="24"/>
                <w:szCs w:val="24"/>
                <w:bdr w:val="none" w:color="auto" w:sz="0" w:space="0"/>
              </w:rPr>
              <w:t>聂元昆，高等教育出版社，2017年。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28"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旅游学基础</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1.《旅游学》第4版，李天元，高等教育出版社，2019年；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2.《全国导游基础知识》第6版，编写组，中国旅游出版社，2021年。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33"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音乐听记与音乐理论</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1.《基本乐理》修订版，廖洪立、李亚伟主编，上海音乐学院出版社，2015年；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2.《和声学教程》第2版（上下册），斯波索宾等编，人民音乐出版社，2008年。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4"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音乐技能（面试）</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水平测试，不指定教材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4"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视觉传达专业设计</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《视觉传达设计》，刘文庆，清华大学出版社。2019年。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8" w:hRule="atLeast"/>
        </w:trPr>
        <w:tc>
          <w:tcPr>
            <w:tcW w:w="1589"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服装专业设计</w:t>
            </w:r>
          </w:p>
        </w:tc>
        <w:tc>
          <w:tcPr>
            <w:tcW w:w="6450" w:type="dxa"/>
            <w:tcBorders>
              <w:top w:val="single" w:color="auto" w:sz="6" w:space="0"/>
              <w:left w:val="single" w:color="auto" w:sz="6" w:space="0"/>
              <w:bottom w:val="single" w:color="auto" w:sz="6" w:space="0"/>
              <w:right w:val="single" w:color="auto" w:sz="6" w:space="0"/>
            </w:tcBorders>
            <w:shd w:val="clear" w:color="auto" w:fill="FFFFFF"/>
            <w:tcMar>
              <w:left w:w="135" w:type="dxa"/>
              <w:right w:w="13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4"/>
                <w:szCs w:val="24"/>
              </w:rPr>
            </w:pPr>
            <w:r>
              <w:rPr>
                <w:rFonts w:hint="eastAsia" w:ascii="仿宋" w:hAnsi="仿宋" w:eastAsia="仿宋" w:cs="仿宋"/>
                <w:i w:val="0"/>
                <w:iCs w:val="0"/>
                <w:caps w:val="0"/>
                <w:color w:val="333333"/>
                <w:spacing w:val="0"/>
                <w:sz w:val="24"/>
                <w:szCs w:val="24"/>
                <w:bdr w:val="none" w:color="auto" w:sz="0" w:space="0"/>
              </w:rPr>
              <w:t>《服装设计基础：点线面与形式语言》，陈静，中国纺织出版社，2019年。</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FF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Arial" w:hAnsi="Arial" w:cs="Arial"/>
          <w:i w:val="0"/>
          <w:iCs w:val="0"/>
          <w:caps w:val="0"/>
          <w:color w:val="333333"/>
          <w:spacing w:val="0"/>
          <w:sz w:val="24"/>
          <w:szCs w:val="24"/>
        </w:rPr>
      </w:pPr>
      <w:r>
        <w:rPr>
          <w:rFonts w:hint="eastAsia" w:ascii="楷体" w:hAnsi="楷体" w:eastAsia="楷体" w:cs="楷体"/>
          <w:i w:val="0"/>
          <w:iCs w:val="0"/>
          <w:caps w:val="0"/>
          <w:color w:val="333333"/>
          <w:spacing w:val="0"/>
          <w:sz w:val="28"/>
          <w:szCs w:val="28"/>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Arial" w:hAnsi="Arial" w:cs="Arial"/>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1"/>
          <w:szCs w:val="31"/>
          <w:bdr w:val="none" w:color="auto" w:sz="0" w:space="0"/>
          <w:shd w:val="clear" w:fill="FFFFFF"/>
        </w:rPr>
        <w:t>江汉大学2022年普通专升本退役大学生士兵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Arial" w:hAnsi="Arial" w:cs="Arial"/>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sz w:val="31"/>
          <w:szCs w:val="31"/>
          <w:bdr w:val="none" w:color="auto" w:sz="0" w:space="0"/>
          <w:shd w:val="clear" w:fill="FFFFFF"/>
        </w:rPr>
        <w:t>职业适应性综合考查方案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根据教育部和省教育厅有关文件精神，为切实做好2022年普通专升本退役士兵职业适应性综合考查，特制定本工作方案。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Arial" w:hAnsi="Arial" w:cs="Arial"/>
          <w:i w:val="0"/>
          <w:iCs w:val="0"/>
          <w:caps w:val="0"/>
          <w:color w:val="333333"/>
          <w:spacing w:val="0"/>
          <w:sz w:val="24"/>
          <w:szCs w:val="24"/>
        </w:rPr>
      </w:pPr>
      <w:r>
        <w:rPr>
          <w:rStyle w:val="6"/>
          <w:rFonts w:hint="default" w:ascii="Arial" w:hAnsi="Arial" w:cs="Arial"/>
          <w:b/>
          <w:bCs/>
          <w:i w:val="0"/>
          <w:iCs w:val="0"/>
          <w:caps w:val="0"/>
          <w:color w:val="333333"/>
          <w:spacing w:val="0"/>
          <w:sz w:val="28"/>
          <w:szCs w:val="28"/>
          <w:bdr w:val="none" w:color="auto" w:sz="0" w:space="0"/>
          <w:shd w:val="clear" w:fill="FFFFFF"/>
        </w:rPr>
        <w:t>一、</w:t>
      </w:r>
      <w:r>
        <w:rPr>
          <w:rStyle w:val="6"/>
          <w:rFonts w:hint="eastAsia" w:ascii="宋体" w:hAnsi="宋体" w:eastAsia="宋体" w:cs="宋体"/>
          <w:b/>
          <w:bCs/>
          <w:i w:val="0"/>
          <w:iCs w:val="0"/>
          <w:caps w:val="0"/>
          <w:color w:val="333333"/>
          <w:spacing w:val="0"/>
          <w:sz w:val="28"/>
          <w:szCs w:val="28"/>
          <w:bdr w:val="none" w:color="auto" w:sz="0" w:space="0"/>
          <w:shd w:val="clear" w:fill="FFFFFF"/>
        </w:rPr>
        <w:t>考试科目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考生职业适应性综合考查分两部分，满分100分。第一部分为个人综合素养考查，共100分，按40%计入总分；第二部分为职业能力考查，共100分，按60%计入总分。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第一部分不区分专业，所有报名考生参加《个人综合素养》笔试。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第二部分考查内容分别为：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社会体育指导与管理专业：体能考查；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护理学专业：护理技能操作；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视觉传达设计、服装与服饰设计专业：设计素描。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体能考查、护理技能操作均为3个项目，每位考生项目相同。体能考查具体项目在4月30日前发布，护理技能操作项目不提前发布。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Arial" w:hAnsi="Arial" w:cs="Arial"/>
          <w:i w:val="0"/>
          <w:iCs w:val="0"/>
          <w:caps w:val="0"/>
          <w:color w:val="333333"/>
          <w:spacing w:val="0"/>
          <w:sz w:val="24"/>
          <w:szCs w:val="24"/>
        </w:rPr>
      </w:pPr>
      <w:r>
        <w:rPr>
          <w:rStyle w:val="6"/>
          <w:rFonts w:hint="default" w:ascii="Arial" w:hAnsi="Arial" w:cs="Arial"/>
          <w:b/>
          <w:bCs/>
          <w:i w:val="0"/>
          <w:iCs w:val="0"/>
          <w:caps w:val="0"/>
          <w:color w:val="333333"/>
          <w:spacing w:val="0"/>
          <w:sz w:val="28"/>
          <w:szCs w:val="28"/>
          <w:bdr w:val="none" w:color="auto" w:sz="0" w:space="0"/>
          <w:shd w:val="clear" w:fill="FFFFFF"/>
        </w:rPr>
        <w:t>二、</w:t>
      </w:r>
      <w:r>
        <w:rPr>
          <w:rStyle w:val="6"/>
          <w:rFonts w:hint="eastAsia" w:ascii="宋体" w:hAnsi="宋体" w:eastAsia="宋体" w:cs="宋体"/>
          <w:b/>
          <w:bCs/>
          <w:i w:val="0"/>
          <w:iCs w:val="0"/>
          <w:caps w:val="0"/>
          <w:color w:val="333333"/>
          <w:spacing w:val="0"/>
          <w:sz w:val="28"/>
          <w:szCs w:val="28"/>
          <w:bdr w:val="none" w:color="auto" w:sz="0" w:space="0"/>
          <w:shd w:val="clear" w:fill="FFFFFF"/>
        </w:rPr>
        <w:t>考查时间地点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考查定于5月8日下午举行。第一部分《个人综合素养》笔试在13:00开始，之后进行第二部分职业能力考查。具体考查时间、地点见准考证。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Arial" w:hAnsi="Arial" w:cs="Arial"/>
          <w:i w:val="0"/>
          <w:iCs w:val="0"/>
          <w:caps w:val="0"/>
          <w:color w:val="333333"/>
          <w:spacing w:val="0"/>
          <w:sz w:val="24"/>
          <w:szCs w:val="24"/>
        </w:rPr>
      </w:pPr>
      <w:r>
        <w:rPr>
          <w:rStyle w:val="6"/>
          <w:rFonts w:hint="default" w:ascii="Arial" w:hAnsi="Arial" w:cs="Arial"/>
          <w:b/>
          <w:bCs/>
          <w:i w:val="0"/>
          <w:iCs w:val="0"/>
          <w:caps w:val="0"/>
          <w:color w:val="333333"/>
          <w:spacing w:val="0"/>
          <w:sz w:val="28"/>
          <w:szCs w:val="28"/>
          <w:bdr w:val="none" w:color="auto" w:sz="0" w:space="0"/>
          <w:shd w:val="clear" w:fill="FFFFFF"/>
        </w:rPr>
        <w:t>三、</w:t>
      </w:r>
      <w:r>
        <w:rPr>
          <w:rStyle w:val="6"/>
          <w:rFonts w:hint="eastAsia" w:ascii="宋体" w:hAnsi="宋体" w:eastAsia="宋体" w:cs="宋体"/>
          <w:b/>
          <w:bCs/>
          <w:i w:val="0"/>
          <w:iCs w:val="0"/>
          <w:caps w:val="0"/>
          <w:color w:val="333333"/>
          <w:spacing w:val="0"/>
          <w:sz w:val="28"/>
          <w:szCs w:val="28"/>
          <w:bdr w:val="none" w:color="auto" w:sz="0" w:space="0"/>
          <w:shd w:val="clear" w:fill="FFFFFF"/>
        </w:rPr>
        <w:t>成绩评定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社会体育指导与管理专业的各体能考查项目评分依据《湖北省体育专业素质测试各项目评分标准》进行。3个项目权重相同。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护理学每个操作考试项目由不同考官各自打分，取平均值作为项目成绩。3个项目权重相同。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设计素描由不同考官各自打分，取平均值作为科目成绩。设计素描需要携带物品以我校专升本网站后续通知为准。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《个人综合素养》笔试题型为选择题和填空题，按评分标准阅卷。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Arial" w:hAnsi="Arial" w:cs="Arial"/>
          <w:i w:val="0"/>
          <w:iCs w:val="0"/>
          <w:caps w:val="0"/>
          <w:color w:val="333333"/>
          <w:spacing w:val="0"/>
          <w:sz w:val="24"/>
          <w:szCs w:val="24"/>
        </w:rPr>
      </w:pPr>
      <w:r>
        <w:rPr>
          <w:rStyle w:val="6"/>
          <w:rFonts w:hint="default" w:ascii="Arial" w:hAnsi="Arial" w:cs="Arial"/>
          <w:b/>
          <w:bCs/>
          <w:i w:val="0"/>
          <w:iCs w:val="0"/>
          <w:caps w:val="0"/>
          <w:color w:val="333333"/>
          <w:spacing w:val="0"/>
          <w:sz w:val="28"/>
          <w:szCs w:val="28"/>
          <w:bdr w:val="none" w:color="auto" w:sz="0" w:space="0"/>
          <w:shd w:val="clear" w:fill="FFFFFF"/>
        </w:rPr>
        <w:t>四、</w:t>
      </w:r>
      <w:r>
        <w:rPr>
          <w:rStyle w:val="6"/>
          <w:rFonts w:hint="eastAsia" w:ascii="宋体" w:hAnsi="宋体" w:eastAsia="宋体" w:cs="宋体"/>
          <w:b/>
          <w:bCs/>
          <w:i w:val="0"/>
          <w:iCs w:val="0"/>
          <w:caps w:val="0"/>
          <w:color w:val="333333"/>
          <w:spacing w:val="0"/>
          <w:sz w:val="28"/>
          <w:szCs w:val="28"/>
          <w:bdr w:val="none" w:color="auto" w:sz="0" w:space="0"/>
          <w:shd w:val="clear" w:fill="FFFFFF"/>
        </w:rPr>
        <w:t>参考书目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宋体" w:hAnsi="宋体" w:eastAsia="宋体" w:cs="宋体"/>
          <w:i w:val="0"/>
          <w:iCs w:val="0"/>
          <w:caps w:val="0"/>
          <w:color w:val="333333"/>
          <w:spacing w:val="0"/>
          <w:sz w:val="28"/>
          <w:szCs w:val="28"/>
          <w:bdr w:val="none" w:color="auto" w:sz="0" w:space="0"/>
          <w:shd w:val="clear" w:fill="FFFFFF"/>
        </w:rPr>
        <w:t>《</w:t>
      </w:r>
      <w:r>
        <w:rPr>
          <w:rFonts w:hint="eastAsia" w:ascii="仿宋" w:hAnsi="仿宋" w:eastAsia="仿宋" w:cs="仿宋"/>
          <w:i w:val="0"/>
          <w:iCs w:val="0"/>
          <w:caps w:val="0"/>
          <w:color w:val="333333"/>
          <w:spacing w:val="0"/>
          <w:sz w:val="28"/>
          <w:szCs w:val="28"/>
          <w:bdr w:val="none" w:color="auto" w:sz="0" w:space="0"/>
          <w:shd w:val="clear" w:fill="FFFFFF"/>
        </w:rPr>
        <w:t>个人综合素养》考查涵盖政治理论素质、大学语文、逻辑和百科知识等内容。政治理论素质参考书目为：统编教材《毛泽东思想和中国特色社会主义理论体系概论》（高等教育出版社，2021年版）、《思想道德修养与法治》（高等教育出版社，2021年版）；“时事政治”考查范围为2021年5月1日至2022年4月30日间的时事政治；其他范围不指定参考书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55"/>
        <w:jc w:val="both"/>
        <w:rPr>
          <w:rFonts w:hint="default" w:ascii="Arial" w:hAnsi="Arial" w:cs="Arial"/>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rPr>
        <w:t>护理技能操作、体能考查不提供参考书目。《设计素描》参考书目为：《设计素描》第1版，林家阳，中国轻工业出版社， 2016年。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04BDF"/>
    <w:rsid w:val="2AF04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2022-03-23T05:23:00Z</dcterms:created>
  <dc:creator>Administrator</dc:creator>
  <cp:lastModifiedBy>Administrator</cp:lastModifiedBy>
  <dcterms:modified xsi:type="dcterms:W3CDTF">2022-03-23T05:54:26Z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64D5107BB5BF4185849EC568E1B084B7</vt:lpwstr>
  </property>
</Properties>
</file>