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156" w:beforeLines="50" w:beforeAutospacing="0" w:after="156" w:afterLines="50" w:afterAutospacing="0" w:line="360" w:lineRule="auto"/>
        <w:ind w:firstLine="420"/>
        <w:jc w:val="center"/>
        <w:rPr>
          <w:rStyle w:val="12"/>
          <w:rFonts w:ascii="微软雅黑" w:hAnsi="微软雅黑" w:eastAsia="微软雅黑" w:cs="微软雅黑"/>
          <w:color w:val="333333"/>
          <w:sz w:val="32"/>
          <w:szCs w:val="32"/>
          <w:shd w:val="clear" w:color="auto" w:fill="FFFFFF"/>
        </w:rPr>
      </w:pPr>
      <w:r>
        <w:rPr>
          <w:rStyle w:val="12"/>
          <w:rFonts w:hint="eastAsia" w:ascii="微软雅黑" w:hAnsi="微软雅黑" w:eastAsia="微软雅黑" w:cs="微软雅黑"/>
          <w:color w:val="333333"/>
          <w:sz w:val="32"/>
          <w:szCs w:val="32"/>
          <w:shd w:val="clear" w:color="auto" w:fill="FFFFFF"/>
        </w:rPr>
        <w:t>湖北工程学院2022年专升本退役大学生士兵</w:t>
      </w:r>
    </w:p>
    <w:p>
      <w:pPr>
        <w:pStyle w:val="8"/>
        <w:shd w:val="clear" w:color="auto" w:fill="FFFFFF"/>
        <w:spacing w:before="156" w:beforeLines="50" w:beforeAutospacing="0" w:after="156" w:afterLines="50" w:afterAutospacing="0" w:line="360" w:lineRule="auto"/>
        <w:ind w:firstLine="420"/>
        <w:jc w:val="center"/>
        <w:rPr>
          <w:rFonts w:ascii="微软雅黑" w:hAnsi="微软雅黑" w:eastAsia="微软雅黑" w:cs="微软雅黑"/>
          <w:color w:val="333333"/>
          <w:sz w:val="32"/>
          <w:szCs w:val="32"/>
        </w:rPr>
      </w:pPr>
      <w:r>
        <w:rPr>
          <w:rStyle w:val="12"/>
          <w:rFonts w:hint="eastAsia" w:ascii="微软雅黑" w:hAnsi="微软雅黑" w:eastAsia="微软雅黑" w:cs="微软雅黑"/>
          <w:color w:val="333333"/>
          <w:sz w:val="32"/>
          <w:szCs w:val="32"/>
          <w:shd w:val="clear" w:color="auto" w:fill="FFFFFF"/>
        </w:rPr>
        <w:t>职业适应性综合考查工作方案</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根据《教育部办公厅关于做好2022年普通高等学校专升本考试招生工作的通知》(教学厅(2021〕8号)和《湖北省教育厅关于做好2022年湖北省普通高等学校专升本工作的通知》(鄂教高函〔2022〕5号)，结合学校实际，制定本实施方案。</w:t>
      </w: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一、指导原则</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本次专升本退役大学生士兵招生工作，我校严格执行上级文件规定，按照“公平竞争，公正选拔，公开程序”的原则进行。</w:t>
      </w: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二、组织机构</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学校成立湖北工程学院专升本退役大学生士兵职业适应性综合考查工作领导小组(以下简称“考查领导组”)，组长由分管教学工作的校领导担任，成员由教务处、招生处、学工部负责人以及当年有专升本招生专业所在二级学院的党政负责人组成。该考查领导组在学校专升本工作领导小组指导下开展考查工作。</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考查领导组下设办公室，办公室设在教务处，办公室主任由教务处处长兼任。主要工作职责：负责制定考查实施方案；负责制定考查流程和评分细则；负责组建专家库；负责挑选出题专家和阅卷专家；负责审定考查试题；负责审定考生成绩；负责处理考查过程中的特殊问题。</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三、设立专家库</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1、建立专家库。各相关学院负责推荐职业适应性综合考查专家名单，负责笔试出题工作和阅卷工作。有直系亲属参加当年(专升本)职业适应性</w:t>
      </w:r>
      <w:r>
        <w:rPr>
          <w:rFonts w:hint="eastAsia" w:ascii="微软雅黑" w:hAnsi="微软雅黑" w:eastAsia="微软雅黑" w:cs="微软雅黑"/>
          <w:color w:val="333333"/>
          <w:sz w:val="30"/>
          <w:szCs w:val="30"/>
          <w:shd w:val="clear" w:color="auto" w:fill="FFFFFF"/>
          <w:lang w:val="en-US" w:eastAsia="zh-CN"/>
        </w:rPr>
        <w:t>综合</w:t>
      </w:r>
      <w:r>
        <w:rPr>
          <w:rFonts w:hint="eastAsia" w:ascii="微软雅黑" w:hAnsi="微软雅黑" w:eastAsia="微软雅黑" w:cs="微软雅黑"/>
          <w:color w:val="333333"/>
          <w:sz w:val="30"/>
          <w:szCs w:val="30"/>
          <w:shd w:val="clear" w:color="auto" w:fill="FFFFFF"/>
        </w:rPr>
        <w:t>考查的教师不得担任出题和阅卷人员。</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2、入选专家的基本条件：具有较强责任心的中级（含）以上专业技术职务人员，具有完成职业适应性综合考查的能力。</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四、考查与录取办法</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(一)考查对象</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已完成报名并审核合格后的2022年报考专升本计划的退役大学生士兵。</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(二)考查内容</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主要考察考生的</w:t>
      </w:r>
      <w:r>
        <w:rPr>
          <w:rFonts w:hint="eastAsia" w:ascii="微软雅黑" w:hAnsi="微软雅黑" w:eastAsia="微软雅黑" w:cs="微软雅黑"/>
          <w:color w:val="333333"/>
          <w:sz w:val="30"/>
          <w:szCs w:val="30"/>
          <w:shd w:val="clear" w:color="auto" w:fill="FFFFFF"/>
          <w:lang w:val="en-US" w:eastAsia="zh-CN"/>
        </w:rPr>
        <w:t>人文</w:t>
      </w:r>
      <w:r>
        <w:rPr>
          <w:rFonts w:hint="eastAsia" w:ascii="微软雅黑" w:hAnsi="微软雅黑" w:eastAsia="微软雅黑" w:cs="微软雅黑"/>
          <w:color w:val="333333"/>
          <w:sz w:val="30"/>
          <w:szCs w:val="30"/>
          <w:shd w:val="clear" w:color="auto" w:fill="FFFFFF"/>
        </w:rPr>
        <w:t>素质、</w:t>
      </w:r>
      <w:r>
        <w:rPr>
          <w:rFonts w:hint="eastAsia" w:ascii="微软雅黑" w:hAnsi="微软雅黑" w:eastAsia="微软雅黑" w:cs="微软雅黑"/>
          <w:color w:val="333333"/>
          <w:sz w:val="30"/>
          <w:szCs w:val="30"/>
          <w:shd w:val="clear" w:color="auto" w:fill="FFFFFF"/>
          <w:lang w:val="en-US" w:eastAsia="zh-CN"/>
        </w:rPr>
        <w:t>语言应用</w:t>
      </w:r>
      <w:r>
        <w:rPr>
          <w:rFonts w:hint="eastAsia" w:ascii="微软雅黑" w:hAnsi="微软雅黑" w:eastAsia="微软雅黑" w:cs="微软雅黑"/>
          <w:color w:val="333333"/>
          <w:sz w:val="30"/>
          <w:szCs w:val="30"/>
          <w:shd w:val="clear" w:color="auto" w:fill="FFFFFF"/>
        </w:rPr>
        <w:t>、政治</w:t>
      </w:r>
      <w:r>
        <w:rPr>
          <w:rFonts w:hint="eastAsia" w:ascii="微软雅黑" w:hAnsi="微软雅黑" w:eastAsia="微软雅黑" w:cs="微软雅黑"/>
          <w:color w:val="333333"/>
          <w:sz w:val="30"/>
          <w:szCs w:val="30"/>
          <w:shd w:val="clear" w:color="auto" w:fill="FFFFFF"/>
          <w:lang w:val="en-US" w:eastAsia="zh-CN"/>
        </w:rPr>
        <w:t>理论</w:t>
      </w:r>
      <w:r>
        <w:rPr>
          <w:rFonts w:hint="eastAsia" w:ascii="微软雅黑" w:hAnsi="微软雅黑" w:eastAsia="微软雅黑" w:cs="微软雅黑"/>
          <w:color w:val="333333"/>
          <w:sz w:val="30"/>
          <w:szCs w:val="30"/>
          <w:shd w:val="clear" w:color="auto" w:fill="FFFFFF"/>
        </w:rPr>
        <w:t>、职业能力等方面内容。</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(三)考查方式</w:t>
      </w:r>
    </w:p>
    <w:p>
      <w:pPr>
        <w:pStyle w:val="8"/>
        <w:shd w:val="clear" w:color="auto" w:fill="FFFFFF"/>
        <w:spacing w:before="0" w:beforeAutospacing="0" w:after="0" w:afterAutospacing="0" w:line="360" w:lineRule="auto"/>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1、测试形式</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采取笔试的形式统一考试（闭卷），笔试时间2个小时。</w:t>
      </w:r>
    </w:p>
    <w:p>
      <w:pPr>
        <w:pStyle w:val="8"/>
        <w:shd w:val="clear" w:color="auto" w:fill="FFFFFF"/>
        <w:spacing w:before="0" w:beforeAutospacing="0" w:after="0" w:afterAutospacing="0" w:line="360" w:lineRule="auto"/>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2、测试具体流程</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考生根据网站公布信息找到自己所在考场，根据考号按照座位进入考场进行职业适应性综合考查。</w:t>
      </w:r>
    </w:p>
    <w:p>
      <w:pPr>
        <w:pStyle w:val="8"/>
        <w:shd w:val="clear" w:color="auto" w:fill="FFFFFF"/>
        <w:spacing w:before="0" w:beforeAutospacing="0" w:after="0" w:afterAutospacing="0" w:line="360" w:lineRule="auto"/>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3、测试要求</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根据报名人数安排考场，每个考场安排2名监考人员。开考15分钟后，严禁迟到考生再进入考场。该测试为闭卷考试，严禁携带考试材料、复印资料、手机等。除监考人员、纪委监督人员和巡视人员外，严禁其他无关人员出入。测试中有缺考或舞弊行为者，该门课程试卷成绩以0分计，取消专升本录取资格。</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(四)评分标准</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职业适应性综合考查满分 100 分，其中：</w:t>
      </w:r>
      <w:r>
        <w:rPr>
          <w:rFonts w:hint="eastAsia" w:ascii="微软雅黑" w:hAnsi="微软雅黑" w:eastAsia="微软雅黑" w:cs="微软雅黑"/>
          <w:color w:val="333333"/>
          <w:sz w:val="30"/>
          <w:szCs w:val="30"/>
          <w:shd w:val="clear" w:color="auto" w:fill="FFFFFF"/>
          <w:lang w:val="en-US" w:eastAsia="zh-CN"/>
        </w:rPr>
        <w:t>人文</w:t>
      </w:r>
      <w:r>
        <w:rPr>
          <w:rFonts w:hint="eastAsia" w:ascii="微软雅黑" w:hAnsi="微软雅黑" w:eastAsia="微软雅黑" w:cs="微软雅黑"/>
          <w:color w:val="333333"/>
          <w:sz w:val="30"/>
          <w:szCs w:val="30"/>
          <w:shd w:val="clear" w:color="auto" w:fill="FFFFFF"/>
        </w:rPr>
        <w:t>素质 2</w:t>
      </w:r>
      <w:r>
        <w:rPr>
          <w:rFonts w:hint="eastAsia" w:ascii="微软雅黑" w:hAnsi="微软雅黑" w:eastAsia="微软雅黑" w:cs="微软雅黑"/>
          <w:color w:val="333333"/>
          <w:sz w:val="30"/>
          <w:szCs w:val="30"/>
          <w:shd w:val="clear" w:color="auto" w:fill="FFFFFF"/>
          <w:lang w:val="en-US" w:eastAsia="zh-CN"/>
        </w:rPr>
        <w:t>5</w:t>
      </w:r>
      <w:r>
        <w:rPr>
          <w:rFonts w:hint="eastAsia" w:ascii="微软雅黑" w:hAnsi="微软雅黑" w:eastAsia="微软雅黑" w:cs="微软雅黑"/>
          <w:color w:val="333333"/>
          <w:sz w:val="30"/>
          <w:szCs w:val="30"/>
          <w:shd w:val="clear" w:color="auto" w:fill="FFFFFF"/>
        </w:rPr>
        <w:t xml:space="preserve"> 分，</w:t>
      </w:r>
      <w:r>
        <w:rPr>
          <w:rFonts w:hint="eastAsia" w:ascii="微软雅黑" w:hAnsi="微软雅黑" w:eastAsia="微软雅黑" w:cs="微软雅黑"/>
          <w:color w:val="333333"/>
          <w:sz w:val="30"/>
          <w:szCs w:val="30"/>
          <w:shd w:val="clear" w:color="auto" w:fill="FFFFFF"/>
          <w:lang w:val="en-US" w:eastAsia="zh-CN"/>
        </w:rPr>
        <w:t>语言应用</w:t>
      </w:r>
      <w:r>
        <w:rPr>
          <w:rFonts w:hint="eastAsia" w:ascii="微软雅黑" w:hAnsi="微软雅黑" w:eastAsia="微软雅黑" w:cs="微软雅黑"/>
          <w:color w:val="333333"/>
          <w:sz w:val="30"/>
          <w:szCs w:val="30"/>
          <w:shd w:val="clear" w:color="auto" w:fill="FFFFFF"/>
        </w:rPr>
        <w:t xml:space="preserve"> 2</w:t>
      </w:r>
      <w:r>
        <w:rPr>
          <w:rFonts w:hint="eastAsia" w:ascii="微软雅黑" w:hAnsi="微软雅黑" w:eastAsia="微软雅黑" w:cs="微软雅黑"/>
          <w:color w:val="333333"/>
          <w:sz w:val="30"/>
          <w:szCs w:val="30"/>
          <w:shd w:val="clear" w:color="auto" w:fill="FFFFFF"/>
          <w:lang w:val="en-US" w:eastAsia="zh-CN"/>
        </w:rPr>
        <w:t>5</w:t>
      </w:r>
      <w:r>
        <w:rPr>
          <w:rFonts w:hint="eastAsia" w:ascii="微软雅黑" w:hAnsi="微软雅黑" w:eastAsia="微软雅黑" w:cs="微软雅黑"/>
          <w:color w:val="333333"/>
          <w:sz w:val="30"/>
          <w:szCs w:val="30"/>
          <w:shd w:val="clear" w:color="auto" w:fill="FFFFFF"/>
        </w:rPr>
        <w:t xml:space="preserve"> 分，政治</w:t>
      </w:r>
      <w:r>
        <w:rPr>
          <w:rFonts w:hint="eastAsia" w:ascii="微软雅黑" w:hAnsi="微软雅黑" w:eastAsia="微软雅黑" w:cs="微软雅黑"/>
          <w:color w:val="333333"/>
          <w:sz w:val="30"/>
          <w:szCs w:val="30"/>
          <w:shd w:val="clear" w:color="auto" w:fill="FFFFFF"/>
          <w:lang w:val="en-US" w:eastAsia="zh-CN"/>
        </w:rPr>
        <w:t>理论</w:t>
      </w:r>
      <w:r>
        <w:rPr>
          <w:rFonts w:hint="eastAsia" w:ascii="微软雅黑" w:hAnsi="微软雅黑" w:eastAsia="微软雅黑" w:cs="微软雅黑"/>
          <w:color w:val="333333"/>
          <w:sz w:val="30"/>
          <w:szCs w:val="30"/>
          <w:shd w:val="clear" w:color="auto" w:fill="FFFFFF"/>
        </w:rPr>
        <w:t xml:space="preserve"> 2</w:t>
      </w:r>
      <w:r>
        <w:rPr>
          <w:rFonts w:hint="eastAsia" w:ascii="微软雅黑" w:hAnsi="微软雅黑" w:eastAsia="微软雅黑" w:cs="微软雅黑"/>
          <w:color w:val="333333"/>
          <w:sz w:val="30"/>
          <w:szCs w:val="30"/>
          <w:shd w:val="clear" w:color="auto" w:fill="FFFFFF"/>
          <w:lang w:val="en-US" w:eastAsia="zh-CN"/>
        </w:rPr>
        <w:t>5</w:t>
      </w:r>
      <w:r>
        <w:rPr>
          <w:rFonts w:hint="eastAsia" w:ascii="微软雅黑" w:hAnsi="微软雅黑" w:eastAsia="微软雅黑" w:cs="微软雅黑"/>
          <w:color w:val="333333"/>
          <w:sz w:val="30"/>
          <w:szCs w:val="30"/>
          <w:shd w:val="clear" w:color="auto" w:fill="FFFFFF"/>
        </w:rPr>
        <w:t xml:space="preserve"> 分，职业能力 2</w:t>
      </w:r>
      <w:r>
        <w:rPr>
          <w:rFonts w:hint="eastAsia" w:ascii="微软雅黑" w:hAnsi="微软雅黑" w:eastAsia="微软雅黑" w:cs="微软雅黑"/>
          <w:color w:val="333333"/>
          <w:sz w:val="30"/>
          <w:szCs w:val="30"/>
          <w:shd w:val="clear" w:color="auto" w:fill="FFFFFF"/>
          <w:lang w:val="en-US" w:eastAsia="zh-CN"/>
        </w:rPr>
        <w:t>5</w:t>
      </w:r>
      <w:r>
        <w:rPr>
          <w:rFonts w:hint="eastAsia" w:ascii="微软雅黑" w:hAnsi="微软雅黑" w:eastAsia="微软雅黑" w:cs="微软雅黑"/>
          <w:color w:val="333333"/>
          <w:sz w:val="30"/>
          <w:szCs w:val="30"/>
          <w:shd w:val="clear" w:color="auto" w:fill="FFFFFF"/>
        </w:rPr>
        <w:t xml:space="preserve"> 分。</w:t>
      </w:r>
    </w:p>
    <w:tbl>
      <w:tblPr>
        <w:tblStyle w:val="10"/>
        <w:tblW w:w="0" w:type="auto"/>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385"/>
        <w:gridCol w:w="3946"/>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81"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项目</w:t>
            </w:r>
          </w:p>
        </w:tc>
        <w:tc>
          <w:tcPr>
            <w:tcW w:w="1385"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出题形式</w:t>
            </w:r>
          </w:p>
        </w:tc>
        <w:tc>
          <w:tcPr>
            <w:tcW w:w="3946"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考查内容</w:t>
            </w:r>
          </w:p>
        </w:tc>
        <w:tc>
          <w:tcPr>
            <w:tcW w:w="1027"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81"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30"/>
                <w:szCs w:val="30"/>
                <w:shd w:val="clear" w:color="auto" w:fill="FFFFFF"/>
                <w:lang w:val="en-US" w:eastAsia="zh-CN"/>
              </w:rPr>
              <w:t>人文</w:t>
            </w:r>
            <w:r>
              <w:rPr>
                <w:rFonts w:hint="eastAsia" w:ascii="微软雅黑" w:hAnsi="微软雅黑" w:eastAsia="微软雅黑" w:cs="微软雅黑"/>
                <w:color w:val="333333"/>
                <w:sz w:val="30"/>
                <w:szCs w:val="30"/>
                <w:shd w:val="clear" w:color="auto" w:fill="FFFFFF"/>
              </w:rPr>
              <w:t>素质</w:t>
            </w:r>
          </w:p>
        </w:tc>
        <w:tc>
          <w:tcPr>
            <w:tcW w:w="1385"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选择题、</w:t>
            </w:r>
            <w:r>
              <w:rPr>
                <w:rFonts w:hint="eastAsia" w:ascii="微软雅黑" w:hAnsi="微软雅黑" w:eastAsia="微软雅黑" w:cs="微软雅黑"/>
                <w:color w:val="333333"/>
                <w:sz w:val="28"/>
                <w:szCs w:val="28"/>
                <w:shd w:val="clear" w:color="auto" w:fill="FFFFFF"/>
                <w:lang w:val="en-US" w:eastAsia="zh-CN"/>
              </w:rPr>
              <w:t>或</w:t>
            </w:r>
            <w:r>
              <w:rPr>
                <w:rFonts w:hint="eastAsia" w:ascii="微软雅黑" w:hAnsi="微软雅黑" w:eastAsia="微软雅黑" w:cs="微软雅黑"/>
                <w:color w:val="333333"/>
                <w:sz w:val="28"/>
                <w:szCs w:val="28"/>
                <w:shd w:val="clear" w:color="auto" w:fill="FFFFFF"/>
              </w:rPr>
              <w:t>填空题</w:t>
            </w:r>
          </w:p>
        </w:tc>
        <w:tc>
          <w:tcPr>
            <w:tcW w:w="3946"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主要考查基本的语文知识、语言积累、语文能力、语文学习方法和习惯，以及思维能力、人文素养等。</w:t>
            </w:r>
          </w:p>
        </w:tc>
        <w:tc>
          <w:tcPr>
            <w:tcW w:w="1027"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2</w:t>
            </w:r>
            <w:r>
              <w:rPr>
                <w:rFonts w:hint="eastAsia" w:ascii="微软雅黑" w:hAnsi="微软雅黑" w:eastAsia="微软雅黑" w:cs="微软雅黑"/>
                <w:color w:val="333333"/>
                <w:sz w:val="28"/>
                <w:szCs w:val="28"/>
                <w:shd w:val="clear" w:color="auto" w:fill="FFFFFF"/>
                <w:lang w:val="en-US" w:eastAsia="zh-CN"/>
              </w:rPr>
              <w:t>5</w:t>
            </w:r>
            <w:r>
              <w:rPr>
                <w:rFonts w:hint="eastAsia" w:ascii="微软雅黑" w:hAnsi="微软雅黑" w:eastAsia="微软雅黑" w:cs="微软雅黑"/>
                <w:color w:val="333333"/>
                <w:sz w:val="28"/>
                <w:szCs w:val="28"/>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81"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30"/>
                <w:szCs w:val="30"/>
                <w:shd w:val="clear" w:color="auto" w:fill="FFFFFF"/>
                <w:lang w:val="en-US" w:eastAsia="zh-CN"/>
              </w:rPr>
              <w:t>语言应用</w:t>
            </w:r>
          </w:p>
        </w:tc>
        <w:tc>
          <w:tcPr>
            <w:tcW w:w="1385"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选择题、</w:t>
            </w:r>
            <w:r>
              <w:rPr>
                <w:rFonts w:hint="eastAsia" w:ascii="微软雅黑" w:hAnsi="微软雅黑" w:eastAsia="微软雅黑" w:cs="微软雅黑"/>
                <w:color w:val="333333"/>
                <w:sz w:val="28"/>
                <w:szCs w:val="28"/>
                <w:shd w:val="clear" w:color="auto" w:fill="FFFFFF"/>
                <w:lang w:val="en-US" w:eastAsia="zh-CN"/>
              </w:rPr>
              <w:t>或</w:t>
            </w:r>
            <w:r>
              <w:rPr>
                <w:rFonts w:hint="eastAsia" w:ascii="微软雅黑" w:hAnsi="微软雅黑" w:eastAsia="微软雅黑" w:cs="微软雅黑"/>
                <w:color w:val="333333"/>
                <w:sz w:val="28"/>
                <w:szCs w:val="28"/>
                <w:shd w:val="clear" w:color="auto" w:fill="FFFFFF"/>
              </w:rPr>
              <w:t>翻译题、</w:t>
            </w:r>
            <w:r>
              <w:rPr>
                <w:rFonts w:hint="eastAsia" w:ascii="微软雅黑" w:hAnsi="微软雅黑" w:eastAsia="微软雅黑" w:cs="微软雅黑"/>
                <w:color w:val="333333"/>
                <w:sz w:val="28"/>
                <w:szCs w:val="28"/>
                <w:shd w:val="clear" w:color="auto" w:fill="FFFFFF"/>
                <w:lang w:val="en-US" w:eastAsia="zh-CN"/>
              </w:rPr>
              <w:t>或</w:t>
            </w:r>
            <w:r>
              <w:rPr>
                <w:rFonts w:hint="eastAsia" w:ascii="微软雅黑" w:hAnsi="微软雅黑" w:eastAsia="微软雅黑" w:cs="微软雅黑"/>
                <w:color w:val="333333"/>
                <w:sz w:val="28"/>
                <w:szCs w:val="28"/>
                <w:shd w:val="clear" w:color="auto" w:fill="FFFFFF"/>
              </w:rPr>
              <w:t>写作题</w:t>
            </w:r>
          </w:p>
        </w:tc>
        <w:tc>
          <w:tcPr>
            <w:tcW w:w="3946"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lang w:val="en-US" w:eastAsia="zh-CN"/>
              </w:rPr>
              <w:t>中英文语言的应用能力</w:t>
            </w:r>
            <w:r>
              <w:rPr>
                <w:rFonts w:hint="eastAsia" w:ascii="微软雅黑" w:hAnsi="微软雅黑" w:eastAsia="微软雅黑" w:cs="微软雅黑"/>
                <w:color w:val="333333"/>
                <w:sz w:val="28"/>
                <w:szCs w:val="28"/>
                <w:shd w:val="clear" w:color="auto" w:fill="FFFFFF"/>
              </w:rPr>
              <w:t>、中文翻译英文、英文翻译中文、</w:t>
            </w:r>
            <w:r>
              <w:rPr>
                <w:rFonts w:hint="eastAsia" w:ascii="微软雅黑" w:hAnsi="微软雅黑" w:eastAsia="微软雅黑" w:cs="微软雅黑"/>
                <w:color w:val="333333"/>
                <w:sz w:val="28"/>
                <w:szCs w:val="28"/>
                <w:shd w:val="clear" w:color="auto" w:fill="FFFFFF"/>
                <w:lang w:val="en-US" w:eastAsia="zh-CN"/>
              </w:rPr>
              <w:t>中</w:t>
            </w:r>
            <w:r>
              <w:rPr>
                <w:rFonts w:hint="eastAsia" w:ascii="微软雅黑" w:hAnsi="微软雅黑" w:eastAsia="微软雅黑" w:cs="微软雅黑"/>
                <w:color w:val="333333"/>
                <w:sz w:val="28"/>
                <w:szCs w:val="28"/>
                <w:shd w:val="clear" w:color="auto" w:fill="FFFFFF"/>
              </w:rPr>
              <w:t>英</w:t>
            </w:r>
            <w:r>
              <w:rPr>
                <w:rFonts w:hint="eastAsia" w:ascii="微软雅黑" w:hAnsi="微软雅黑" w:eastAsia="微软雅黑" w:cs="微软雅黑"/>
                <w:color w:val="333333"/>
                <w:sz w:val="28"/>
                <w:szCs w:val="28"/>
                <w:shd w:val="clear" w:color="auto" w:fill="FFFFFF"/>
                <w:lang w:val="en-US" w:eastAsia="zh-CN"/>
              </w:rPr>
              <w:t>文</w:t>
            </w:r>
            <w:r>
              <w:rPr>
                <w:rFonts w:hint="eastAsia" w:ascii="微软雅黑" w:hAnsi="微软雅黑" w:eastAsia="微软雅黑" w:cs="微软雅黑"/>
                <w:color w:val="333333"/>
                <w:sz w:val="28"/>
                <w:szCs w:val="28"/>
                <w:shd w:val="clear" w:color="auto" w:fill="FFFFFF"/>
              </w:rPr>
              <w:t>写作等。</w:t>
            </w:r>
          </w:p>
        </w:tc>
        <w:tc>
          <w:tcPr>
            <w:tcW w:w="1027"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2</w:t>
            </w:r>
            <w:r>
              <w:rPr>
                <w:rFonts w:hint="eastAsia" w:ascii="微软雅黑" w:hAnsi="微软雅黑" w:eastAsia="微软雅黑" w:cs="微软雅黑"/>
                <w:color w:val="333333"/>
                <w:sz w:val="28"/>
                <w:szCs w:val="28"/>
                <w:shd w:val="clear" w:color="auto" w:fill="FFFFFF"/>
                <w:lang w:val="en-US" w:eastAsia="zh-CN"/>
              </w:rPr>
              <w:t>5</w:t>
            </w:r>
            <w:r>
              <w:rPr>
                <w:rFonts w:hint="eastAsia" w:ascii="微软雅黑" w:hAnsi="微软雅黑" w:eastAsia="微软雅黑" w:cs="微软雅黑"/>
                <w:color w:val="333333"/>
                <w:sz w:val="28"/>
                <w:szCs w:val="28"/>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281"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30"/>
                <w:szCs w:val="30"/>
                <w:shd w:val="clear" w:color="auto" w:fill="FFFFFF"/>
              </w:rPr>
              <w:t>政治</w:t>
            </w:r>
            <w:r>
              <w:rPr>
                <w:rFonts w:hint="eastAsia" w:ascii="微软雅黑" w:hAnsi="微软雅黑" w:eastAsia="微软雅黑" w:cs="微软雅黑"/>
                <w:color w:val="333333"/>
                <w:sz w:val="30"/>
                <w:szCs w:val="30"/>
                <w:shd w:val="clear" w:color="auto" w:fill="FFFFFF"/>
                <w:lang w:val="en-US" w:eastAsia="zh-CN"/>
              </w:rPr>
              <w:t>理论</w:t>
            </w:r>
          </w:p>
        </w:tc>
        <w:tc>
          <w:tcPr>
            <w:tcW w:w="1385" w:type="dxa"/>
          </w:tcPr>
          <w:p>
            <w:pPr>
              <w:pStyle w:val="8"/>
              <w:spacing w:before="0" w:beforeAutospacing="0" w:after="0" w:afterAutospacing="0" w:line="360" w:lineRule="auto"/>
              <w:rPr>
                <w:rFonts w:hint="default" w:ascii="微软雅黑" w:hAnsi="微软雅黑" w:eastAsia="微软雅黑" w:cs="微软雅黑"/>
                <w:color w:val="333333"/>
                <w:sz w:val="28"/>
                <w:szCs w:val="28"/>
                <w:shd w:val="clear" w:color="auto" w:fill="FFFFFF"/>
                <w:lang w:val="en-US" w:eastAsia="zh-CN"/>
              </w:rPr>
            </w:pPr>
            <w:r>
              <w:rPr>
                <w:rFonts w:hint="eastAsia" w:ascii="微软雅黑" w:hAnsi="微软雅黑" w:eastAsia="微软雅黑" w:cs="微软雅黑"/>
                <w:color w:val="333333"/>
                <w:sz w:val="28"/>
                <w:szCs w:val="28"/>
                <w:shd w:val="clear" w:color="auto" w:fill="FFFFFF"/>
              </w:rPr>
              <w:t>选择题、</w:t>
            </w:r>
            <w:r>
              <w:rPr>
                <w:rFonts w:hint="eastAsia" w:ascii="微软雅黑" w:hAnsi="微软雅黑" w:eastAsia="微软雅黑" w:cs="微软雅黑"/>
                <w:color w:val="333333"/>
                <w:sz w:val="28"/>
                <w:szCs w:val="28"/>
                <w:shd w:val="clear" w:color="auto" w:fill="FFFFFF"/>
                <w:lang w:val="en-US" w:eastAsia="zh-CN"/>
              </w:rPr>
              <w:t>或</w:t>
            </w:r>
            <w:r>
              <w:rPr>
                <w:rFonts w:hint="eastAsia" w:ascii="微软雅黑" w:hAnsi="微软雅黑" w:eastAsia="微软雅黑" w:cs="微软雅黑"/>
                <w:color w:val="333333"/>
                <w:sz w:val="28"/>
                <w:szCs w:val="28"/>
                <w:shd w:val="clear" w:color="auto" w:fill="FFFFFF"/>
              </w:rPr>
              <w:t>填空题</w:t>
            </w:r>
            <w:r>
              <w:rPr>
                <w:rFonts w:hint="eastAsia" w:ascii="微软雅黑" w:hAnsi="微软雅黑" w:eastAsia="微软雅黑" w:cs="微软雅黑"/>
                <w:color w:val="333333"/>
                <w:sz w:val="28"/>
                <w:szCs w:val="28"/>
                <w:shd w:val="clear" w:color="auto" w:fill="FFFFFF"/>
                <w:lang w:eastAsia="zh-CN"/>
              </w:rPr>
              <w:t>、</w:t>
            </w:r>
            <w:r>
              <w:rPr>
                <w:rFonts w:hint="eastAsia" w:ascii="微软雅黑" w:hAnsi="微软雅黑" w:eastAsia="微软雅黑" w:cs="微软雅黑"/>
                <w:color w:val="333333"/>
                <w:sz w:val="28"/>
                <w:szCs w:val="28"/>
                <w:shd w:val="clear" w:color="auto" w:fill="FFFFFF"/>
                <w:lang w:val="en-US" w:eastAsia="zh-CN"/>
              </w:rPr>
              <w:t>或</w:t>
            </w:r>
            <w:bookmarkStart w:id="0" w:name="_GoBack"/>
            <w:bookmarkEnd w:id="0"/>
            <w:r>
              <w:rPr>
                <w:rFonts w:hint="eastAsia" w:ascii="微软雅黑" w:hAnsi="微软雅黑" w:eastAsia="微软雅黑" w:cs="微软雅黑"/>
                <w:color w:val="333333"/>
                <w:sz w:val="28"/>
                <w:szCs w:val="28"/>
                <w:shd w:val="clear" w:color="auto" w:fill="FFFFFF"/>
                <w:lang w:val="en-US" w:eastAsia="zh-CN"/>
              </w:rPr>
              <w:t>问答题</w:t>
            </w:r>
          </w:p>
        </w:tc>
        <w:tc>
          <w:tcPr>
            <w:tcW w:w="3946"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考查考生具备的基本思想素质和基本政治素质。</w:t>
            </w:r>
          </w:p>
        </w:tc>
        <w:tc>
          <w:tcPr>
            <w:tcW w:w="1027"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2</w:t>
            </w:r>
            <w:r>
              <w:rPr>
                <w:rFonts w:hint="eastAsia" w:ascii="微软雅黑" w:hAnsi="微软雅黑" w:eastAsia="微软雅黑" w:cs="微软雅黑"/>
                <w:color w:val="333333"/>
                <w:sz w:val="28"/>
                <w:szCs w:val="28"/>
                <w:shd w:val="clear" w:color="auto" w:fill="FFFFFF"/>
                <w:lang w:val="en-US" w:eastAsia="zh-CN"/>
              </w:rPr>
              <w:t>5</w:t>
            </w:r>
            <w:r>
              <w:rPr>
                <w:rFonts w:hint="eastAsia" w:ascii="微软雅黑" w:hAnsi="微软雅黑" w:eastAsia="微软雅黑" w:cs="微软雅黑"/>
                <w:color w:val="333333"/>
                <w:sz w:val="28"/>
                <w:szCs w:val="28"/>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81"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职业能力</w:t>
            </w:r>
          </w:p>
        </w:tc>
        <w:tc>
          <w:tcPr>
            <w:tcW w:w="1385"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写作题</w:t>
            </w:r>
          </w:p>
        </w:tc>
        <w:tc>
          <w:tcPr>
            <w:tcW w:w="3946"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考查对所报考专业的基本了解情况，对所报考专业相关行业的基本了解情况，入校后的学习计划，未来的职业规划等。</w:t>
            </w:r>
          </w:p>
        </w:tc>
        <w:tc>
          <w:tcPr>
            <w:tcW w:w="1027" w:type="dxa"/>
          </w:tcPr>
          <w:p>
            <w:pPr>
              <w:pStyle w:val="8"/>
              <w:spacing w:before="0" w:beforeAutospacing="0" w:after="0" w:afterAutospacing="0" w:line="360" w:lineRule="auto"/>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2</w:t>
            </w:r>
            <w:r>
              <w:rPr>
                <w:rFonts w:hint="eastAsia" w:ascii="微软雅黑" w:hAnsi="微软雅黑" w:eastAsia="微软雅黑" w:cs="微软雅黑"/>
                <w:color w:val="333333"/>
                <w:sz w:val="28"/>
                <w:szCs w:val="28"/>
                <w:shd w:val="clear" w:color="auto" w:fill="FFFFFF"/>
                <w:lang w:val="en-US" w:eastAsia="zh-CN"/>
              </w:rPr>
              <w:t>5</w:t>
            </w:r>
            <w:r>
              <w:rPr>
                <w:rFonts w:hint="eastAsia" w:ascii="微软雅黑" w:hAnsi="微软雅黑" w:eastAsia="微软雅黑" w:cs="微软雅黑"/>
                <w:color w:val="333333"/>
                <w:sz w:val="28"/>
                <w:szCs w:val="28"/>
                <w:shd w:val="clear" w:color="auto" w:fill="FFFFFF"/>
              </w:rPr>
              <w:t>分</w:t>
            </w:r>
          </w:p>
        </w:tc>
      </w:tr>
    </w:tbl>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根据学校专升本退役大学生士兵职业适应性综合考查评分细则，从专家组中挑选若干阅卷人员，阅卷后每个试卷不少于2人复核。试卷得分即为该考生的最终得分。</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(五)录取工作</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1、分数线划定办法：根据测试成绩，结合各专业报考人数情况，统筹安排，划定学校录取最低控制分数线。</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2、录取办法：统一考试，按考生测试成绩从高到低排序录取。</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3、补录方法：第一轮录取结束后，未完成的退役大学生士兵计划，由教育厅统一在专升本报名平台公布。第一轮未被录取的退役大学生士兵，可根据补录计划到相应招生高校按照招生简章要求进行补录报名。第一轮已被录取的考生不得再参加补录报名，本校将按照招生简章规定对参加本校补录的考生综合评价，择优录取。</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4、被录取但未按学院规定时间预报到者视为自动放弃，所空缺额根据湖北省教育厅的规定执行。</w:t>
      </w: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rPr>
      </w:pPr>
      <w:r>
        <w:rPr>
          <w:rFonts w:hint="eastAsia" w:ascii="微软雅黑" w:hAnsi="微软雅黑" w:eastAsia="微软雅黑" w:cs="微软雅黑"/>
          <w:color w:val="333333"/>
          <w:sz w:val="30"/>
          <w:szCs w:val="30"/>
          <w:shd w:val="clear" w:color="auto" w:fill="FFFFFF"/>
        </w:rPr>
        <w:t>五、测试监督</w:t>
      </w:r>
    </w:p>
    <w:p>
      <w:pPr>
        <w:pStyle w:val="8"/>
        <w:shd w:val="clear" w:color="auto" w:fill="FFFFFF"/>
        <w:spacing w:before="0" w:beforeAutospacing="0" w:after="0" w:afterAutospacing="0" w:line="360" w:lineRule="auto"/>
        <w:ind w:firstLine="600" w:firstLineChars="2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校纪检监察部门全程实施监督。一经发现出题专家、阅卷专家和监考人员在考试过程中有违纪违规行为的，应终止其出题资格、阅卷资格和监考资格，并视情节提出进一步处理的意见。监督人员不得干扰出题、阅卷和监考工作的正常进行，不对考评结果发表意见建议。</w:t>
      </w: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shd w:val="clear" w:color="auto" w:fill="FFFFFF"/>
        </w:rPr>
      </w:pP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shd w:val="clear" w:color="auto" w:fill="FFFFFF"/>
        </w:rPr>
      </w:pP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shd w:val="clear" w:color="auto" w:fill="FFFFFF"/>
        </w:rPr>
      </w:pPr>
    </w:p>
    <w:p>
      <w:pPr>
        <w:pStyle w:val="8"/>
        <w:shd w:val="clear" w:color="auto" w:fill="FFFFFF"/>
        <w:spacing w:before="0" w:beforeAutospacing="0" w:after="0" w:afterAutospacing="0" w:line="360" w:lineRule="auto"/>
        <w:ind w:firstLine="420"/>
        <w:rPr>
          <w:rFonts w:ascii="微软雅黑" w:hAnsi="微软雅黑" w:eastAsia="微软雅黑" w:cs="微软雅黑"/>
          <w:color w:val="333333"/>
          <w:sz w:val="30"/>
          <w:szCs w:val="30"/>
          <w:shd w:val="clear" w:color="auto" w:fill="FFFFFF"/>
        </w:rPr>
      </w:pPr>
    </w:p>
    <w:p>
      <w:pPr>
        <w:pStyle w:val="8"/>
        <w:shd w:val="clear" w:color="auto" w:fill="FFFFFF"/>
        <w:spacing w:before="0" w:beforeAutospacing="0" w:after="0" w:afterAutospacing="0" w:line="360" w:lineRule="auto"/>
        <w:ind w:firstLine="5700" w:firstLineChars="1900"/>
        <w:rPr>
          <w:rFonts w:ascii="微软雅黑" w:hAnsi="微软雅黑" w:eastAsia="微软雅黑" w:cs="微软雅黑"/>
          <w:color w:val="333333"/>
          <w:sz w:val="30"/>
          <w:szCs w:val="30"/>
          <w:shd w:val="clear" w:color="auto" w:fill="FFFFFF"/>
        </w:rPr>
      </w:pPr>
      <w:r>
        <w:rPr>
          <w:rFonts w:hint="eastAsia" w:ascii="微软雅黑" w:hAnsi="微软雅黑" w:eastAsia="微软雅黑" w:cs="微软雅黑"/>
          <w:color w:val="333333"/>
          <w:sz w:val="30"/>
          <w:szCs w:val="30"/>
          <w:shd w:val="clear" w:color="auto" w:fill="FFFFFF"/>
        </w:rPr>
        <w:t>2022年3月</w:t>
      </w:r>
      <w:r>
        <w:rPr>
          <w:rFonts w:hint="eastAsia" w:ascii="微软雅黑" w:hAnsi="微软雅黑" w:eastAsia="微软雅黑" w:cs="微软雅黑"/>
          <w:color w:val="333333"/>
          <w:sz w:val="30"/>
          <w:szCs w:val="30"/>
          <w:shd w:val="clear" w:color="auto" w:fill="FFFFFF"/>
          <w:lang w:val="en-US" w:eastAsia="zh-CN"/>
        </w:rPr>
        <w:t>22</w:t>
      </w:r>
      <w:r>
        <w:rPr>
          <w:rFonts w:hint="eastAsia" w:ascii="微软雅黑" w:hAnsi="微软雅黑" w:eastAsia="微软雅黑" w:cs="微软雅黑"/>
          <w:color w:val="333333"/>
          <w:sz w:val="30"/>
          <w:szCs w:val="30"/>
          <w:shd w:val="clear" w:color="auto" w:fill="FFFFFF"/>
        </w:rPr>
        <w:t>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9465B"/>
    <w:rsid w:val="00036B0A"/>
    <w:rsid w:val="0006136A"/>
    <w:rsid w:val="00073BC2"/>
    <w:rsid w:val="00075604"/>
    <w:rsid w:val="00076A80"/>
    <w:rsid w:val="000832CE"/>
    <w:rsid w:val="0008579F"/>
    <w:rsid w:val="00097F7A"/>
    <w:rsid w:val="000D1DF8"/>
    <w:rsid w:val="000F238F"/>
    <w:rsid w:val="000F61E2"/>
    <w:rsid w:val="00100224"/>
    <w:rsid w:val="001128B6"/>
    <w:rsid w:val="00122172"/>
    <w:rsid w:val="00130CC2"/>
    <w:rsid w:val="00165A7B"/>
    <w:rsid w:val="00181D0C"/>
    <w:rsid w:val="0019233C"/>
    <w:rsid w:val="001928C4"/>
    <w:rsid w:val="00195E7D"/>
    <w:rsid w:val="0019792B"/>
    <w:rsid w:val="001B6E72"/>
    <w:rsid w:val="001C5721"/>
    <w:rsid w:val="001E0DA8"/>
    <w:rsid w:val="001E78E6"/>
    <w:rsid w:val="001F48C1"/>
    <w:rsid w:val="00256A9D"/>
    <w:rsid w:val="002A761B"/>
    <w:rsid w:val="002A7EE1"/>
    <w:rsid w:val="002C6B92"/>
    <w:rsid w:val="002E388B"/>
    <w:rsid w:val="002E5DC8"/>
    <w:rsid w:val="002F461E"/>
    <w:rsid w:val="00303E15"/>
    <w:rsid w:val="00305A8A"/>
    <w:rsid w:val="00307B3F"/>
    <w:rsid w:val="0033546A"/>
    <w:rsid w:val="00356D62"/>
    <w:rsid w:val="003C12C1"/>
    <w:rsid w:val="003D06D0"/>
    <w:rsid w:val="003D6A18"/>
    <w:rsid w:val="003E062B"/>
    <w:rsid w:val="003E5DA6"/>
    <w:rsid w:val="003E6035"/>
    <w:rsid w:val="0041054C"/>
    <w:rsid w:val="00434DF8"/>
    <w:rsid w:val="0043680B"/>
    <w:rsid w:val="00446C08"/>
    <w:rsid w:val="004718DA"/>
    <w:rsid w:val="00473973"/>
    <w:rsid w:val="004740F2"/>
    <w:rsid w:val="00484BCF"/>
    <w:rsid w:val="00492A16"/>
    <w:rsid w:val="004F31FB"/>
    <w:rsid w:val="00504E39"/>
    <w:rsid w:val="00526D7F"/>
    <w:rsid w:val="00553430"/>
    <w:rsid w:val="0055616A"/>
    <w:rsid w:val="0059799D"/>
    <w:rsid w:val="005A294E"/>
    <w:rsid w:val="005A4072"/>
    <w:rsid w:val="005B0311"/>
    <w:rsid w:val="005D5B6D"/>
    <w:rsid w:val="005F5F63"/>
    <w:rsid w:val="006039CD"/>
    <w:rsid w:val="006045A0"/>
    <w:rsid w:val="00631A04"/>
    <w:rsid w:val="00640648"/>
    <w:rsid w:val="006533F4"/>
    <w:rsid w:val="0069465B"/>
    <w:rsid w:val="006A0E5C"/>
    <w:rsid w:val="006B0FE0"/>
    <w:rsid w:val="006B2D85"/>
    <w:rsid w:val="006C133F"/>
    <w:rsid w:val="006C5B6F"/>
    <w:rsid w:val="006C5C40"/>
    <w:rsid w:val="006E2DDF"/>
    <w:rsid w:val="0070253E"/>
    <w:rsid w:val="00761261"/>
    <w:rsid w:val="007729BE"/>
    <w:rsid w:val="0077323E"/>
    <w:rsid w:val="00774201"/>
    <w:rsid w:val="00796A05"/>
    <w:rsid w:val="007F7847"/>
    <w:rsid w:val="00803255"/>
    <w:rsid w:val="008253D2"/>
    <w:rsid w:val="00845097"/>
    <w:rsid w:val="0085259D"/>
    <w:rsid w:val="00852B68"/>
    <w:rsid w:val="00881EE1"/>
    <w:rsid w:val="008833E6"/>
    <w:rsid w:val="008937A8"/>
    <w:rsid w:val="0089556A"/>
    <w:rsid w:val="0089632E"/>
    <w:rsid w:val="008A0CC3"/>
    <w:rsid w:val="008A5B8E"/>
    <w:rsid w:val="008D10A2"/>
    <w:rsid w:val="008E7E4C"/>
    <w:rsid w:val="008F0DA1"/>
    <w:rsid w:val="008F73E4"/>
    <w:rsid w:val="009031B4"/>
    <w:rsid w:val="00910FCF"/>
    <w:rsid w:val="00911CA3"/>
    <w:rsid w:val="009136C1"/>
    <w:rsid w:val="009208A9"/>
    <w:rsid w:val="00944DDE"/>
    <w:rsid w:val="00950FDB"/>
    <w:rsid w:val="00952078"/>
    <w:rsid w:val="00966F2F"/>
    <w:rsid w:val="00985999"/>
    <w:rsid w:val="00986B81"/>
    <w:rsid w:val="009937B7"/>
    <w:rsid w:val="00993858"/>
    <w:rsid w:val="009A193D"/>
    <w:rsid w:val="009A461E"/>
    <w:rsid w:val="009D20D8"/>
    <w:rsid w:val="009D31A8"/>
    <w:rsid w:val="009F4DB5"/>
    <w:rsid w:val="00A073AA"/>
    <w:rsid w:val="00A07DF5"/>
    <w:rsid w:val="00A1132A"/>
    <w:rsid w:val="00A1220C"/>
    <w:rsid w:val="00A27977"/>
    <w:rsid w:val="00A40225"/>
    <w:rsid w:val="00A4365F"/>
    <w:rsid w:val="00A44DA9"/>
    <w:rsid w:val="00A538B0"/>
    <w:rsid w:val="00A56405"/>
    <w:rsid w:val="00A57A4E"/>
    <w:rsid w:val="00A61F40"/>
    <w:rsid w:val="00A8742E"/>
    <w:rsid w:val="00A93383"/>
    <w:rsid w:val="00AA41F2"/>
    <w:rsid w:val="00AB38FC"/>
    <w:rsid w:val="00AC32A9"/>
    <w:rsid w:val="00AC3F0D"/>
    <w:rsid w:val="00AC41D7"/>
    <w:rsid w:val="00AD4CDC"/>
    <w:rsid w:val="00AE1114"/>
    <w:rsid w:val="00AF4F19"/>
    <w:rsid w:val="00B15084"/>
    <w:rsid w:val="00B16A3E"/>
    <w:rsid w:val="00B301F7"/>
    <w:rsid w:val="00B35B1F"/>
    <w:rsid w:val="00B5595D"/>
    <w:rsid w:val="00B96A82"/>
    <w:rsid w:val="00BB4A1C"/>
    <w:rsid w:val="00BD097E"/>
    <w:rsid w:val="00BE1679"/>
    <w:rsid w:val="00C05455"/>
    <w:rsid w:val="00C34D8F"/>
    <w:rsid w:val="00C461E8"/>
    <w:rsid w:val="00C64BCC"/>
    <w:rsid w:val="00C7214E"/>
    <w:rsid w:val="00C829AF"/>
    <w:rsid w:val="00C95F81"/>
    <w:rsid w:val="00CC6F67"/>
    <w:rsid w:val="00CD1D0D"/>
    <w:rsid w:val="00CD6726"/>
    <w:rsid w:val="00CF15A4"/>
    <w:rsid w:val="00D06BA5"/>
    <w:rsid w:val="00D07F8E"/>
    <w:rsid w:val="00D1296E"/>
    <w:rsid w:val="00D15D14"/>
    <w:rsid w:val="00D25D29"/>
    <w:rsid w:val="00D277E2"/>
    <w:rsid w:val="00D4432C"/>
    <w:rsid w:val="00D47630"/>
    <w:rsid w:val="00D566EE"/>
    <w:rsid w:val="00D73225"/>
    <w:rsid w:val="00D7555D"/>
    <w:rsid w:val="00D8439F"/>
    <w:rsid w:val="00D86560"/>
    <w:rsid w:val="00D95AF6"/>
    <w:rsid w:val="00DA7B21"/>
    <w:rsid w:val="00DE015E"/>
    <w:rsid w:val="00DF0B36"/>
    <w:rsid w:val="00DF705A"/>
    <w:rsid w:val="00E11641"/>
    <w:rsid w:val="00E12CE5"/>
    <w:rsid w:val="00E1660C"/>
    <w:rsid w:val="00E432BC"/>
    <w:rsid w:val="00E43608"/>
    <w:rsid w:val="00E6084E"/>
    <w:rsid w:val="00E6238B"/>
    <w:rsid w:val="00E72916"/>
    <w:rsid w:val="00E934F4"/>
    <w:rsid w:val="00E95D1B"/>
    <w:rsid w:val="00E970C9"/>
    <w:rsid w:val="00EC295F"/>
    <w:rsid w:val="00ED5AE0"/>
    <w:rsid w:val="00EE3E1C"/>
    <w:rsid w:val="00EE5ABC"/>
    <w:rsid w:val="00EF2A7F"/>
    <w:rsid w:val="00F00CC4"/>
    <w:rsid w:val="00F047ED"/>
    <w:rsid w:val="00F05A68"/>
    <w:rsid w:val="00F10C9A"/>
    <w:rsid w:val="00F1294C"/>
    <w:rsid w:val="00F46568"/>
    <w:rsid w:val="00F529BF"/>
    <w:rsid w:val="00F80C01"/>
    <w:rsid w:val="00F83C0D"/>
    <w:rsid w:val="00F8720A"/>
    <w:rsid w:val="00F91844"/>
    <w:rsid w:val="00F95E40"/>
    <w:rsid w:val="00FC5429"/>
    <w:rsid w:val="00FD1F0E"/>
    <w:rsid w:val="06344A06"/>
    <w:rsid w:val="06B17456"/>
    <w:rsid w:val="07387F3A"/>
    <w:rsid w:val="07D85263"/>
    <w:rsid w:val="07DA1C2D"/>
    <w:rsid w:val="08774371"/>
    <w:rsid w:val="094826BE"/>
    <w:rsid w:val="094A617B"/>
    <w:rsid w:val="0B871D62"/>
    <w:rsid w:val="0BF21D6B"/>
    <w:rsid w:val="0E2E2351"/>
    <w:rsid w:val="10361582"/>
    <w:rsid w:val="12577E1E"/>
    <w:rsid w:val="13FC61B5"/>
    <w:rsid w:val="1A352420"/>
    <w:rsid w:val="1B7D343C"/>
    <w:rsid w:val="1C15718B"/>
    <w:rsid w:val="1CCC2E04"/>
    <w:rsid w:val="1D0B56BA"/>
    <w:rsid w:val="1EAB3433"/>
    <w:rsid w:val="1FA97064"/>
    <w:rsid w:val="1FDC6AB4"/>
    <w:rsid w:val="21A9044E"/>
    <w:rsid w:val="21C53FD5"/>
    <w:rsid w:val="22366D97"/>
    <w:rsid w:val="25C437DC"/>
    <w:rsid w:val="27223037"/>
    <w:rsid w:val="27B16E5E"/>
    <w:rsid w:val="2D1C1FBF"/>
    <w:rsid w:val="2D60735C"/>
    <w:rsid w:val="30B6424C"/>
    <w:rsid w:val="34C35AE1"/>
    <w:rsid w:val="37DE5A00"/>
    <w:rsid w:val="38D426AC"/>
    <w:rsid w:val="3A7A1F13"/>
    <w:rsid w:val="3E91540F"/>
    <w:rsid w:val="41A81D32"/>
    <w:rsid w:val="427B26EC"/>
    <w:rsid w:val="43DE4582"/>
    <w:rsid w:val="440722FB"/>
    <w:rsid w:val="44D7650C"/>
    <w:rsid w:val="4643725A"/>
    <w:rsid w:val="46A77AF5"/>
    <w:rsid w:val="4AF03B50"/>
    <w:rsid w:val="508A6AE1"/>
    <w:rsid w:val="51EE3899"/>
    <w:rsid w:val="545C0256"/>
    <w:rsid w:val="565F5C48"/>
    <w:rsid w:val="58C96FCC"/>
    <w:rsid w:val="58D63554"/>
    <w:rsid w:val="5B1A0CF4"/>
    <w:rsid w:val="5D1D4073"/>
    <w:rsid w:val="5E0F7F04"/>
    <w:rsid w:val="629F66BD"/>
    <w:rsid w:val="63FB5CA8"/>
    <w:rsid w:val="69E87B74"/>
    <w:rsid w:val="6A834278"/>
    <w:rsid w:val="6AF037A3"/>
    <w:rsid w:val="6CA8341E"/>
    <w:rsid w:val="6FF8786C"/>
    <w:rsid w:val="71860743"/>
    <w:rsid w:val="737F4937"/>
    <w:rsid w:val="73C90E9A"/>
    <w:rsid w:val="7730435D"/>
    <w:rsid w:val="779B5099"/>
    <w:rsid w:val="79BF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llowedHyperlink"/>
    <w:basedOn w:val="11"/>
    <w:semiHidden/>
    <w:unhideWhenUsed/>
    <w:qFormat/>
    <w:uiPriority w:val="99"/>
    <w:rPr>
      <w:color w:val="954F72"/>
      <w:u w:val="single"/>
    </w:rPr>
  </w:style>
  <w:style w:type="character" w:styleId="14">
    <w:name w:val="Hyperlink"/>
    <w:basedOn w:val="11"/>
    <w:semiHidden/>
    <w:unhideWhenUsed/>
    <w:qFormat/>
    <w:uiPriority w:val="99"/>
    <w:rPr>
      <w:color w:val="0000FF"/>
      <w:u w:val="single"/>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HTML 预设格式 字符"/>
    <w:basedOn w:val="11"/>
    <w:link w:val="7"/>
    <w:semiHidden/>
    <w:qFormat/>
    <w:uiPriority w:val="99"/>
    <w:rPr>
      <w:rFonts w:ascii="宋体" w:hAnsi="宋体" w:eastAsia="宋体" w:cs="宋体"/>
      <w:kern w:val="0"/>
      <w:sz w:val="24"/>
      <w:szCs w:val="24"/>
    </w:rPr>
  </w:style>
  <w:style w:type="character" w:customStyle="1" w:styleId="18">
    <w:name w:val="批注框文本 字符"/>
    <w:basedOn w:val="11"/>
    <w:link w:val="4"/>
    <w:semiHidden/>
    <w:qFormat/>
    <w:uiPriority w:val="99"/>
    <w:rPr>
      <w:sz w:val="18"/>
      <w:szCs w:val="18"/>
    </w:rPr>
  </w:style>
  <w:style w:type="character" w:customStyle="1" w:styleId="19">
    <w:name w:val="course-title"/>
    <w:basedOn w:val="11"/>
    <w:qFormat/>
    <w:uiPriority w:val="0"/>
  </w:style>
  <w:style w:type="paragraph" w:customStyle="1" w:styleId="20">
    <w:name w:val="progressvalu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标题 2 字符"/>
    <w:basedOn w:val="11"/>
    <w:link w:val="2"/>
    <w:qFormat/>
    <w:uiPriority w:val="9"/>
    <w:rPr>
      <w:rFonts w:ascii="宋体" w:hAnsi="宋体" w:eastAsia="宋体" w:cs="宋体"/>
      <w:b/>
      <w:bCs/>
      <w:kern w:val="0"/>
      <w:sz w:val="36"/>
      <w:szCs w:val="36"/>
    </w:rPr>
  </w:style>
  <w:style w:type="character" w:customStyle="1" w:styleId="22">
    <w:name w:val="标题 3 字符"/>
    <w:basedOn w:val="11"/>
    <w:link w:val="3"/>
    <w:qFormat/>
    <w:uiPriority w:val="9"/>
    <w:rPr>
      <w:rFonts w:ascii="宋体" w:hAnsi="宋体" w:eastAsia="宋体" w:cs="宋体"/>
      <w:b/>
      <w:bCs/>
      <w:kern w:val="0"/>
      <w:sz w:val="27"/>
      <w:szCs w:val="27"/>
    </w:rPr>
  </w:style>
  <w:style w:type="character" w:customStyle="1" w:styleId="23">
    <w:name w:val="timestyle540211"/>
    <w:basedOn w:val="11"/>
    <w:qFormat/>
    <w:uiPriority w:val="0"/>
    <w:rPr>
      <w:sz w:val="18"/>
      <w:szCs w:val="18"/>
    </w:rPr>
  </w:style>
  <w:style w:type="character" w:customStyle="1" w:styleId="24">
    <w:name w:val="authorstyle540211"/>
    <w:basedOn w:val="11"/>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8E679-FC09-4B9F-9796-A77AE0C4235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1661</Words>
  <Characters>1695</Characters>
  <Lines>13</Lines>
  <Paragraphs>3</Paragraphs>
  <TotalTime>6</TotalTime>
  <ScaleCrop>false</ScaleCrop>
  <LinksUpToDate>false</LinksUpToDate>
  <CharactersWithSpaces>1705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2018-05-25T01:17:00Z</dcterms:created>
  <dc:creator>lenovo</dc:creator>
  <cp:lastModifiedBy>lenovo</cp:lastModifiedBy>
  <cp:lastPrinted>2022-03-02T01:11:00Z</cp:lastPrinted>
  <dcterms:modified xsi:type="dcterms:W3CDTF">2022-03-22T03:24:14Z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C8952D4F6B234FEAB2259435CB331255</vt:lpwstr>
  </property>
</Properties>
</file>