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sz w:val="32"/>
          <w:szCs w:val="32"/>
        </w:rPr>
      </w:pPr>
      <w:r>
        <w:rPr>
          <w:rFonts w:hint="eastAsia" w:ascii="黑体" w:hAnsi="黑体" w:eastAsia="黑体" w:cs="黑体"/>
          <w:b/>
          <w:sz w:val="32"/>
          <w:szCs w:val="32"/>
        </w:rPr>
        <w:t>202</w:t>
      </w:r>
      <w:r>
        <w:rPr>
          <w:rFonts w:hint="eastAsia" w:ascii="黑体" w:hAnsi="黑体" w:eastAsia="黑体" w:cs="黑体"/>
          <w:b/>
          <w:sz w:val="32"/>
          <w:szCs w:val="32"/>
          <w:lang w:val="en-US" w:eastAsia="zh-CN"/>
        </w:rPr>
        <w:t>3</w:t>
      </w:r>
      <w:r>
        <w:rPr>
          <w:rFonts w:hint="eastAsia" w:ascii="黑体" w:hAnsi="黑体" w:eastAsia="黑体" w:cs="黑体"/>
          <w:b/>
          <w:sz w:val="32"/>
          <w:szCs w:val="32"/>
        </w:rPr>
        <w:t>年专升本《</w:t>
      </w:r>
      <w:r>
        <w:rPr>
          <w:rFonts w:hint="eastAsia" w:ascii="黑体" w:hAnsi="黑体" w:eastAsia="黑体" w:cs="黑体"/>
          <w:b/>
          <w:sz w:val="32"/>
          <w:szCs w:val="32"/>
          <w:lang w:val="en-US" w:eastAsia="zh-CN"/>
        </w:rPr>
        <w:t>金融学</w:t>
      </w:r>
      <w:r>
        <w:rPr>
          <w:rFonts w:hint="eastAsia" w:ascii="黑体" w:hAnsi="黑体" w:eastAsia="黑体" w:cs="黑体"/>
          <w:b/>
          <w:sz w:val="32"/>
          <w:szCs w:val="32"/>
        </w:rPr>
        <w:t>》考试大纲</w:t>
      </w:r>
    </w:p>
    <w:p>
      <w:pPr>
        <w:spacing w:line="360" w:lineRule="auto"/>
        <w:ind w:firstLine="643" w:firstLineChars="200"/>
        <w:rPr>
          <w:rFonts w:hint="eastAsia" w:ascii="仿宋" w:hAnsi="仿宋" w:eastAsia="仿宋"/>
          <w:b/>
          <w:sz w:val="32"/>
          <w:szCs w:val="32"/>
        </w:rPr>
      </w:pPr>
      <w:r>
        <w:rPr>
          <w:rFonts w:hint="eastAsia" w:ascii="仿宋" w:hAnsi="仿宋" w:eastAsia="仿宋"/>
          <w:b/>
          <w:sz w:val="32"/>
          <w:szCs w:val="32"/>
          <w:lang w:val="en-US" w:eastAsia="zh-CN"/>
        </w:rPr>
        <w:t>一、</w:t>
      </w:r>
      <w:r>
        <w:rPr>
          <w:rFonts w:hint="eastAsia" w:ascii="仿宋" w:hAnsi="仿宋" w:eastAsia="仿宋"/>
          <w:b/>
          <w:sz w:val="32"/>
          <w:szCs w:val="32"/>
        </w:rPr>
        <w:t>总纲</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本大纲旨在规定课程学习和考试的内容和范围，是实施课程考试的重要依据，也是指导学生高效学习的纲领性文件，有助于考试标准的规范化和具体化。</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大纲的制定旨在贯彻国家和安徽省的相关要求，依据有关政策文件，根据“宽口径、厚基础、强能力、高素质”的原则，实现培养高级应用性金融人才的目标。本科目涵盖微观金融和宏观金融在内的完整的金融体系运行结构、运行机制、运动规律，作为金融学专业的基础课程为学生提供了一个有关金融资源配置的整体分析框架。本科目考查内容围绕金融学基础性工具、金融市场体系及金融机构理论展开，包含货币、信用、利息、外汇、汇率的概念、分类、应用，金融市场的分类、以及商业银行、非商业银行金融机构和中央银行等机构的性质、业务等。本课程强调课程的基础性和实践应用性，考查学生扎实掌握各章节知识要点并适当应用于现实金融问题分析判断的能力。</w:t>
      </w:r>
    </w:p>
    <w:p>
      <w:pPr>
        <w:spacing w:line="360" w:lineRule="auto"/>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二、学科考查内容纲要</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（一）考核目标与要求</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本课程考试参考书目：《金融学》，潘淑娟，徐英富编著，中国财政经济出版社，2019。</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金融学》课程是金融学专业的专业核心课程，在金融学专业课程体系中有着重要的基础地位和作用。伴随着我国金融实践的不断发展和创新，社会对能运用金融学基础理论解决实际问题的应用型人才需求渐盛，学习《金融学》是本专业知识与能力训练的关键环节。考查《金融学》课程，侧重考查学生对金融学基本理论的理解，以及运用金融学的知识、理论和方法分析国内外经济形势和现实生活中的金融问题的能力，以更加深刻地理解国家关于经济建设和金融改革的方针、政策，使得学生具备更为扎实和全面的学科素养。具体包括：</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1.能力目标</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准确、恰当地使用金融学的专业术语，正确理解和掌握金融学有关基本知识、原理；</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掌握微观金融和宏观金融范畴的基本理论，运用有关理论辨析、解释某种金融现象；</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理解和把握国家相关政策和方针，运用金融学的基本知识和方法，认识和评价有关理论问题和实际问题。</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2.知识目标</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掌握金融学的研究对象、研究内容、研究方法和发展历程；</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掌握货币、信用、利率、汇率等相关概念、分类及应用方法；</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掌握金融市场、商业银行、非商业银行金融机构、中央银行等相关概念、性质和职能；</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熟练运用金融理论和现代金融分析方法独立地、创造性地研究金融问题。</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3.素质目标</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培养学生形成主动学习金融知识的自律意识；</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提高学生整合、处理金融信息的能力；</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训练学生综合分析金融问题的思维逻辑。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考试范围与要求</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范围主要围绕货币、信用、利率、汇率、金融市场、商业银行、非商业银行金融机构和中央银行等主要内容展开。具体考查内容如下：</w:t>
      </w:r>
    </w:p>
    <w:p>
      <w:pPr>
        <w:spacing w:line="360" w:lineRule="auto"/>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基础篇</w:t>
      </w:r>
    </w:p>
    <w:p>
      <w:pPr>
        <w:pStyle w:val="9"/>
        <w:numPr>
          <w:ilvl w:val="0"/>
          <w:numId w:val="2"/>
        </w:numPr>
        <w:ind w:firstLine="56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货币</w:t>
      </w:r>
    </w:p>
    <w:p>
      <w:pPr>
        <w:pStyle w:val="9"/>
        <w:numPr>
          <w:ilvl w:val="0"/>
          <w:numId w:val="3"/>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货币的本质（重点）</w:t>
      </w:r>
    </w:p>
    <w:p>
      <w:pPr>
        <w:pStyle w:val="9"/>
        <w:numPr>
          <w:ilvl w:val="0"/>
          <w:numId w:val="4"/>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掌握货币的本质特征，了解货币形态的变化</w:t>
      </w:r>
    </w:p>
    <w:p>
      <w:pPr>
        <w:pStyle w:val="9"/>
        <w:numPr>
          <w:ilvl w:val="0"/>
          <w:numId w:val="3"/>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货币的职能（重点）</w:t>
      </w:r>
    </w:p>
    <w:p>
      <w:pPr>
        <w:pStyle w:val="9"/>
        <w:numPr>
          <w:ilvl w:val="0"/>
          <w:numId w:val="5"/>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掌握货币的职能</w:t>
      </w:r>
    </w:p>
    <w:p>
      <w:pPr>
        <w:pStyle w:val="9"/>
        <w:numPr>
          <w:ilvl w:val="0"/>
          <w:numId w:val="3"/>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货币制度（一般）</w:t>
      </w:r>
    </w:p>
    <w:p>
      <w:pPr>
        <w:pStyle w:val="9"/>
        <w:numPr>
          <w:ilvl w:val="0"/>
          <w:numId w:val="6"/>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了解货币制度的演变、了解金本位制度的形态</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rPr>
        <w:t xml:space="preserve">第二章 </w:t>
      </w:r>
      <w:r>
        <w:rPr>
          <w:rFonts w:hint="eastAsia" w:ascii="仿宋" w:hAnsi="仿宋" w:eastAsia="仿宋" w:cs="仿宋"/>
          <w:b/>
          <w:bCs/>
          <w:sz w:val="28"/>
          <w:szCs w:val="28"/>
          <w:lang w:val="en-US" w:eastAsia="zh-CN"/>
        </w:rPr>
        <w:t>信用</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 xml:space="preserve">第一节 </w:t>
      </w:r>
      <w:r>
        <w:rPr>
          <w:rFonts w:hint="eastAsia" w:ascii="仿宋" w:hAnsi="仿宋" w:eastAsia="仿宋" w:cs="仿宋"/>
          <w:sz w:val="28"/>
          <w:szCs w:val="28"/>
          <w:lang w:val="en-US" w:eastAsia="zh-CN"/>
        </w:rPr>
        <w:t>信用的产生和发展（重点）</w:t>
      </w:r>
    </w:p>
    <w:p>
      <w:pPr>
        <w:numPr>
          <w:ilvl w:val="0"/>
          <w:numId w:val="6"/>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掌握信用的定义，了解信用的产生和发展</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第二节 现代信用存在的基础（不考）</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第三节 信用的形式（重点）</w:t>
      </w:r>
    </w:p>
    <w:p>
      <w:pPr>
        <w:numPr>
          <w:ilvl w:val="0"/>
          <w:numId w:val="6"/>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掌握信用的各种形式及作用</w:t>
      </w:r>
    </w:p>
    <w:p>
      <w:pPr>
        <w:numPr>
          <w:ilvl w:val="0"/>
          <w:numId w:val="3"/>
        </w:num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信用工具（一般）</w:t>
      </w:r>
    </w:p>
    <w:p>
      <w:pPr>
        <w:numPr>
          <w:ilvl w:val="0"/>
          <w:numId w:val="7"/>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了解各种信用工具的特征</w:t>
      </w:r>
    </w:p>
    <w:p>
      <w:pPr>
        <w:numPr>
          <w:ilvl w:val="0"/>
          <w:numId w:val="3"/>
        </w:num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融资方式和融资结构（重点）</w:t>
      </w:r>
    </w:p>
    <w:p>
      <w:pPr>
        <w:numPr>
          <w:ilvl w:val="0"/>
          <w:numId w:val="8"/>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掌握直接融资和间接融资的特点</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第三章 利息</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第一节 利息与利息率（重点）</w:t>
      </w:r>
    </w:p>
    <w:p>
      <w:pPr>
        <w:numPr>
          <w:ilvl w:val="0"/>
          <w:numId w:val="8"/>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掌握利息的含义、利率的计算方法、利率的分类、单利和复利的计算</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第二节 利率的决定（不考）</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第三节 影响利率的主要因素（重点）</w:t>
      </w:r>
    </w:p>
    <w:p>
      <w:pPr>
        <w:numPr>
          <w:ilvl w:val="0"/>
          <w:numId w:val="8"/>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掌握风险因素对利率的影响、期限因素对利率的影响</w:t>
      </w:r>
    </w:p>
    <w:p>
      <w:pPr>
        <w:numPr>
          <w:ilvl w:val="0"/>
          <w:numId w:val="9"/>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利率的作用与作用的发挥（一般）</w:t>
      </w:r>
    </w:p>
    <w:p>
      <w:pPr>
        <w:numPr>
          <w:ilvl w:val="0"/>
          <w:numId w:val="10"/>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了解利率的作用、利率作用发挥的条件</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第四章 外汇与汇率</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第一节 外汇与汇率概述（重点）</w:t>
      </w:r>
    </w:p>
    <w:p>
      <w:pPr>
        <w:numPr>
          <w:ilvl w:val="0"/>
          <w:numId w:val="10"/>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掌握外汇的概念、外汇的特征、直接标价法和间接标价法</w:t>
      </w:r>
    </w:p>
    <w:p>
      <w:pPr>
        <w:numPr>
          <w:ilvl w:val="0"/>
          <w:numId w:val="11"/>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汇率变动的影响因素及作用（一般）</w:t>
      </w:r>
    </w:p>
    <w:p>
      <w:pPr>
        <w:numPr>
          <w:ilvl w:val="0"/>
          <w:numId w:val="12"/>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了解汇率变动的主要因素、汇率变动对经济的影响</w:t>
      </w:r>
    </w:p>
    <w:p>
      <w:pPr>
        <w:numPr>
          <w:ilvl w:val="0"/>
          <w:numId w:val="11"/>
        </w:num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汇率制度（重点）</w:t>
      </w:r>
    </w:p>
    <w:p>
      <w:pPr>
        <w:numPr>
          <w:ilvl w:val="0"/>
          <w:numId w:val="13"/>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掌握固定汇率制度、浮动汇率制度</w:t>
      </w:r>
    </w:p>
    <w:p>
      <w:pPr>
        <w:pStyle w:val="5"/>
        <w:widowControl/>
        <w:spacing w:before="156" w:beforeLines="50" w:beforeAutospacing="0" w:after="156" w:afterLines="50" w:afterAutospacing="0" w:line="360" w:lineRule="auto"/>
        <w:ind w:firstLine="562"/>
        <w:jc w:val="left"/>
        <w:rPr>
          <w:rFonts w:hint="eastAsia" w:ascii="仿宋" w:hAnsi="仿宋" w:eastAsia="仿宋" w:cs="仿宋"/>
          <w:sz w:val="28"/>
          <w:szCs w:val="28"/>
          <w:lang w:val="en-US" w:eastAsia="zh-CN"/>
        </w:rPr>
      </w:pPr>
      <w:r>
        <w:rPr>
          <w:rFonts w:hint="eastAsia" w:ascii="仿宋" w:hAnsi="仿宋"/>
          <w:b/>
          <w:bCs/>
          <w:kern w:val="2"/>
          <w:sz w:val="28"/>
          <w:szCs w:val="28"/>
          <w:lang w:val="en-US" w:eastAsia="zh-CN"/>
        </w:rPr>
        <w:t>市场与机构篇</w:t>
      </w:r>
    </w:p>
    <w:p>
      <w:pPr>
        <w:numPr>
          <w:ilvl w:val="0"/>
          <w:numId w:val="14"/>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金融市场</w:t>
      </w:r>
    </w:p>
    <w:p>
      <w:pPr>
        <w:numPr>
          <w:ilvl w:val="0"/>
          <w:numId w:val="15"/>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金融市场概述（重点）</w:t>
      </w:r>
    </w:p>
    <w:p>
      <w:pPr>
        <w:numPr>
          <w:ilvl w:val="0"/>
          <w:numId w:val="16"/>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掌握金融市场的概念、金融市场的功能、金融市场的主体和客体、金融市场的分类</w:t>
      </w:r>
    </w:p>
    <w:p>
      <w:pPr>
        <w:numPr>
          <w:ilvl w:val="0"/>
          <w:numId w:val="15"/>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货币市场（重点）</w:t>
      </w:r>
    </w:p>
    <w:p>
      <w:pPr>
        <w:numPr>
          <w:ilvl w:val="0"/>
          <w:numId w:val="17"/>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掌握货币市场的概念、货币市场的特征、货币市场的种类</w:t>
      </w:r>
    </w:p>
    <w:p>
      <w:pPr>
        <w:numPr>
          <w:ilvl w:val="0"/>
          <w:numId w:val="15"/>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资本市场（重点）</w:t>
      </w:r>
    </w:p>
    <w:p>
      <w:pPr>
        <w:numPr>
          <w:ilvl w:val="0"/>
          <w:numId w:val="18"/>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掌握资本市场的概念、股票市场的概念与特征、债券市场的概念与特征、债券的种类、投资基金的概念与种类</w:t>
      </w:r>
    </w:p>
    <w:p>
      <w:pPr>
        <w:numPr>
          <w:ilvl w:val="0"/>
          <w:numId w:val="15"/>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金融衍生工具市场（不考）</w:t>
      </w:r>
    </w:p>
    <w:p>
      <w:pPr>
        <w:keepNext w:val="0"/>
        <w:keepLines w:val="0"/>
        <w:pageBreakBefore w:val="0"/>
        <w:widowControl w:val="0"/>
        <w:numPr>
          <w:numId w:val="0"/>
        </w:numPr>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第六章 金融中介结构体系</w:t>
      </w:r>
      <w:r>
        <w:rPr>
          <w:rFonts w:hint="eastAsia" w:ascii="仿宋" w:hAnsi="仿宋" w:eastAsia="仿宋" w:cs="仿宋"/>
          <w:sz w:val="28"/>
          <w:szCs w:val="28"/>
          <w:lang w:val="en-US" w:eastAsia="zh-CN"/>
        </w:rPr>
        <w:t>（不考）</w:t>
      </w:r>
    </w:p>
    <w:p>
      <w:pPr>
        <w:keepNext w:val="0"/>
        <w:keepLines w:val="0"/>
        <w:pageBreakBefore w:val="0"/>
        <w:widowControl w:val="0"/>
        <w:numPr>
          <w:numId w:val="0"/>
        </w:numPr>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第七章 商业银行</w:t>
      </w:r>
    </w:p>
    <w:p>
      <w:pPr>
        <w:numPr>
          <w:ilvl w:val="0"/>
          <w:numId w:val="19"/>
        </w:numPr>
        <w:ind w:left="56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商业银行概述（重点）</w:t>
      </w:r>
    </w:p>
    <w:p>
      <w:pPr>
        <w:numPr>
          <w:ilvl w:val="0"/>
          <w:numId w:val="20"/>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掌握商业银行的性质和职能</w:t>
      </w:r>
    </w:p>
    <w:p>
      <w:pPr>
        <w:numPr>
          <w:ilvl w:val="0"/>
          <w:numId w:val="19"/>
        </w:numPr>
        <w:ind w:left="56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商业银行业务（重点）</w:t>
      </w:r>
    </w:p>
    <w:p>
      <w:pPr>
        <w:numPr>
          <w:ilvl w:val="0"/>
          <w:numId w:val="21"/>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掌握商业银行的资产业务、负债业务和中间业务</w:t>
      </w:r>
    </w:p>
    <w:p>
      <w:pPr>
        <w:numPr>
          <w:ilvl w:val="0"/>
          <w:numId w:val="19"/>
        </w:numPr>
        <w:ind w:left="56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商业银行的经营管理（一般）</w:t>
      </w:r>
    </w:p>
    <w:p>
      <w:pPr>
        <w:numPr>
          <w:ilvl w:val="0"/>
          <w:numId w:val="22"/>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了解商业银行的经营管理原则、经营管理理论</w:t>
      </w:r>
    </w:p>
    <w:p>
      <w:pPr>
        <w:numPr>
          <w:ilvl w:val="0"/>
          <w:numId w:val="19"/>
        </w:numPr>
        <w:ind w:left="56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商业银行的发展趋势（一般）</w:t>
      </w:r>
    </w:p>
    <w:p>
      <w:pPr>
        <w:numPr>
          <w:ilvl w:val="0"/>
          <w:numId w:val="23"/>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了解商业银行的综合经营、商业银行业务的资产证券化</w:t>
      </w:r>
    </w:p>
    <w:p>
      <w:pPr>
        <w:keepNext w:val="0"/>
        <w:keepLines w:val="0"/>
        <w:pageBreakBefore w:val="0"/>
        <w:widowControl w:val="0"/>
        <w:numPr>
          <w:numId w:val="0"/>
        </w:numPr>
        <w:kinsoku/>
        <w:wordWrap/>
        <w:overflowPunct/>
        <w:topLinePunct w:val="0"/>
        <w:autoSpaceDE/>
        <w:autoSpaceDN/>
        <w:bidi w:val="0"/>
        <w:adjustRightInd/>
        <w:snapToGrid/>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第八章 非商业银行金融机构</w:t>
      </w:r>
    </w:p>
    <w:p>
      <w:pPr>
        <w:numPr>
          <w:ilvl w:val="0"/>
          <w:numId w:val="24"/>
        </w:numPr>
        <w:ind w:left="56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政策性金融机构（重点）</w:t>
      </w:r>
    </w:p>
    <w:p>
      <w:pPr>
        <w:numPr>
          <w:ilvl w:val="0"/>
          <w:numId w:val="25"/>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掌握政策性金融机构的特征、我国政策性金融银行</w:t>
      </w:r>
    </w:p>
    <w:p>
      <w:pPr>
        <w:numPr>
          <w:ilvl w:val="0"/>
          <w:numId w:val="24"/>
        </w:numPr>
        <w:ind w:left="56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投资类金融机构（不考）</w:t>
      </w:r>
    </w:p>
    <w:p>
      <w:pPr>
        <w:numPr>
          <w:ilvl w:val="0"/>
          <w:numId w:val="24"/>
        </w:numPr>
        <w:ind w:left="56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保险和保障类金融机构（不考）</w:t>
      </w:r>
    </w:p>
    <w:p>
      <w:pPr>
        <w:keepNext w:val="0"/>
        <w:keepLines w:val="0"/>
        <w:pageBreakBefore w:val="0"/>
        <w:widowControl w:val="0"/>
        <w:numPr>
          <w:numId w:val="0"/>
        </w:numPr>
        <w:kinsoku/>
        <w:wordWrap/>
        <w:overflowPunct/>
        <w:topLinePunct w:val="0"/>
        <w:autoSpaceDE/>
        <w:autoSpaceDN/>
        <w:bidi w:val="0"/>
        <w:adjustRightInd/>
        <w:snapToGrid/>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第九章 中央银行</w:t>
      </w:r>
      <w:bookmarkStart w:id="0" w:name="_GoBack"/>
      <w:bookmarkEnd w:id="0"/>
    </w:p>
    <w:p>
      <w:pPr>
        <w:numPr>
          <w:ilvl w:val="0"/>
          <w:numId w:val="26"/>
        </w:numPr>
        <w:ind w:left="56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中央银行概述（一般）</w:t>
      </w:r>
    </w:p>
    <w:p>
      <w:pPr>
        <w:numPr>
          <w:ilvl w:val="0"/>
          <w:numId w:val="27"/>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了解中央银行的产生和发展、中央银行的制度类型</w:t>
      </w:r>
    </w:p>
    <w:p>
      <w:pPr>
        <w:numPr>
          <w:ilvl w:val="0"/>
          <w:numId w:val="26"/>
        </w:numPr>
        <w:ind w:left="56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中央银行的性质和职能（重点）</w:t>
      </w:r>
    </w:p>
    <w:p>
      <w:pPr>
        <w:numPr>
          <w:ilvl w:val="0"/>
          <w:numId w:val="28"/>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掌握中央银行的性质、中央银行的职能</w:t>
      </w:r>
    </w:p>
    <w:p>
      <w:pPr>
        <w:numPr>
          <w:ilvl w:val="0"/>
          <w:numId w:val="26"/>
        </w:numPr>
        <w:ind w:left="560" w:leftChars="0" w:firstLine="0" w:firstLineChars="0"/>
        <w:rPr>
          <w:rFonts w:ascii="仿宋" w:hAnsi="仿宋" w:eastAsia="仿宋"/>
          <w:sz w:val="28"/>
          <w:szCs w:val="28"/>
        </w:rPr>
      </w:pPr>
      <w:r>
        <w:rPr>
          <w:rFonts w:hint="eastAsia" w:ascii="仿宋" w:hAnsi="仿宋" w:eastAsia="仿宋" w:cs="仿宋"/>
          <w:sz w:val="28"/>
          <w:szCs w:val="28"/>
          <w:lang w:val="en-US" w:eastAsia="zh-CN"/>
        </w:rPr>
        <w:t>中央银行的业务（一般）</w:t>
      </w:r>
    </w:p>
    <w:p>
      <w:pPr>
        <w:numPr>
          <w:ilvl w:val="0"/>
          <w:numId w:val="29"/>
        </w:numPr>
        <w:ind w:left="420" w:leftChars="0" w:hanging="420" w:firstLineChars="0"/>
        <w:rPr>
          <w:rFonts w:hint="default" w:ascii="仿宋" w:hAnsi="仿宋" w:eastAsia="仿宋"/>
          <w:sz w:val="28"/>
          <w:szCs w:val="28"/>
          <w:lang w:val="en-US" w:eastAsia="zh-CN"/>
        </w:rPr>
      </w:pPr>
      <w:r>
        <w:rPr>
          <w:rFonts w:hint="eastAsia" w:ascii="仿宋" w:hAnsi="仿宋" w:eastAsia="仿宋"/>
          <w:sz w:val="28"/>
          <w:szCs w:val="28"/>
          <w:lang w:val="en-US" w:eastAsia="zh-CN"/>
        </w:rPr>
        <w:t>了解中央银行的资产业务、负债业务和中间业务、中央银行业务活动原则</w:t>
      </w:r>
    </w:p>
    <w:p>
      <w:pPr>
        <w:pStyle w:val="5"/>
        <w:widowControl/>
        <w:spacing w:before="156" w:beforeLines="50" w:beforeAutospacing="0" w:after="156" w:afterLines="50" w:afterAutospacing="0" w:line="360" w:lineRule="auto"/>
        <w:ind w:firstLine="562"/>
        <w:jc w:val="left"/>
        <w:rPr>
          <w:rFonts w:hint="eastAsia" w:ascii="仿宋" w:hAnsi="仿宋"/>
          <w:b/>
          <w:bCs/>
          <w:kern w:val="2"/>
          <w:sz w:val="28"/>
          <w:szCs w:val="28"/>
          <w:lang w:val="en-US" w:eastAsia="zh-CN"/>
        </w:rPr>
      </w:pPr>
      <w:r>
        <w:rPr>
          <w:rFonts w:hint="eastAsia" w:ascii="仿宋" w:hAnsi="仿宋"/>
          <w:b/>
          <w:bCs/>
          <w:kern w:val="2"/>
          <w:sz w:val="28"/>
          <w:szCs w:val="28"/>
          <w:lang w:val="en-US" w:eastAsia="zh-CN"/>
        </w:rPr>
        <w:t>货币需求与供给篇（不考）</w:t>
      </w:r>
    </w:p>
    <w:p>
      <w:pPr>
        <w:pStyle w:val="5"/>
        <w:widowControl/>
        <w:spacing w:before="156" w:beforeLines="50" w:beforeAutospacing="0" w:after="156" w:afterLines="50" w:afterAutospacing="0" w:line="360" w:lineRule="auto"/>
        <w:ind w:firstLine="562"/>
        <w:jc w:val="left"/>
        <w:rPr>
          <w:rFonts w:hint="eastAsia" w:ascii="仿宋" w:hAnsi="仿宋"/>
          <w:b w:val="0"/>
          <w:bCs w:val="0"/>
          <w:kern w:val="2"/>
          <w:sz w:val="28"/>
          <w:szCs w:val="28"/>
          <w:lang w:val="en-US" w:eastAsia="zh-CN"/>
        </w:rPr>
      </w:pPr>
      <w:r>
        <w:rPr>
          <w:rFonts w:hint="eastAsia" w:ascii="仿宋" w:hAnsi="仿宋"/>
          <w:b/>
          <w:bCs/>
          <w:kern w:val="2"/>
          <w:sz w:val="28"/>
          <w:szCs w:val="28"/>
          <w:lang w:val="en-US" w:eastAsia="zh-CN"/>
        </w:rPr>
        <w:t>金融运行与发展篇（不考）</w:t>
      </w:r>
    </w:p>
    <w:p>
      <w:pPr>
        <w:spacing w:line="360" w:lineRule="auto"/>
        <w:ind w:firstLine="643" w:firstLineChars="200"/>
        <w:rPr>
          <w:rFonts w:hint="eastAsia" w:ascii="仿宋" w:hAnsi="仿宋" w:eastAsia="仿宋"/>
          <w:b/>
          <w:sz w:val="32"/>
          <w:szCs w:val="32"/>
        </w:rPr>
      </w:pPr>
    </w:p>
    <w:p>
      <w:pPr>
        <w:spacing w:line="360" w:lineRule="auto"/>
        <w:ind w:firstLine="643" w:firstLineChars="200"/>
        <w:rPr>
          <w:rFonts w:ascii="仿宋" w:hAnsi="仿宋" w:eastAsia="仿宋"/>
          <w:b/>
          <w:bCs/>
          <w:sz w:val="32"/>
          <w:szCs w:val="32"/>
        </w:rPr>
      </w:pPr>
      <w:r>
        <w:rPr>
          <w:rFonts w:hint="eastAsia" w:ascii="仿宋" w:hAnsi="仿宋" w:eastAsia="仿宋"/>
          <w:b/>
          <w:sz w:val="32"/>
          <w:szCs w:val="32"/>
        </w:rPr>
        <w:t>三、</w:t>
      </w:r>
      <w:r>
        <w:rPr>
          <w:rFonts w:hint="eastAsia" w:ascii="仿宋" w:hAnsi="仿宋" w:eastAsia="仿宋"/>
          <w:b/>
          <w:bCs/>
          <w:sz w:val="32"/>
          <w:szCs w:val="32"/>
        </w:rPr>
        <w:t>试卷结构</w:t>
      </w:r>
    </w:p>
    <w:p>
      <w:pPr>
        <w:spacing w:line="360" w:lineRule="auto"/>
        <w:ind w:firstLine="480"/>
        <w:rPr>
          <w:rFonts w:ascii="仿宋" w:hAnsi="仿宋" w:eastAsia="仿宋"/>
          <w:sz w:val="28"/>
          <w:szCs w:val="28"/>
        </w:rPr>
      </w:pPr>
      <w:r>
        <w:rPr>
          <w:rFonts w:hint="eastAsia" w:ascii="仿宋" w:hAnsi="仿宋" w:eastAsia="仿宋"/>
          <w:sz w:val="28"/>
          <w:szCs w:val="28"/>
        </w:rPr>
        <w:t>分值比例:试卷总分为150分</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3495"/>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b/>
                <w:bCs/>
                <w:sz w:val="28"/>
                <w:szCs w:val="28"/>
              </w:rPr>
            </w:pPr>
            <w:r>
              <w:rPr>
                <w:rFonts w:hint="eastAsia" w:ascii="仿宋" w:hAnsi="仿宋" w:eastAsia="仿宋"/>
                <w:b/>
                <w:bCs/>
                <w:sz w:val="28"/>
                <w:szCs w:val="28"/>
              </w:rPr>
              <w:t>题型</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b/>
                <w:bCs/>
                <w:sz w:val="28"/>
                <w:szCs w:val="28"/>
              </w:rPr>
            </w:pPr>
            <w:r>
              <w:rPr>
                <w:rFonts w:hint="eastAsia" w:ascii="仿宋" w:hAnsi="仿宋" w:eastAsia="仿宋"/>
                <w:b/>
                <w:bCs/>
                <w:sz w:val="28"/>
                <w:szCs w:val="28"/>
              </w:rPr>
              <w:t>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单项选择题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判断题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名词解释</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4</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简答题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计算题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6</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论述题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2</w:t>
            </w:r>
          </w:p>
        </w:tc>
      </w:tr>
    </w:tbl>
    <w:p>
      <w:pPr>
        <w:spacing w:line="360" w:lineRule="auto"/>
        <w:rPr>
          <w:rFonts w:ascii="仿宋" w:hAnsi="仿宋" w:eastAsia="仿宋"/>
          <w:sz w:val="28"/>
          <w:szCs w:val="28"/>
        </w:rPr>
      </w:pP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仿宋" w:hAnsi="仿宋"/>
          <w:b w:val="0"/>
          <w:bCs w:val="0"/>
          <w:kern w:val="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B7170"/>
    <w:multiLevelType w:val="singleLevel"/>
    <w:tmpl w:val="8A8B7170"/>
    <w:lvl w:ilvl="0" w:tentative="0">
      <w:start w:val="1"/>
      <w:numFmt w:val="bullet"/>
      <w:lvlText w:val=""/>
      <w:lvlJc w:val="left"/>
      <w:pPr>
        <w:ind w:left="420" w:hanging="420"/>
      </w:pPr>
      <w:rPr>
        <w:rFonts w:hint="default" w:ascii="Wingdings" w:hAnsi="Wingdings"/>
      </w:rPr>
    </w:lvl>
  </w:abstractNum>
  <w:abstractNum w:abstractNumId="1">
    <w:nsid w:val="955CCAC2"/>
    <w:multiLevelType w:val="singleLevel"/>
    <w:tmpl w:val="955CCAC2"/>
    <w:lvl w:ilvl="0" w:tentative="0">
      <w:start w:val="1"/>
      <w:numFmt w:val="bullet"/>
      <w:lvlText w:val=""/>
      <w:lvlJc w:val="left"/>
      <w:pPr>
        <w:ind w:left="420" w:hanging="420"/>
      </w:pPr>
      <w:rPr>
        <w:rFonts w:hint="default" w:ascii="Wingdings" w:hAnsi="Wingdings"/>
      </w:rPr>
    </w:lvl>
  </w:abstractNum>
  <w:abstractNum w:abstractNumId="2">
    <w:nsid w:val="957AADAF"/>
    <w:multiLevelType w:val="singleLevel"/>
    <w:tmpl w:val="957AADAF"/>
    <w:lvl w:ilvl="0" w:tentative="0">
      <w:start w:val="1"/>
      <w:numFmt w:val="bullet"/>
      <w:lvlText w:val=""/>
      <w:lvlJc w:val="left"/>
      <w:pPr>
        <w:ind w:left="420" w:hanging="420"/>
      </w:pPr>
      <w:rPr>
        <w:rFonts w:hint="default" w:ascii="Wingdings" w:hAnsi="Wingdings"/>
      </w:rPr>
    </w:lvl>
  </w:abstractNum>
  <w:abstractNum w:abstractNumId="3">
    <w:nsid w:val="9FD07787"/>
    <w:multiLevelType w:val="singleLevel"/>
    <w:tmpl w:val="9FD07787"/>
    <w:lvl w:ilvl="0" w:tentative="0">
      <w:start w:val="1"/>
      <w:numFmt w:val="chineseCounting"/>
      <w:suff w:val="space"/>
      <w:lvlText w:val="第%1节"/>
      <w:lvlJc w:val="left"/>
      <w:rPr>
        <w:rFonts w:hint="eastAsia"/>
      </w:rPr>
    </w:lvl>
  </w:abstractNum>
  <w:abstractNum w:abstractNumId="4">
    <w:nsid w:val="A385393A"/>
    <w:multiLevelType w:val="singleLevel"/>
    <w:tmpl w:val="A385393A"/>
    <w:lvl w:ilvl="0" w:tentative="0">
      <w:start w:val="1"/>
      <w:numFmt w:val="bullet"/>
      <w:lvlText w:val=""/>
      <w:lvlJc w:val="left"/>
      <w:pPr>
        <w:ind w:left="420" w:hanging="420"/>
      </w:pPr>
      <w:rPr>
        <w:rFonts w:hint="default" w:ascii="Wingdings" w:hAnsi="Wingdings"/>
      </w:rPr>
    </w:lvl>
  </w:abstractNum>
  <w:abstractNum w:abstractNumId="5">
    <w:nsid w:val="B06EBCAD"/>
    <w:multiLevelType w:val="singleLevel"/>
    <w:tmpl w:val="B06EBCAD"/>
    <w:lvl w:ilvl="0" w:tentative="0">
      <w:start w:val="1"/>
      <w:numFmt w:val="bullet"/>
      <w:lvlText w:val=""/>
      <w:lvlJc w:val="left"/>
      <w:pPr>
        <w:ind w:left="420" w:hanging="420"/>
      </w:pPr>
      <w:rPr>
        <w:rFonts w:hint="default" w:ascii="Wingdings" w:hAnsi="Wingdings"/>
      </w:rPr>
    </w:lvl>
  </w:abstractNum>
  <w:abstractNum w:abstractNumId="6">
    <w:nsid w:val="B1FF449F"/>
    <w:multiLevelType w:val="singleLevel"/>
    <w:tmpl w:val="B1FF449F"/>
    <w:lvl w:ilvl="0" w:tentative="0">
      <w:start w:val="1"/>
      <w:numFmt w:val="bullet"/>
      <w:lvlText w:val=""/>
      <w:lvlJc w:val="left"/>
      <w:pPr>
        <w:ind w:left="420" w:hanging="420"/>
      </w:pPr>
      <w:rPr>
        <w:rFonts w:hint="default" w:ascii="Wingdings" w:hAnsi="Wingdings"/>
      </w:rPr>
    </w:lvl>
  </w:abstractNum>
  <w:abstractNum w:abstractNumId="7">
    <w:nsid w:val="B36FAC2F"/>
    <w:multiLevelType w:val="singleLevel"/>
    <w:tmpl w:val="B36FAC2F"/>
    <w:lvl w:ilvl="0" w:tentative="0">
      <w:start w:val="1"/>
      <w:numFmt w:val="chineseCounting"/>
      <w:suff w:val="space"/>
      <w:lvlText w:val="第%1节"/>
      <w:lvlJc w:val="left"/>
      <w:pPr>
        <w:ind w:left="560" w:leftChars="0" w:firstLine="0" w:firstLineChars="0"/>
      </w:pPr>
      <w:rPr>
        <w:rFonts w:hint="eastAsia"/>
      </w:rPr>
    </w:lvl>
  </w:abstractNum>
  <w:abstractNum w:abstractNumId="8">
    <w:nsid w:val="B4225385"/>
    <w:multiLevelType w:val="singleLevel"/>
    <w:tmpl w:val="B4225385"/>
    <w:lvl w:ilvl="0" w:tentative="0">
      <w:start w:val="5"/>
      <w:numFmt w:val="chineseCounting"/>
      <w:suff w:val="space"/>
      <w:lvlText w:val="第%1章"/>
      <w:lvlJc w:val="left"/>
      <w:rPr>
        <w:rFonts w:hint="eastAsia"/>
      </w:rPr>
    </w:lvl>
  </w:abstractNum>
  <w:abstractNum w:abstractNumId="9">
    <w:nsid w:val="BD60FADB"/>
    <w:multiLevelType w:val="singleLevel"/>
    <w:tmpl w:val="BD60FADB"/>
    <w:lvl w:ilvl="0" w:tentative="0">
      <w:start w:val="1"/>
      <w:numFmt w:val="bullet"/>
      <w:lvlText w:val=""/>
      <w:lvlJc w:val="left"/>
      <w:pPr>
        <w:ind w:left="420" w:hanging="420"/>
      </w:pPr>
      <w:rPr>
        <w:rFonts w:hint="default" w:ascii="Wingdings" w:hAnsi="Wingdings"/>
      </w:rPr>
    </w:lvl>
  </w:abstractNum>
  <w:abstractNum w:abstractNumId="10">
    <w:nsid w:val="C23BD126"/>
    <w:multiLevelType w:val="singleLevel"/>
    <w:tmpl w:val="C23BD126"/>
    <w:lvl w:ilvl="0" w:tentative="0">
      <w:start w:val="1"/>
      <w:numFmt w:val="bullet"/>
      <w:lvlText w:val=""/>
      <w:lvlJc w:val="left"/>
      <w:pPr>
        <w:ind w:left="420" w:hanging="420"/>
      </w:pPr>
      <w:rPr>
        <w:rFonts w:hint="default" w:ascii="Wingdings" w:hAnsi="Wingdings"/>
      </w:rPr>
    </w:lvl>
  </w:abstractNum>
  <w:abstractNum w:abstractNumId="11">
    <w:nsid w:val="C5468357"/>
    <w:multiLevelType w:val="singleLevel"/>
    <w:tmpl w:val="C5468357"/>
    <w:lvl w:ilvl="0" w:tentative="0">
      <w:start w:val="1"/>
      <w:numFmt w:val="chineseCounting"/>
      <w:suff w:val="space"/>
      <w:lvlText w:val="第%1章"/>
      <w:lvlJc w:val="left"/>
      <w:rPr>
        <w:rFonts w:hint="eastAsia"/>
      </w:rPr>
    </w:lvl>
  </w:abstractNum>
  <w:abstractNum w:abstractNumId="12">
    <w:nsid w:val="C5D70801"/>
    <w:multiLevelType w:val="singleLevel"/>
    <w:tmpl w:val="C5D70801"/>
    <w:lvl w:ilvl="0" w:tentative="0">
      <w:start w:val="2"/>
      <w:numFmt w:val="chineseCounting"/>
      <w:suff w:val="space"/>
      <w:lvlText w:val="第%1节"/>
      <w:lvlJc w:val="left"/>
      <w:rPr>
        <w:rFonts w:hint="eastAsia"/>
      </w:rPr>
    </w:lvl>
  </w:abstractNum>
  <w:abstractNum w:abstractNumId="13">
    <w:nsid w:val="D3B4F435"/>
    <w:multiLevelType w:val="singleLevel"/>
    <w:tmpl w:val="D3B4F435"/>
    <w:lvl w:ilvl="0" w:tentative="0">
      <w:start w:val="1"/>
      <w:numFmt w:val="bullet"/>
      <w:lvlText w:val=""/>
      <w:lvlJc w:val="left"/>
      <w:pPr>
        <w:ind w:left="420" w:hanging="420"/>
      </w:pPr>
      <w:rPr>
        <w:rFonts w:hint="default" w:ascii="Wingdings" w:hAnsi="Wingdings"/>
      </w:rPr>
    </w:lvl>
  </w:abstractNum>
  <w:abstractNum w:abstractNumId="14">
    <w:nsid w:val="E3D029D7"/>
    <w:multiLevelType w:val="singleLevel"/>
    <w:tmpl w:val="E3D029D7"/>
    <w:lvl w:ilvl="0" w:tentative="0">
      <w:start w:val="1"/>
      <w:numFmt w:val="chineseCounting"/>
      <w:suff w:val="space"/>
      <w:lvlText w:val="第%1节"/>
      <w:lvlJc w:val="left"/>
      <w:pPr>
        <w:ind w:left="560" w:leftChars="0" w:firstLine="0" w:firstLineChars="0"/>
      </w:pPr>
      <w:rPr>
        <w:rFonts w:hint="eastAsia"/>
      </w:rPr>
    </w:lvl>
  </w:abstractNum>
  <w:abstractNum w:abstractNumId="15">
    <w:nsid w:val="E9465BC4"/>
    <w:multiLevelType w:val="singleLevel"/>
    <w:tmpl w:val="E9465BC4"/>
    <w:lvl w:ilvl="0" w:tentative="0">
      <w:start w:val="1"/>
      <w:numFmt w:val="bullet"/>
      <w:lvlText w:val=""/>
      <w:lvlJc w:val="left"/>
      <w:pPr>
        <w:ind w:left="420" w:hanging="420"/>
      </w:pPr>
      <w:rPr>
        <w:rFonts w:hint="default" w:ascii="Wingdings" w:hAnsi="Wingdings"/>
      </w:rPr>
    </w:lvl>
  </w:abstractNum>
  <w:abstractNum w:abstractNumId="16">
    <w:nsid w:val="F51D9FA3"/>
    <w:multiLevelType w:val="singleLevel"/>
    <w:tmpl w:val="F51D9FA3"/>
    <w:lvl w:ilvl="0" w:tentative="0">
      <w:start w:val="1"/>
      <w:numFmt w:val="chineseCounting"/>
      <w:suff w:val="space"/>
      <w:lvlText w:val="第%1节"/>
      <w:lvlJc w:val="left"/>
      <w:pPr>
        <w:ind w:left="560" w:leftChars="0" w:firstLine="0" w:firstLineChars="0"/>
      </w:pPr>
      <w:rPr>
        <w:rFonts w:hint="eastAsia"/>
      </w:rPr>
    </w:lvl>
  </w:abstractNum>
  <w:abstractNum w:abstractNumId="17">
    <w:nsid w:val="F77C8A41"/>
    <w:multiLevelType w:val="singleLevel"/>
    <w:tmpl w:val="F77C8A41"/>
    <w:lvl w:ilvl="0" w:tentative="0">
      <w:start w:val="1"/>
      <w:numFmt w:val="bullet"/>
      <w:lvlText w:val=""/>
      <w:lvlJc w:val="left"/>
      <w:pPr>
        <w:ind w:left="420" w:hanging="420"/>
      </w:pPr>
      <w:rPr>
        <w:rFonts w:hint="default" w:ascii="Wingdings" w:hAnsi="Wingdings"/>
      </w:rPr>
    </w:lvl>
  </w:abstractNum>
  <w:abstractNum w:abstractNumId="18">
    <w:nsid w:val="00CA4776"/>
    <w:multiLevelType w:val="singleLevel"/>
    <w:tmpl w:val="00CA4776"/>
    <w:lvl w:ilvl="0" w:tentative="0">
      <w:start w:val="1"/>
      <w:numFmt w:val="bullet"/>
      <w:lvlText w:val=""/>
      <w:lvlJc w:val="left"/>
      <w:pPr>
        <w:ind w:left="420" w:hanging="420"/>
      </w:pPr>
      <w:rPr>
        <w:rFonts w:hint="default" w:ascii="Wingdings" w:hAnsi="Wingdings"/>
      </w:rPr>
    </w:lvl>
  </w:abstractNum>
  <w:abstractNum w:abstractNumId="19">
    <w:nsid w:val="01362D61"/>
    <w:multiLevelType w:val="singleLevel"/>
    <w:tmpl w:val="01362D61"/>
    <w:lvl w:ilvl="0" w:tentative="0">
      <w:start w:val="1"/>
      <w:numFmt w:val="bullet"/>
      <w:lvlText w:val=""/>
      <w:lvlJc w:val="left"/>
      <w:pPr>
        <w:ind w:left="420" w:hanging="420"/>
      </w:pPr>
      <w:rPr>
        <w:rFonts w:hint="default" w:ascii="Wingdings" w:hAnsi="Wingdings"/>
      </w:rPr>
    </w:lvl>
  </w:abstractNum>
  <w:abstractNum w:abstractNumId="20">
    <w:nsid w:val="1796A380"/>
    <w:multiLevelType w:val="singleLevel"/>
    <w:tmpl w:val="1796A380"/>
    <w:lvl w:ilvl="0" w:tentative="0">
      <w:start w:val="1"/>
      <w:numFmt w:val="bullet"/>
      <w:lvlText w:val=""/>
      <w:lvlJc w:val="left"/>
      <w:pPr>
        <w:ind w:left="420" w:hanging="420"/>
      </w:pPr>
      <w:rPr>
        <w:rFonts w:hint="default" w:ascii="Wingdings" w:hAnsi="Wingdings"/>
      </w:rPr>
    </w:lvl>
  </w:abstractNum>
  <w:abstractNum w:abstractNumId="21">
    <w:nsid w:val="27851202"/>
    <w:multiLevelType w:val="singleLevel"/>
    <w:tmpl w:val="27851202"/>
    <w:lvl w:ilvl="0" w:tentative="0">
      <w:start w:val="2"/>
      <w:numFmt w:val="chineseCounting"/>
      <w:suff w:val="nothing"/>
      <w:lvlText w:val="（%1）"/>
      <w:lvlJc w:val="left"/>
      <w:rPr>
        <w:rFonts w:hint="eastAsia"/>
      </w:rPr>
    </w:lvl>
  </w:abstractNum>
  <w:abstractNum w:abstractNumId="22">
    <w:nsid w:val="340A2FF1"/>
    <w:multiLevelType w:val="singleLevel"/>
    <w:tmpl w:val="340A2FF1"/>
    <w:lvl w:ilvl="0" w:tentative="0">
      <w:start w:val="1"/>
      <w:numFmt w:val="bullet"/>
      <w:lvlText w:val=""/>
      <w:lvlJc w:val="left"/>
      <w:pPr>
        <w:ind w:left="420" w:hanging="420"/>
      </w:pPr>
      <w:rPr>
        <w:rFonts w:hint="default" w:ascii="Wingdings" w:hAnsi="Wingdings"/>
      </w:rPr>
    </w:lvl>
  </w:abstractNum>
  <w:abstractNum w:abstractNumId="23">
    <w:nsid w:val="3C545735"/>
    <w:multiLevelType w:val="singleLevel"/>
    <w:tmpl w:val="3C545735"/>
    <w:lvl w:ilvl="0" w:tentative="0">
      <w:start w:val="1"/>
      <w:numFmt w:val="bullet"/>
      <w:lvlText w:val=""/>
      <w:lvlJc w:val="left"/>
      <w:pPr>
        <w:ind w:left="420" w:hanging="420"/>
      </w:pPr>
      <w:rPr>
        <w:rFonts w:hint="default" w:ascii="Wingdings" w:hAnsi="Wingdings"/>
      </w:rPr>
    </w:lvl>
  </w:abstractNum>
  <w:abstractNum w:abstractNumId="24">
    <w:nsid w:val="432CF2CD"/>
    <w:multiLevelType w:val="singleLevel"/>
    <w:tmpl w:val="432CF2CD"/>
    <w:lvl w:ilvl="0" w:tentative="0">
      <w:start w:val="1"/>
      <w:numFmt w:val="bullet"/>
      <w:lvlText w:val=""/>
      <w:lvlJc w:val="left"/>
      <w:pPr>
        <w:ind w:left="420" w:hanging="420"/>
      </w:pPr>
      <w:rPr>
        <w:rFonts w:hint="default" w:ascii="Wingdings" w:hAnsi="Wingdings"/>
      </w:rPr>
    </w:lvl>
  </w:abstractNum>
  <w:abstractNum w:abstractNumId="25">
    <w:nsid w:val="66A3751F"/>
    <w:multiLevelType w:val="singleLevel"/>
    <w:tmpl w:val="66A3751F"/>
    <w:lvl w:ilvl="0" w:tentative="0">
      <w:start w:val="1"/>
      <w:numFmt w:val="bullet"/>
      <w:lvlText w:val=""/>
      <w:lvlJc w:val="left"/>
      <w:pPr>
        <w:ind w:left="420" w:hanging="420"/>
      </w:pPr>
      <w:rPr>
        <w:rFonts w:hint="default" w:ascii="Wingdings" w:hAnsi="Wingdings"/>
      </w:rPr>
    </w:lvl>
  </w:abstractNum>
  <w:abstractNum w:abstractNumId="26">
    <w:nsid w:val="67C053F7"/>
    <w:multiLevelType w:val="singleLevel"/>
    <w:tmpl w:val="67C053F7"/>
    <w:lvl w:ilvl="0" w:tentative="0">
      <w:start w:val="1"/>
      <w:numFmt w:val="chineseCounting"/>
      <w:suff w:val="space"/>
      <w:lvlText w:val="第%1节"/>
      <w:lvlJc w:val="left"/>
      <w:rPr>
        <w:rFonts w:hint="eastAsia"/>
      </w:rPr>
    </w:lvl>
  </w:abstractNum>
  <w:abstractNum w:abstractNumId="27">
    <w:nsid w:val="753D6F80"/>
    <w:multiLevelType w:val="singleLevel"/>
    <w:tmpl w:val="753D6F80"/>
    <w:lvl w:ilvl="0" w:tentative="0">
      <w:start w:val="1"/>
      <w:numFmt w:val="bullet"/>
      <w:lvlText w:val=""/>
      <w:lvlJc w:val="left"/>
      <w:pPr>
        <w:ind w:left="420" w:hanging="420"/>
      </w:pPr>
      <w:rPr>
        <w:rFonts w:hint="default" w:ascii="Wingdings" w:hAnsi="Wingdings"/>
      </w:rPr>
    </w:lvl>
  </w:abstractNum>
  <w:abstractNum w:abstractNumId="28">
    <w:nsid w:val="7D27CDC3"/>
    <w:multiLevelType w:val="singleLevel"/>
    <w:tmpl w:val="7D27CDC3"/>
    <w:lvl w:ilvl="0" w:tentative="0">
      <w:start w:val="4"/>
      <w:numFmt w:val="chineseCounting"/>
      <w:suff w:val="space"/>
      <w:lvlText w:val="第%1节"/>
      <w:lvlJc w:val="left"/>
      <w:rPr>
        <w:rFonts w:hint="eastAsia"/>
      </w:rPr>
    </w:lvl>
  </w:abstractNum>
  <w:num w:numId="1">
    <w:abstractNumId w:val="21"/>
  </w:num>
  <w:num w:numId="2">
    <w:abstractNumId w:val="11"/>
  </w:num>
  <w:num w:numId="3">
    <w:abstractNumId w:val="26"/>
  </w:num>
  <w:num w:numId="4">
    <w:abstractNumId w:val="18"/>
  </w:num>
  <w:num w:numId="5">
    <w:abstractNumId w:val="1"/>
  </w:num>
  <w:num w:numId="6">
    <w:abstractNumId w:val="0"/>
  </w:num>
  <w:num w:numId="7">
    <w:abstractNumId w:val="23"/>
  </w:num>
  <w:num w:numId="8">
    <w:abstractNumId w:val="25"/>
  </w:num>
  <w:num w:numId="9">
    <w:abstractNumId w:val="28"/>
  </w:num>
  <w:num w:numId="10">
    <w:abstractNumId w:val="19"/>
  </w:num>
  <w:num w:numId="11">
    <w:abstractNumId w:val="12"/>
  </w:num>
  <w:num w:numId="12">
    <w:abstractNumId w:val="24"/>
  </w:num>
  <w:num w:numId="13">
    <w:abstractNumId w:val="10"/>
  </w:num>
  <w:num w:numId="14">
    <w:abstractNumId w:val="8"/>
  </w:num>
  <w:num w:numId="15">
    <w:abstractNumId w:val="3"/>
  </w:num>
  <w:num w:numId="16">
    <w:abstractNumId w:val="20"/>
  </w:num>
  <w:num w:numId="17">
    <w:abstractNumId w:val="6"/>
  </w:num>
  <w:num w:numId="18">
    <w:abstractNumId w:val="17"/>
  </w:num>
  <w:num w:numId="19">
    <w:abstractNumId w:val="14"/>
  </w:num>
  <w:num w:numId="20">
    <w:abstractNumId w:val="5"/>
  </w:num>
  <w:num w:numId="21">
    <w:abstractNumId w:val="22"/>
  </w:num>
  <w:num w:numId="22">
    <w:abstractNumId w:val="2"/>
  </w:num>
  <w:num w:numId="23">
    <w:abstractNumId w:val="13"/>
  </w:num>
  <w:num w:numId="24">
    <w:abstractNumId w:val="7"/>
  </w:num>
  <w:num w:numId="25">
    <w:abstractNumId w:val="9"/>
  </w:num>
  <w:num w:numId="26">
    <w:abstractNumId w:val="16"/>
  </w:num>
  <w:num w:numId="27">
    <w:abstractNumId w:val="4"/>
  </w:num>
  <w:num w:numId="28">
    <w:abstractNumId w:val="1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kZWI0ODExNmZhNjUzNGY5ODRkNmY5MDQ3N2RjYjcifQ=="/>
  </w:docVars>
  <w:rsids>
    <w:rsidRoot w:val="006B5C5C"/>
    <w:rsid w:val="000319D4"/>
    <w:rsid w:val="000425A9"/>
    <w:rsid w:val="00081494"/>
    <w:rsid w:val="0009502D"/>
    <w:rsid w:val="000B6A25"/>
    <w:rsid w:val="000B7789"/>
    <w:rsid w:val="000C30F7"/>
    <w:rsid w:val="000F2F17"/>
    <w:rsid w:val="00113362"/>
    <w:rsid w:val="00123151"/>
    <w:rsid w:val="00131646"/>
    <w:rsid w:val="00165889"/>
    <w:rsid w:val="00197CCE"/>
    <w:rsid w:val="001B5471"/>
    <w:rsid w:val="001C422A"/>
    <w:rsid w:val="001E4704"/>
    <w:rsid w:val="001F65E7"/>
    <w:rsid w:val="00235865"/>
    <w:rsid w:val="00283096"/>
    <w:rsid w:val="002849EC"/>
    <w:rsid w:val="002A354B"/>
    <w:rsid w:val="002B7E71"/>
    <w:rsid w:val="002D00BA"/>
    <w:rsid w:val="00305A8C"/>
    <w:rsid w:val="00347B9C"/>
    <w:rsid w:val="003D10EA"/>
    <w:rsid w:val="00451056"/>
    <w:rsid w:val="00467D1D"/>
    <w:rsid w:val="00485E37"/>
    <w:rsid w:val="004900F6"/>
    <w:rsid w:val="005017D3"/>
    <w:rsid w:val="00504A9E"/>
    <w:rsid w:val="00512810"/>
    <w:rsid w:val="005337F3"/>
    <w:rsid w:val="005571DE"/>
    <w:rsid w:val="00570E12"/>
    <w:rsid w:val="00597FC5"/>
    <w:rsid w:val="005A5D48"/>
    <w:rsid w:val="005C4004"/>
    <w:rsid w:val="0060460D"/>
    <w:rsid w:val="006134C9"/>
    <w:rsid w:val="00616965"/>
    <w:rsid w:val="00644E5F"/>
    <w:rsid w:val="00645D41"/>
    <w:rsid w:val="006813C2"/>
    <w:rsid w:val="006A15C5"/>
    <w:rsid w:val="006A73FA"/>
    <w:rsid w:val="006B5C5C"/>
    <w:rsid w:val="006F5E1F"/>
    <w:rsid w:val="007044D5"/>
    <w:rsid w:val="007175D0"/>
    <w:rsid w:val="0076541A"/>
    <w:rsid w:val="00775EDE"/>
    <w:rsid w:val="007B2654"/>
    <w:rsid w:val="007D4046"/>
    <w:rsid w:val="007D6C54"/>
    <w:rsid w:val="007E16C6"/>
    <w:rsid w:val="007E4B2F"/>
    <w:rsid w:val="008274EE"/>
    <w:rsid w:val="00830CEE"/>
    <w:rsid w:val="0085027B"/>
    <w:rsid w:val="008802B2"/>
    <w:rsid w:val="008B4B01"/>
    <w:rsid w:val="008E5269"/>
    <w:rsid w:val="008F30A3"/>
    <w:rsid w:val="00901177"/>
    <w:rsid w:val="009500BE"/>
    <w:rsid w:val="00986E45"/>
    <w:rsid w:val="009C0E7A"/>
    <w:rsid w:val="009C1F1D"/>
    <w:rsid w:val="009E0908"/>
    <w:rsid w:val="009F6227"/>
    <w:rsid w:val="00A87ACC"/>
    <w:rsid w:val="00AD2E04"/>
    <w:rsid w:val="00B0776A"/>
    <w:rsid w:val="00B127EB"/>
    <w:rsid w:val="00B21532"/>
    <w:rsid w:val="00B26021"/>
    <w:rsid w:val="00B55F63"/>
    <w:rsid w:val="00BA0880"/>
    <w:rsid w:val="00C260F4"/>
    <w:rsid w:val="00C76965"/>
    <w:rsid w:val="00CA2401"/>
    <w:rsid w:val="00DB5AA3"/>
    <w:rsid w:val="00DE27E1"/>
    <w:rsid w:val="00DF1C46"/>
    <w:rsid w:val="00E2019A"/>
    <w:rsid w:val="00E32A50"/>
    <w:rsid w:val="00E61732"/>
    <w:rsid w:val="00E70AB4"/>
    <w:rsid w:val="00E8497A"/>
    <w:rsid w:val="00EC55B8"/>
    <w:rsid w:val="00EE4677"/>
    <w:rsid w:val="00F05F58"/>
    <w:rsid w:val="00F414C2"/>
    <w:rsid w:val="00F64709"/>
    <w:rsid w:val="04655F75"/>
    <w:rsid w:val="0A2A4BD8"/>
    <w:rsid w:val="0D2B7F62"/>
    <w:rsid w:val="0E3F154F"/>
    <w:rsid w:val="0E8D5111"/>
    <w:rsid w:val="113B273E"/>
    <w:rsid w:val="178E0F1C"/>
    <w:rsid w:val="1BF91937"/>
    <w:rsid w:val="214961DB"/>
    <w:rsid w:val="231C3898"/>
    <w:rsid w:val="26C976D8"/>
    <w:rsid w:val="293424F8"/>
    <w:rsid w:val="2EAF1781"/>
    <w:rsid w:val="2F0F441F"/>
    <w:rsid w:val="313D454E"/>
    <w:rsid w:val="33C222FB"/>
    <w:rsid w:val="36EA659C"/>
    <w:rsid w:val="436775E7"/>
    <w:rsid w:val="46525ADC"/>
    <w:rsid w:val="48E076EF"/>
    <w:rsid w:val="4BD30445"/>
    <w:rsid w:val="557B7A24"/>
    <w:rsid w:val="61DC6594"/>
    <w:rsid w:val="68AF64C7"/>
    <w:rsid w:val="6F9435D7"/>
    <w:rsid w:val="76497097"/>
    <w:rsid w:val="7F40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6" w:lineRule="auto"/>
      <w:ind w:firstLine="880" w:firstLineChars="200"/>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0"/>
    <w:pPr>
      <w:spacing w:before="100" w:beforeAutospacing="1" w:after="100" w:afterAutospacing="1" w:line="240" w:lineRule="atLeast"/>
      <w:ind w:firstLine="880" w:firstLineChars="200"/>
      <w:jc w:val="left"/>
    </w:pPr>
    <w:rPr>
      <w:rFonts w:eastAsia="仿宋"/>
      <w:kern w:val="0"/>
      <w:sz w:val="24"/>
    </w:rPr>
  </w:style>
  <w:style w:type="table" w:styleId="7">
    <w:name w:val="Table Grid"/>
    <w:basedOn w:val="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4"/>
    <w:qFormat/>
    <w:uiPriority w:val="99"/>
    <w:rPr>
      <w:rFonts w:ascii="Calibri" w:hAnsi="Calibri" w:eastAsia="宋体" w:cs="Times New Roman"/>
      <w:sz w:val="18"/>
      <w:szCs w:val="18"/>
    </w:rPr>
  </w:style>
  <w:style w:type="character" w:customStyle="1" w:styleId="11">
    <w:name w:val="页脚 字符"/>
    <w:basedOn w:val="8"/>
    <w:link w:val="3"/>
    <w:qFormat/>
    <w:uiPriority w:val="99"/>
    <w:rPr>
      <w:rFonts w:ascii="Calibri" w:hAnsi="Calibri" w:eastAsia="宋体" w:cs="Times New Roman"/>
      <w:sz w:val="18"/>
      <w:szCs w:val="18"/>
    </w:rPr>
  </w:style>
  <w:style w:type="character" w:customStyle="1" w:styleId="12">
    <w:name w:val="标题 1 字符"/>
    <w:basedOn w:val="8"/>
    <w:link w:val="2"/>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3938</Words>
  <Characters>3998</Characters>
  <Lines>30</Lines>
  <Paragraphs>8</Paragraphs>
  <TotalTime>11</TotalTime>
  <ScaleCrop>false</ScaleCrop>
  <LinksUpToDate>false</LinksUpToDate>
  <CharactersWithSpaces>4104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2020-04-12T06:52:00Z</dcterms:created>
  <dc:creator>张宇婷</dc:creator>
  <cp:lastModifiedBy>40517</cp:lastModifiedBy>
  <cp:lastPrinted>2020-04-15T02:04:00Z</cp:lastPrinted>
  <dcterms:modified xsi:type="dcterms:W3CDTF">2022-09-24T07:52:53Z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677EB3817DE844D3A4747997AA1C8400</vt:lpwstr>
  </property>
</Properties>
</file>