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BA5" w:rsidRDefault="00841916">
      <w:pPr>
        <w:spacing w:line="480" w:lineRule="auto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202</w:t>
      </w:r>
      <w:r w:rsidR="00E37070">
        <w:rPr>
          <w:rFonts w:ascii="黑体" w:eastAsia="黑体" w:hAnsi="黑体" w:hint="eastAsia"/>
          <w:b/>
          <w:sz w:val="32"/>
          <w:szCs w:val="32"/>
        </w:rPr>
        <w:t>3</w:t>
      </w:r>
      <w:bookmarkStart w:id="0" w:name="_GoBack"/>
      <w:bookmarkEnd w:id="0"/>
      <w:r>
        <w:rPr>
          <w:rFonts w:ascii="黑体" w:eastAsia="黑体" w:hAnsi="黑体" w:hint="eastAsia"/>
          <w:b/>
          <w:sz w:val="32"/>
          <w:szCs w:val="32"/>
        </w:rPr>
        <w:t>年专升本《战略管理》考试大纲</w:t>
      </w:r>
    </w:p>
    <w:p w:rsidR="00354BA5" w:rsidRDefault="00841916">
      <w:pPr>
        <w:pStyle w:val="a5"/>
        <w:widowControl/>
        <w:spacing w:beforeAutospacing="0" w:afterAutospacing="0" w:line="360" w:lineRule="auto"/>
        <w:ind w:firstLineChars="200" w:firstLine="562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一、总纲</w:t>
      </w:r>
    </w:p>
    <w:p w:rsidR="00354BA5" w:rsidRDefault="00841916">
      <w:pPr>
        <w:pStyle w:val="a5"/>
        <w:widowControl/>
        <w:spacing w:beforeAutospacing="0" w:afterAutospacing="0"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本大纲适用于：安徽省属普通高校（以及经过批准举办普通高等职业教育的成人高等院校）的应届全日制普通高职（专科）毕业生；安徽省高校毕业的具有普通高职（专科）学历的退役士兵。考试是国家承认的招收专科学生升入本科阶段学习的选拔性考试，旨在考核学生对于本课程是否达到进入本科学习水平的基本要求。考试需在统一规定的时间内，采用闭卷方式进行。</w:t>
      </w:r>
    </w:p>
    <w:p w:rsidR="00354BA5" w:rsidRDefault="00841916">
      <w:pPr>
        <w:pStyle w:val="a5"/>
        <w:widowControl/>
        <w:spacing w:beforeAutospacing="0" w:afterAutospacing="0"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本大纲旨在规定课程学习和考试的内容和范围，是实施课程考试的重要依据，也是指导学生高效学习的纲领性文件，有助于考试标准的规范化和具体化。</w:t>
      </w:r>
    </w:p>
    <w:p w:rsidR="00354BA5" w:rsidRDefault="00841916">
      <w:pPr>
        <w:pStyle w:val="a5"/>
        <w:widowControl/>
        <w:spacing w:beforeAutospacing="0" w:afterAutospacing="0"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本大纲的制定旨在贯彻国家和安徽省的相关要求，依据有关政策文件，根据“宽口径、厚基础、强能力、高素质”的原则，实现培养</w:t>
      </w:r>
      <w:r>
        <w:rPr>
          <w:rFonts w:ascii="仿宋" w:eastAsia="仿宋" w:hAnsi="仿宋" w:cs="仿宋" w:hint="eastAsia"/>
          <w:bCs/>
          <w:sz w:val="28"/>
          <w:szCs w:val="28"/>
        </w:rPr>
        <w:t>工商管理</w:t>
      </w:r>
      <w:r>
        <w:rPr>
          <w:rFonts w:ascii="仿宋" w:eastAsia="仿宋" w:hAnsi="仿宋" w:cs="仿宋" w:hint="eastAsia"/>
          <w:bCs/>
          <w:sz w:val="28"/>
          <w:szCs w:val="28"/>
        </w:rPr>
        <w:t>中高级应用性人才的目标。考查内容以</w:t>
      </w:r>
      <w:r>
        <w:rPr>
          <w:rFonts w:ascii="仿宋" w:eastAsia="仿宋" w:hAnsi="仿宋" w:cs="仿宋" w:hint="eastAsia"/>
          <w:bCs/>
          <w:sz w:val="28"/>
          <w:szCs w:val="28"/>
        </w:rPr>
        <w:t>战略管理</w:t>
      </w:r>
      <w:r>
        <w:rPr>
          <w:rFonts w:ascii="仿宋" w:eastAsia="仿宋" w:hAnsi="仿宋" w:cs="仿宋" w:hint="eastAsia"/>
          <w:bCs/>
          <w:sz w:val="28"/>
          <w:szCs w:val="28"/>
        </w:rPr>
        <w:t>主线，围绕</w:t>
      </w:r>
      <w:r>
        <w:rPr>
          <w:rFonts w:ascii="仿宋" w:eastAsia="仿宋" w:hAnsi="仿宋" w:cs="仿宋" w:hint="eastAsia"/>
          <w:bCs/>
          <w:sz w:val="28"/>
          <w:szCs w:val="28"/>
        </w:rPr>
        <w:t>企业战略</w:t>
      </w:r>
      <w:r>
        <w:rPr>
          <w:rFonts w:ascii="仿宋" w:eastAsia="仿宋" w:hAnsi="仿宋" w:cs="仿宋" w:hint="eastAsia"/>
          <w:bCs/>
          <w:sz w:val="28"/>
          <w:szCs w:val="28"/>
        </w:rPr>
        <w:t>活动中的模式、营销、交易、物流、支付、安全及相关技术保障和环境措施等内容展开，使学生具备坚实的现代</w:t>
      </w:r>
      <w:r>
        <w:rPr>
          <w:rFonts w:ascii="仿宋" w:eastAsia="仿宋" w:hAnsi="仿宋" w:cs="仿宋" w:hint="eastAsia"/>
          <w:bCs/>
          <w:sz w:val="28"/>
          <w:szCs w:val="28"/>
        </w:rPr>
        <w:t>企业</w:t>
      </w:r>
      <w:r>
        <w:rPr>
          <w:rFonts w:ascii="仿宋" w:eastAsia="仿宋" w:hAnsi="仿宋" w:cs="仿宋" w:hint="eastAsia"/>
          <w:bCs/>
          <w:sz w:val="28"/>
          <w:szCs w:val="28"/>
        </w:rPr>
        <w:t>管理与现代商务管理的理论基础，掌握</w:t>
      </w:r>
      <w:r>
        <w:rPr>
          <w:rFonts w:ascii="仿宋" w:eastAsia="仿宋" w:hAnsi="仿宋" w:cs="仿宋" w:hint="eastAsia"/>
          <w:bCs/>
          <w:sz w:val="28"/>
          <w:szCs w:val="28"/>
        </w:rPr>
        <w:t>分析和制定企业战略或项目的方法</w:t>
      </w:r>
      <w:r>
        <w:rPr>
          <w:rFonts w:ascii="仿宋" w:eastAsia="仿宋" w:hAnsi="仿宋" w:cs="仿宋" w:hint="eastAsia"/>
          <w:bCs/>
          <w:sz w:val="28"/>
          <w:szCs w:val="28"/>
        </w:rPr>
        <w:t>。考试以</w:t>
      </w:r>
      <w:r>
        <w:rPr>
          <w:rFonts w:ascii="仿宋" w:eastAsia="仿宋" w:hAnsi="仿宋" w:cs="仿宋" w:hint="eastAsia"/>
          <w:bCs/>
          <w:sz w:val="28"/>
          <w:szCs w:val="28"/>
        </w:rPr>
        <w:t>战略管理</w:t>
      </w:r>
      <w:r>
        <w:rPr>
          <w:rFonts w:ascii="仿宋" w:eastAsia="仿宋" w:hAnsi="仿宋" w:cs="仿宋" w:hint="eastAsia"/>
          <w:bCs/>
          <w:sz w:val="28"/>
          <w:szCs w:val="28"/>
        </w:rPr>
        <w:t>相关理论知</w:t>
      </w:r>
      <w:r>
        <w:rPr>
          <w:rFonts w:ascii="仿宋" w:eastAsia="仿宋" w:hAnsi="仿宋" w:cs="仿宋" w:hint="eastAsia"/>
          <w:bCs/>
          <w:sz w:val="28"/>
          <w:szCs w:val="28"/>
        </w:rPr>
        <w:t>识为基础，强调课程的综合性和实践应用性，通过对各章节知识要点的扎实掌握和融会贯通实现创新性。</w:t>
      </w:r>
    </w:p>
    <w:p w:rsidR="00354BA5" w:rsidRDefault="00841916">
      <w:pPr>
        <w:pStyle w:val="a5"/>
        <w:widowControl/>
        <w:spacing w:beforeAutospacing="0" w:afterAutospacing="0" w:line="360" w:lineRule="auto"/>
        <w:ind w:firstLineChars="200" w:firstLine="562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二、学科考查内容纲要</w:t>
      </w:r>
    </w:p>
    <w:p w:rsidR="00354BA5" w:rsidRDefault="00841916">
      <w:pPr>
        <w:pStyle w:val="a5"/>
        <w:widowControl/>
        <w:spacing w:beforeAutospacing="0" w:afterAutospacing="0"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（一）考核目标与要求</w:t>
      </w:r>
    </w:p>
    <w:p w:rsidR="00354BA5" w:rsidRDefault="00841916">
      <w:pPr>
        <w:pStyle w:val="a5"/>
        <w:widowControl/>
        <w:spacing w:beforeAutospacing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lastRenderedPageBreak/>
        <w:t>本课程考试参考书目：</w:t>
      </w:r>
      <w:r>
        <w:rPr>
          <w:rFonts w:ascii="仿宋" w:eastAsia="仿宋" w:hAnsi="仿宋" w:cs="仿宋" w:hint="eastAsia"/>
          <w:sz w:val="28"/>
          <w:szCs w:val="28"/>
        </w:rPr>
        <w:t>《战略管理》，邵一明</w:t>
      </w:r>
      <w:r>
        <w:rPr>
          <w:rFonts w:ascii="仿宋" w:eastAsia="仿宋" w:hAnsi="仿宋" w:cs="仿宋" w:hint="eastAsia"/>
          <w:sz w:val="28"/>
          <w:szCs w:val="28"/>
        </w:rPr>
        <w:t>、钱敏</w:t>
      </w:r>
      <w:r>
        <w:rPr>
          <w:rFonts w:ascii="仿宋" w:eastAsia="仿宋" w:hAnsi="仿宋" w:cs="仿宋" w:hint="eastAsia"/>
          <w:sz w:val="28"/>
          <w:szCs w:val="28"/>
        </w:rPr>
        <w:t>，</w:t>
      </w:r>
      <w:r>
        <w:rPr>
          <w:rFonts w:ascii="仿宋" w:eastAsia="仿宋" w:hAnsi="仿宋" w:cs="仿宋" w:hint="eastAsia"/>
          <w:sz w:val="28"/>
          <w:szCs w:val="28"/>
        </w:rPr>
        <w:t>第三版，</w:t>
      </w:r>
      <w:r>
        <w:rPr>
          <w:rFonts w:ascii="仿宋" w:eastAsia="仿宋" w:hAnsi="仿宋" w:cs="仿宋" w:hint="eastAsia"/>
          <w:sz w:val="28"/>
          <w:szCs w:val="28"/>
        </w:rPr>
        <w:t>2020</w:t>
      </w:r>
      <w:r>
        <w:rPr>
          <w:rFonts w:ascii="仿宋" w:eastAsia="仿宋" w:hAnsi="仿宋" w:cs="仿宋" w:hint="eastAsia"/>
          <w:sz w:val="28"/>
          <w:szCs w:val="28"/>
        </w:rPr>
        <w:t>年，</w:t>
      </w:r>
      <w:r>
        <w:rPr>
          <w:rFonts w:ascii="仿宋" w:eastAsia="仿宋" w:hAnsi="仿宋" w:cs="仿宋" w:hint="eastAsia"/>
          <w:sz w:val="28"/>
          <w:szCs w:val="28"/>
        </w:rPr>
        <w:t>中国人民大学出版社。</w:t>
      </w:r>
    </w:p>
    <w:p w:rsidR="00354BA5" w:rsidRDefault="00841916">
      <w:pPr>
        <w:pStyle w:val="a5"/>
        <w:widowControl/>
        <w:spacing w:beforeAutospacing="0" w:afterAutospacing="0"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《</w:t>
      </w:r>
      <w:r>
        <w:rPr>
          <w:rFonts w:ascii="仿宋" w:eastAsia="仿宋" w:hAnsi="仿宋" w:cs="仿宋" w:hint="eastAsia"/>
          <w:bCs/>
          <w:sz w:val="28"/>
          <w:szCs w:val="28"/>
        </w:rPr>
        <w:t>战略管理</w:t>
      </w:r>
      <w:r>
        <w:rPr>
          <w:rFonts w:ascii="仿宋" w:eastAsia="仿宋" w:hAnsi="仿宋" w:cs="仿宋" w:hint="eastAsia"/>
          <w:bCs/>
          <w:sz w:val="28"/>
          <w:szCs w:val="28"/>
        </w:rPr>
        <w:t>》课程是</w:t>
      </w:r>
      <w:r>
        <w:rPr>
          <w:rFonts w:ascii="仿宋" w:eastAsia="仿宋" w:hAnsi="仿宋" w:cs="仿宋" w:hint="eastAsia"/>
          <w:bCs/>
          <w:sz w:val="28"/>
          <w:szCs w:val="28"/>
        </w:rPr>
        <w:t>工商管理</w:t>
      </w:r>
      <w:r>
        <w:rPr>
          <w:rFonts w:ascii="仿宋" w:eastAsia="仿宋" w:hAnsi="仿宋" w:cs="仿宋" w:hint="eastAsia"/>
          <w:bCs/>
          <w:sz w:val="28"/>
          <w:szCs w:val="28"/>
        </w:rPr>
        <w:t>专业的核心基础课程，在</w:t>
      </w:r>
      <w:r>
        <w:rPr>
          <w:rFonts w:ascii="仿宋" w:eastAsia="仿宋" w:hAnsi="仿宋" w:cs="仿宋" w:hint="eastAsia"/>
          <w:bCs/>
          <w:sz w:val="28"/>
          <w:szCs w:val="28"/>
        </w:rPr>
        <w:t>工商管理</w:t>
      </w:r>
      <w:r>
        <w:rPr>
          <w:rFonts w:ascii="仿宋" w:eastAsia="仿宋" w:hAnsi="仿宋" w:cs="仿宋" w:hint="eastAsia"/>
          <w:bCs/>
          <w:sz w:val="28"/>
          <w:szCs w:val="28"/>
        </w:rPr>
        <w:t>专业课程体系中有着重要的地位和作用。通过对</w:t>
      </w:r>
      <w:r>
        <w:rPr>
          <w:rFonts w:ascii="仿宋" w:eastAsia="仿宋" w:hAnsi="仿宋" w:cs="仿宋" w:hint="eastAsia"/>
          <w:bCs/>
          <w:sz w:val="28"/>
          <w:szCs w:val="28"/>
        </w:rPr>
        <w:t>战略管理</w:t>
      </w:r>
      <w:r>
        <w:rPr>
          <w:rFonts w:ascii="仿宋" w:eastAsia="仿宋" w:hAnsi="仿宋" w:cs="仿宋" w:hint="eastAsia"/>
          <w:bCs/>
          <w:sz w:val="28"/>
          <w:szCs w:val="28"/>
        </w:rPr>
        <w:t>相关概念、基本理论、业务流程以及案例的教学，培养学生对</w:t>
      </w:r>
      <w:r>
        <w:rPr>
          <w:rFonts w:ascii="仿宋" w:eastAsia="仿宋" w:hAnsi="仿宋" w:cs="仿宋" w:hint="eastAsia"/>
          <w:bCs/>
          <w:sz w:val="28"/>
          <w:szCs w:val="28"/>
        </w:rPr>
        <w:t>管理学</w:t>
      </w:r>
      <w:r>
        <w:rPr>
          <w:rFonts w:ascii="仿宋" w:eastAsia="仿宋" w:hAnsi="仿宋" w:cs="仿宋" w:hint="eastAsia"/>
          <w:bCs/>
          <w:sz w:val="28"/>
          <w:szCs w:val="28"/>
        </w:rPr>
        <w:t>相关领域的学习与探究兴趣，解决</w:t>
      </w:r>
      <w:r>
        <w:rPr>
          <w:rFonts w:ascii="仿宋" w:eastAsia="仿宋" w:hAnsi="仿宋" w:cs="仿宋" w:hint="eastAsia"/>
          <w:bCs/>
          <w:sz w:val="28"/>
          <w:szCs w:val="28"/>
        </w:rPr>
        <w:t>管理学</w:t>
      </w:r>
      <w:r>
        <w:rPr>
          <w:rFonts w:ascii="仿宋" w:eastAsia="仿宋" w:hAnsi="仿宋" w:cs="仿宋" w:hint="eastAsia"/>
          <w:bCs/>
          <w:sz w:val="28"/>
          <w:szCs w:val="28"/>
        </w:rPr>
        <w:t>领域基本问题与现象的能力，使得学生具备更为扎实和全面的学科素养。具体包括：</w:t>
      </w:r>
    </w:p>
    <w:p w:rsidR="00354BA5" w:rsidRDefault="00841916">
      <w:pPr>
        <w:pStyle w:val="a5"/>
        <w:widowControl/>
        <w:spacing w:beforeAutospacing="0" w:afterAutospacing="0"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1.</w:t>
      </w:r>
      <w:r>
        <w:rPr>
          <w:rFonts w:ascii="仿宋" w:eastAsia="仿宋" w:hAnsi="仿宋" w:cs="仿宋" w:hint="eastAsia"/>
          <w:bCs/>
          <w:sz w:val="28"/>
          <w:szCs w:val="28"/>
        </w:rPr>
        <w:t>能力目标</w:t>
      </w:r>
    </w:p>
    <w:p w:rsidR="00354BA5" w:rsidRDefault="00841916">
      <w:pPr>
        <w:pStyle w:val="a5"/>
        <w:widowControl/>
        <w:spacing w:beforeAutospacing="0" w:afterAutospacing="0"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能够简述</w:t>
      </w:r>
      <w:r>
        <w:rPr>
          <w:rFonts w:ascii="仿宋" w:eastAsia="仿宋" w:hAnsi="仿宋" w:cs="仿宋" w:hint="eastAsia"/>
          <w:bCs/>
          <w:sz w:val="28"/>
          <w:szCs w:val="28"/>
        </w:rPr>
        <w:t>企业战略管理</w:t>
      </w:r>
      <w:r>
        <w:rPr>
          <w:rFonts w:ascii="仿宋" w:eastAsia="仿宋" w:hAnsi="仿宋" w:cs="仿宋" w:hint="eastAsia"/>
          <w:bCs/>
          <w:sz w:val="28"/>
          <w:szCs w:val="28"/>
        </w:rPr>
        <w:t>的发展历程以及各个阶段的代表性事件及其重要意义；</w:t>
      </w:r>
    </w:p>
    <w:p w:rsidR="00354BA5" w:rsidRDefault="00841916">
      <w:pPr>
        <w:pStyle w:val="a5"/>
        <w:widowControl/>
        <w:spacing w:beforeAutospacing="0" w:afterAutospacing="0"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能够结合自身学习、生活、工作等实际对</w:t>
      </w:r>
      <w:r>
        <w:rPr>
          <w:rFonts w:ascii="仿宋" w:eastAsia="仿宋" w:hAnsi="仿宋" w:cs="仿宋" w:hint="eastAsia"/>
          <w:bCs/>
          <w:sz w:val="28"/>
          <w:szCs w:val="28"/>
        </w:rPr>
        <w:t>战略管理</w:t>
      </w:r>
      <w:r>
        <w:rPr>
          <w:rFonts w:ascii="仿宋" w:eastAsia="仿宋" w:hAnsi="仿宋" w:cs="仿宋" w:hint="eastAsia"/>
          <w:bCs/>
          <w:sz w:val="28"/>
          <w:szCs w:val="28"/>
        </w:rPr>
        <w:t>的具体</w:t>
      </w:r>
      <w:r>
        <w:rPr>
          <w:rFonts w:ascii="仿宋" w:eastAsia="仿宋" w:hAnsi="仿宋" w:cs="仿宋" w:hint="eastAsia"/>
          <w:bCs/>
          <w:sz w:val="28"/>
          <w:szCs w:val="28"/>
        </w:rPr>
        <w:t>分析和制定</w:t>
      </w:r>
      <w:r>
        <w:rPr>
          <w:rFonts w:ascii="仿宋" w:eastAsia="仿宋" w:hAnsi="仿宋" w:cs="仿宋" w:hint="eastAsia"/>
          <w:bCs/>
          <w:sz w:val="28"/>
          <w:szCs w:val="28"/>
        </w:rPr>
        <w:t>进行调研和总结；</w:t>
      </w:r>
    </w:p>
    <w:p w:rsidR="00354BA5" w:rsidRDefault="00841916">
      <w:pPr>
        <w:pStyle w:val="a5"/>
        <w:widowControl/>
        <w:spacing w:beforeAutospacing="0" w:afterAutospacing="0"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能够运用</w:t>
      </w:r>
      <w:r>
        <w:rPr>
          <w:rFonts w:ascii="仿宋" w:eastAsia="仿宋" w:hAnsi="仿宋" w:cs="仿宋" w:hint="eastAsia"/>
          <w:bCs/>
          <w:sz w:val="28"/>
          <w:szCs w:val="28"/>
        </w:rPr>
        <w:t>企业战略管理</w:t>
      </w:r>
      <w:r>
        <w:rPr>
          <w:rFonts w:ascii="仿宋" w:eastAsia="仿宋" w:hAnsi="仿宋" w:cs="仿宋" w:hint="eastAsia"/>
          <w:bCs/>
          <w:sz w:val="28"/>
          <w:szCs w:val="28"/>
        </w:rPr>
        <w:t>的相关知识分析当前的企业生产与经营活动中面临的各类问题；</w:t>
      </w:r>
    </w:p>
    <w:p w:rsidR="00354BA5" w:rsidRDefault="00841916">
      <w:pPr>
        <w:pStyle w:val="a5"/>
        <w:widowControl/>
        <w:spacing w:beforeAutospacing="0" w:afterAutospacing="0"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能够结合已有知识分析某一具体</w:t>
      </w:r>
      <w:r>
        <w:rPr>
          <w:rFonts w:ascii="仿宋" w:eastAsia="仿宋" w:hAnsi="仿宋" w:cs="仿宋" w:hint="eastAsia"/>
          <w:bCs/>
          <w:sz w:val="28"/>
          <w:szCs w:val="28"/>
        </w:rPr>
        <w:t>企业</w:t>
      </w:r>
      <w:r>
        <w:rPr>
          <w:rFonts w:ascii="仿宋" w:eastAsia="仿宋" w:hAnsi="仿宋" w:cs="仿宋" w:hint="eastAsia"/>
          <w:bCs/>
          <w:sz w:val="28"/>
          <w:szCs w:val="28"/>
        </w:rPr>
        <w:t>的</w:t>
      </w:r>
      <w:r>
        <w:rPr>
          <w:rFonts w:ascii="仿宋" w:eastAsia="仿宋" w:hAnsi="仿宋" w:cs="仿宋" w:hint="eastAsia"/>
          <w:bCs/>
          <w:sz w:val="28"/>
          <w:szCs w:val="28"/>
        </w:rPr>
        <w:t>战略</w:t>
      </w:r>
      <w:r>
        <w:rPr>
          <w:rFonts w:ascii="仿宋" w:eastAsia="仿宋" w:hAnsi="仿宋" w:cs="仿宋" w:hint="eastAsia"/>
          <w:bCs/>
          <w:sz w:val="28"/>
          <w:szCs w:val="28"/>
        </w:rPr>
        <w:t>模式</w:t>
      </w:r>
      <w:r>
        <w:rPr>
          <w:rFonts w:ascii="仿宋" w:eastAsia="仿宋" w:hAnsi="仿宋" w:cs="仿宋" w:hint="eastAsia"/>
          <w:bCs/>
          <w:sz w:val="28"/>
          <w:szCs w:val="28"/>
        </w:rPr>
        <w:t>。</w:t>
      </w:r>
    </w:p>
    <w:p w:rsidR="00354BA5" w:rsidRDefault="00841916">
      <w:pPr>
        <w:pStyle w:val="a5"/>
        <w:widowControl/>
        <w:spacing w:beforeAutospacing="0" w:afterAutospacing="0"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2.</w:t>
      </w:r>
      <w:r>
        <w:rPr>
          <w:rFonts w:ascii="仿宋" w:eastAsia="仿宋" w:hAnsi="仿宋" w:cs="仿宋" w:hint="eastAsia"/>
          <w:bCs/>
          <w:sz w:val="28"/>
          <w:szCs w:val="28"/>
        </w:rPr>
        <w:t>知识目标</w:t>
      </w:r>
    </w:p>
    <w:p w:rsidR="00354BA5" w:rsidRDefault="00841916">
      <w:pPr>
        <w:pStyle w:val="a5"/>
        <w:widowControl/>
        <w:spacing w:beforeAutospacing="0" w:afterAutospacing="0"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掌握</w:t>
      </w:r>
      <w:r>
        <w:rPr>
          <w:rFonts w:ascii="仿宋" w:eastAsia="仿宋" w:hAnsi="仿宋" w:cs="仿宋" w:hint="eastAsia"/>
          <w:bCs/>
          <w:sz w:val="28"/>
          <w:szCs w:val="28"/>
        </w:rPr>
        <w:t>战略管理</w:t>
      </w:r>
      <w:r>
        <w:rPr>
          <w:rFonts w:ascii="仿宋" w:eastAsia="仿宋" w:hAnsi="仿宋" w:cs="仿宋" w:hint="eastAsia"/>
          <w:bCs/>
          <w:sz w:val="28"/>
          <w:szCs w:val="28"/>
        </w:rPr>
        <w:t>的概念、基本理论以及一般框架结构；</w:t>
      </w:r>
    </w:p>
    <w:p w:rsidR="00354BA5" w:rsidRDefault="00841916">
      <w:pPr>
        <w:pStyle w:val="a5"/>
        <w:widowControl/>
        <w:spacing w:beforeAutospacing="0" w:afterAutospacing="0"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了解</w:t>
      </w:r>
      <w:r>
        <w:rPr>
          <w:rFonts w:ascii="仿宋" w:eastAsia="仿宋" w:hAnsi="仿宋" w:cs="仿宋" w:hint="eastAsia"/>
          <w:bCs/>
          <w:sz w:val="28"/>
          <w:szCs w:val="28"/>
        </w:rPr>
        <w:t>企业战略管理</w:t>
      </w:r>
      <w:r>
        <w:rPr>
          <w:rFonts w:ascii="仿宋" w:eastAsia="仿宋" w:hAnsi="仿宋" w:cs="仿宋" w:hint="eastAsia"/>
          <w:bCs/>
          <w:sz w:val="28"/>
          <w:szCs w:val="28"/>
        </w:rPr>
        <w:t>的发展历程、应用现状与发展趋势；</w:t>
      </w:r>
    </w:p>
    <w:p w:rsidR="00354BA5" w:rsidRDefault="00841916">
      <w:pPr>
        <w:pStyle w:val="a5"/>
        <w:widowControl/>
        <w:spacing w:beforeAutospacing="0" w:afterAutospacing="0"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掌握当前</w:t>
      </w:r>
      <w:r>
        <w:rPr>
          <w:rFonts w:ascii="仿宋" w:eastAsia="仿宋" w:hAnsi="仿宋" w:cs="仿宋" w:hint="eastAsia"/>
          <w:bCs/>
          <w:sz w:val="28"/>
          <w:szCs w:val="28"/>
        </w:rPr>
        <w:t>成熟的企业战略管理</w:t>
      </w:r>
      <w:r>
        <w:rPr>
          <w:rFonts w:ascii="仿宋" w:eastAsia="仿宋" w:hAnsi="仿宋" w:cs="仿宋" w:hint="eastAsia"/>
          <w:bCs/>
          <w:sz w:val="28"/>
          <w:szCs w:val="28"/>
        </w:rPr>
        <w:t>的主要模式；</w:t>
      </w:r>
    </w:p>
    <w:p w:rsidR="00354BA5" w:rsidRDefault="00841916">
      <w:pPr>
        <w:pStyle w:val="a5"/>
        <w:widowControl/>
        <w:spacing w:beforeAutospacing="0" w:afterAutospacing="0"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掌握</w:t>
      </w:r>
      <w:r>
        <w:rPr>
          <w:rFonts w:ascii="仿宋" w:eastAsia="仿宋" w:hAnsi="仿宋" w:cs="仿宋" w:hint="eastAsia"/>
          <w:bCs/>
          <w:sz w:val="28"/>
          <w:szCs w:val="28"/>
        </w:rPr>
        <w:t>分析企业战略内外部因素的能力</w:t>
      </w:r>
      <w:r>
        <w:rPr>
          <w:rFonts w:ascii="仿宋" w:eastAsia="仿宋" w:hAnsi="仿宋" w:cs="仿宋" w:hint="eastAsia"/>
          <w:bCs/>
          <w:sz w:val="28"/>
          <w:szCs w:val="28"/>
        </w:rPr>
        <w:t>；</w:t>
      </w:r>
    </w:p>
    <w:p w:rsidR="00354BA5" w:rsidRDefault="00841916">
      <w:pPr>
        <w:pStyle w:val="a5"/>
        <w:widowControl/>
        <w:spacing w:beforeAutospacing="0" w:afterAutospacing="0"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掌握</w:t>
      </w:r>
      <w:r>
        <w:rPr>
          <w:rFonts w:ascii="仿宋" w:eastAsia="仿宋" w:hAnsi="仿宋" w:cs="仿宋" w:hint="eastAsia"/>
          <w:bCs/>
          <w:sz w:val="28"/>
          <w:szCs w:val="28"/>
        </w:rPr>
        <w:t>制定某一案例企业战略的具体步骤的能力</w:t>
      </w:r>
      <w:r>
        <w:rPr>
          <w:rFonts w:ascii="仿宋" w:eastAsia="仿宋" w:hAnsi="仿宋" w:cs="仿宋" w:hint="eastAsia"/>
          <w:bCs/>
          <w:sz w:val="28"/>
          <w:szCs w:val="28"/>
        </w:rPr>
        <w:t>；</w:t>
      </w:r>
    </w:p>
    <w:p w:rsidR="00354BA5" w:rsidRDefault="00841916">
      <w:pPr>
        <w:pStyle w:val="a5"/>
        <w:widowControl/>
        <w:spacing w:beforeAutospacing="0" w:afterAutospacing="0"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掌握</w:t>
      </w:r>
      <w:r>
        <w:rPr>
          <w:rFonts w:ascii="仿宋" w:eastAsia="仿宋" w:hAnsi="仿宋" w:cs="仿宋" w:hint="eastAsia"/>
          <w:bCs/>
          <w:sz w:val="28"/>
          <w:szCs w:val="28"/>
        </w:rPr>
        <w:t>战略管理的有效制定在企业或项目中</w:t>
      </w:r>
      <w:r>
        <w:rPr>
          <w:rFonts w:ascii="仿宋" w:eastAsia="仿宋" w:hAnsi="仿宋" w:cs="仿宋" w:hint="eastAsia"/>
          <w:bCs/>
          <w:sz w:val="28"/>
          <w:szCs w:val="28"/>
        </w:rPr>
        <w:t>的重要性；</w:t>
      </w:r>
    </w:p>
    <w:p w:rsidR="00354BA5" w:rsidRDefault="00841916">
      <w:pPr>
        <w:pStyle w:val="a5"/>
        <w:widowControl/>
        <w:spacing w:beforeAutospacing="0" w:afterAutospacing="0"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lastRenderedPageBreak/>
        <w:t>3.</w:t>
      </w:r>
      <w:r>
        <w:rPr>
          <w:rFonts w:ascii="仿宋" w:eastAsia="仿宋" w:hAnsi="仿宋" w:cs="仿宋" w:hint="eastAsia"/>
          <w:bCs/>
          <w:sz w:val="28"/>
          <w:szCs w:val="28"/>
        </w:rPr>
        <w:t>素质目标</w:t>
      </w:r>
    </w:p>
    <w:p w:rsidR="00354BA5" w:rsidRDefault="00841916">
      <w:pPr>
        <w:pStyle w:val="a5"/>
        <w:widowControl/>
        <w:spacing w:beforeAutospacing="0" w:afterAutospacing="0"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培养学生的团队协作能力、社会责任意识以及诚实经营的品德；</w:t>
      </w:r>
    </w:p>
    <w:p w:rsidR="00354BA5" w:rsidRDefault="00841916">
      <w:pPr>
        <w:pStyle w:val="a5"/>
        <w:widowControl/>
        <w:spacing w:beforeAutospacing="0" w:afterAutospacing="0"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培养学生良好的人际交流与沟通能力；</w:t>
      </w:r>
    </w:p>
    <w:p w:rsidR="00354BA5" w:rsidRDefault="00841916">
      <w:pPr>
        <w:pStyle w:val="a5"/>
        <w:widowControl/>
        <w:spacing w:beforeAutospacing="0" w:afterAutospacing="0"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培养学生分析问题解决问题的能力，及在实践中不断创新的能力；</w:t>
      </w:r>
    </w:p>
    <w:p w:rsidR="00354BA5" w:rsidRDefault="00841916">
      <w:pPr>
        <w:pStyle w:val="a5"/>
        <w:widowControl/>
        <w:spacing w:beforeAutospacing="0" w:afterAutospacing="0"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培养学生吃苦耐劳的敬业精神和职业素养。</w:t>
      </w:r>
    </w:p>
    <w:p w:rsidR="00354BA5" w:rsidRDefault="00841916">
      <w:pPr>
        <w:pStyle w:val="a5"/>
        <w:widowControl/>
        <w:spacing w:beforeAutospacing="0" w:afterAutospacing="0"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（二）考试范围与要求</w:t>
      </w:r>
    </w:p>
    <w:p w:rsidR="00354BA5" w:rsidRDefault="00841916">
      <w:pPr>
        <w:pStyle w:val="a5"/>
        <w:widowControl/>
        <w:spacing w:beforeAutospacing="0" w:afterAutospacing="0"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考试范围主要围绕</w:t>
      </w:r>
      <w:r>
        <w:rPr>
          <w:rFonts w:ascii="仿宋" w:eastAsia="仿宋" w:hAnsi="仿宋" w:cs="仿宋" w:hint="eastAsia"/>
          <w:bCs/>
          <w:sz w:val="28"/>
          <w:szCs w:val="28"/>
        </w:rPr>
        <w:t>战略管理</w:t>
      </w:r>
      <w:r>
        <w:rPr>
          <w:rFonts w:ascii="仿宋" w:eastAsia="仿宋" w:hAnsi="仿宋" w:cs="仿宋" w:hint="eastAsia"/>
          <w:bCs/>
          <w:sz w:val="28"/>
          <w:szCs w:val="28"/>
        </w:rPr>
        <w:t>基本概念和基本理论、</w:t>
      </w:r>
      <w:r>
        <w:rPr>
          <w:rFonts w:ascii="仿宋" w:eastAsia="仿宋" w:hAnsi="仿宋" w:cs="仿宋" w:hint="eastAsia"/>
          <w:bCs/>
          <w:sz w:val="28"/>
          <w:szCs w:val="28"/>
        </w:rPr>
        <w:t>战略管理</w:t>
      </w:r>
      <w:r>
        <w:rPr>
          <w:rFonts w:ascii="仿宋" w:eastAsia="仿宋" w:hAnsi="仿宋" w:cs="仿宋" w:hint="eastAsia"/>
          <w:bCs/>
          <w:sz w:val="28"/>
          <w:szCs w:val="28"/>
        </w:rPr>
        <w:t>模式以及</w:t>
      </w:r>
      <w:r>
        <w:rPr>
          <w:rFonts w:ascii="仿宋" w:eastAsia="仿宋" w:hAnsi="仿宋" w:cs="仿宋" w:hint="eastAsia"/>
          <w:bCs/>
          <w:sz w:val="28"/>
          <w:szCs w:val="28"/>
        </w:rPr>
        <w:t>企业战略管理</w:t>
      </w:r>
      <w:r>
        <w:rPr>
          <w:rFonts w:ascii="仿宋" w:eastAsia="仿宋" w:hAnsi="仿宋" w:cs="仿宋" w:hint="eastAsia"/>
          <w:bCs/>
          <w:sz w:val="28"/>
          <w:szCs w:val="28"/>
        </w:rPr>
        <w:t>相关的</w:t>
      </w:r>
      <w:r>
        <w:rPr>
          <w:rFonts w:ascii="仿宋" w:eastAsia="仿宋" w:hAnsi="仿宋" w:cs="仿宋" w:hint="eastAsia"/>
          <w:bCs/>
          <w:sz w:val="28"/>
          <w:szCs w:val="28"/>
        </w:rPr>
        <w:t>内外部因素、公司层战略、业务层战略、职能层战、战略联盟、国际战略和品牌战略</w:t>
      </w:r>
      <w:r>
        <w:rPr>
          <w:rFonts w:ascii="仿宋" w:eastAsia="仿宋" w:hAnsi="仿宋" w:cs="仿宋" w:hint="eastAsia"/>
          <w:bCs/>
          <w:sz w:val="28"/>
          <w:szCs w:val="28"/>
        </w:rPr>
        <w:t>等主要内容展开。具体考查内容如下：</w:t>
      </w:r>
    </w:p>
    <w:p w:rsidR="00354BA5" w:rsidRDefault="0084191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第一章导论</w:t>
      </w:r>
    </w:p>
    <w:p w:rsidR="00354BA5" w:rsidRDefault="00841916">
      <w:pPr>
        <w:ind w:leftChars="266" w:left="559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</w:t>
      </w:r>
      <w:r>
        <w:rPr>
          <w:rFonts w:ascii="仿宋" w:eastAsia="仿宋" w:hAnsi="仿宋" w:cs="仿宋" w:hint="eastAsia"/>
          <w:sz w:val="28"/>
          <w:szCs w:val="28"/>
        </w:rPr>
        <w:t>一</w:t>
      </w:r>
      <w:r>
        <w:rPr>
          <w:rFonts w:ascii="仿宋" w:eastAsia="仿宋" w:hAnsi="仿宋" w:cs="仿宋" w:hint="eastAsia"/>
          <w:sz w:val="28"/>
          <w:szCs w:val="28"/>
        </w:rPr>
        <w:t>节</w:t>
      </w:r>
      <w:r>
        <w:rPr>
          <w:rFonts w:ascii="仿宋" w:eastAsia="仿宋" w:hAnsi="仿宋" w:cs="仿宋" w:hint="eastAsia"/>
          <w:sz w:val="28"/>
          <w:szCs w:val="28"/>
        </w:rPr>
        <w:t>企业</w:t>
      </w:r>
      <w:r>
        <w:rPr>
          <w:rFonts w:ascii="仿宋" w:eastAsia="仿宋" w:hAnsi="仿宋" w:cs="仿宋" w:hint="eastAsia"/>
          <w:sz w:val="28"/>
          <w:szCs w:val="28"/>
        </w:rPr>
        <w:t>战略</w:t>
      </w:r>
      <w:r>
        <w:rPr>
          <w:rFonts w:ascii="仿宋" w:eastAsia="仿宋" w:hAnsi="仿宋" w:cs="仿宋" w:hint="eastAsia"/>
          <w:sz w:val="28"/>
          <w:szCs w:val="28"/>
        </w:rPr>
        <w:t>内涵与特征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第</w:t>
      </w:r>
      <w:r>
        <w:rPr>
          <w:rFonts w:ascii="仿宋" w:eastAsia="仿宋" w:hAnsi="仿宋" w:cs="仿宋" w:hint="eastAsia"/>
          <w:sz w:val="28"/>
          <w:szCs w:val="28"/>
        </w:rPr>
        <w:t>二</w:t>
      </w:r>
      <w:r>
        <w:rPr>
          <w:rFonts w:ascii="仿宋" w:eastAsia="仿宋" w:hAnsi="仿宋" w:cs="仿宋" w:hint="eastAsia"/>
          <w:sz w:val="28"/>
          <w:szCs w:val="28"/>
        </w:rPr>
        <w:t>节战略管理的定义、过程和层次（重点）</w:t>
      </w:r>
    </w:p>
    <w:p w:rsidR="00354BA5" w:rsidRDefault="00841916">
      <w:pPr>
        <w:ind w:leftChars="266" w:left="559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</w:t>
      </w:r>
      <w:r>
        <w:rPr>
          <w:rFonts w:ascii="仿宋" w:eastAsia="仿宋" w:hAnsi="仿宋" w:cs="仿宋" w:hint="eastAsia"/>
          <w:sz w:val="28"/>
          <w:szCs w:val="28"/>
        </w:rPr>
        <w:t>三</w:t>
      </w:r>
      <w:r>
        <w:rPr>
          <w:rFonts w:ascii="仿宋" w:eastAsia="仿宋" w:hAnsi="仿宋" w:cs="仿宋" w:hint="eastAsia"/>
          <w:sz w:val="28"/>
          <w:szCs w:val="28"/>
        </w:rPr>
        <w:t>节战略管理者与战略性思维（理解）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第</w:t>
      </w:r>
      <w:r>
        <w:rPr>
          <w:rFonts w:ascii="仿宋" w:eastAsia="仿宋" w:hAnsi="仿宋" w:cs="仿宋" w:hint="eastAsia"/>
          <w:sz w:val="28"/>
          <w:szCs w:val="28"/>
        </w:rPr>
        <w:t>四</w:t>
      </w:r>
      <w:r>
        <w:rPr>
          <w:rFonts w:ascii="仿宋" w:eastAsia="仿宋" w:hAnsi="仿宋" w:cs="仿宋" w:hint="eastAsia"/>
          <w:sz w:val="28"/>
          <w:szCs w:val="28"/>
        </w:rPr>
        <w:t>节战略管理的</w:t>
      </w:r>
      <w:r>
        <w:rPr>
          <w:rFonts w:ascii="仿宋" w:eastAsia="仿宋" w:hAnsi="仿宋" w:cs="仿宋" w:hint="eastAsia"/>
          <w:sz w:val="28"/>
          <w:szCs w:val="28"/>
        </w:rPr>
        <w:t>演变过程</w:t>
      </w:r>
    </w:p>
    <w:p w:rsidR="00354BA5" w:rsidRDefault="0084191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第二章企业愿景、使命和战略目标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（了解）</w:t>
      </w:r>
    </w:p>
    <w:p w:rsidR="00354BA5" w:rsidRDefault="0084191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</w:t>
      </w:r>
      <w:r>
        <w:rPr>
          <w:rFonts w:ascii="仿宋" w:eastAsia="仿宋" w:hAnsi="仿宋" w:cs="仿宋" w:hint="eastAsia"/>
          <w:sz w:val="28"/>
          <w:szCs w:val="28"/>
        </w:rPr>
        <w:t>一</w:t>
      </w:r>
      <w:r>
        <w:rPr>
          <w:rFonts w:ascii="仿宋" w:eastAsia="仿宋" w:hAnsi="仿宋" w:cs="仿宋" w:hint="eastAsia"/>
          <w:sz w:val="28"/>
          <w:szCs w:val="28"/>
        </w:rPr>
        <w:t>节企业愿景</w:t>
      </w:r>
    </w:p>
    <w:p w:rsidR="00354BA5" w:rsidRDefault="0084191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</w:t>
      </w:r>
      <w:r>
        <w:rPr>
          <w:rFonts w:ascii="仿宋" w:eastAsia="仿宋" w:hAnsi="仿宋" w:cs="仿宋" w:hint="eastAsia"/>
          <w:sz w:val="28"/>
          <w:szCs w:val="28"/>
        </w:rPr>
        <w:t>二</w:t>
      </w:r>
      <w:r>
        <w:rPr>
          <w:rFonts w:ascii="仿宋" w:eastAsia="仿宋" w:hAnsi="仿宋" w:cs="仿宋" w:hint="eastAsia"/>
          <w:sz w:val="28"/>
          <w:szCs w:val="28"/>
        </w:rPr>
        <w:t>节企业使命</w:t>
      </w:r>
    </w:p>
    <w:p w:rsidR="00354BA5" w:rsidRDefault="0084191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</w:t>
      </w:r>
      <w:r>
        <w:rPr>
          <w:rFonts w:ascii="仿宋" w:eastAsia="仿宋" w:hAnsi="仿宋" w:cs="仿宋" w:hint="eastAsia"/>
          <w:sz w:val="28"/>
          <w:szCs w:val="28"/>
        </w:rPr>
        <w:t>三</w:t>
      </w:r>
      <w:r>
        <w:rPr>
          <w:rFonts w:ascii="仿宋" w:eastAsia="仿宋" w:hAnsi="仿宋" w:cs="仿宋" w:hint="eastAsia"/>
          <w:sz w:val="28"/>
          <w:szCs w:val="28"/>
        </w:rPr>
        <w:t>节企业战略目标（</w:t>
      </w:r>
      <w:r>
        <w:rPr>
          <w:rFonts w:ascii="仿宋" w:eastAsia="仿宋" w:hAnsi="仿宋" w:cs="仿宋" w:hint="eastAsia"/>
          <w:sz w:val="28"/>
          <w:szCs w:val="28"/>
        </w:rPr>
        <w:t>理解</w:t>
      </w:r>
      <w:r>
        <w:rPr>
          <w:rFonts w:ascii="仿宋" w:eastAsia="仿宋" w:hAnsi="仿宋" w:cs="仿宋" w:hint="eastAsia"/>
          <w:sz w:val="28"/>
          <w:szCs w:val="28"/>
        </w:rPr>
        <w:t>）</w:t>
      </w:r>
    </w:p>
    <w:p w:rsidR="00354BA5" w:rsidRDefault="0084191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企业战略目标和企业愿景</w:t>
      </w:r>
    </w:p>
    <w:p w:rsidR="00354BA5" w:rsidRDefault="0084191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企业使命的联系和区别</w:t>
      </w:r>
    </w:p>
    <w:p w:rsidR="00354BA5" w:rsidRDefault="0084191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战略目标的制定方法</w:t>
      </w:r>
    </w:p>
    <w:p w:rsidR="00354BA5" w:rsidRDefault="00841916">
      <w:pPr>
        <w:ind w:leftChars="266" w:left="559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第三章外部环境分析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第</w:t>
      </w:r>
      <w:r>
        <w:rPr>
          <w:rFonts w:ascii="仿宋" w:eastAsia="仿宋" w:hAnsi="仿宋" w:cs="仿宋" w:hint="eastAsia"/>
          <w:sz w:val="28"/>
          <w:szCs w:val="28"/>
        </w:rPr>
        <w:t>一</w:t>
      </w:r>
      <w:r>
        <w:rPr>
          <w:rFonts w:ascii="仿宋" w:eastAsia="仿宋" w:hAnsi="仿宋" w:cs="仿宋" w:hint="eastAsia"/>
          <w:sz w:val="28"/>
          <w:szCs w:val="28"/>
        </w:rPr>
        <w:t>节宏观环境分析（</w:t>
      </w:r>
      <w:r>
        <w:rPr>
          <w:rFonts w:ascii="仿宋" w:eastAsia="仿宋" w:hAnsi="仿宋" w:cs="仿宋" w:hint="eastAsia"/>
          <w:sz w:val="28"/>
          <w:szCs w:val="28"/>
        </w:rPr>
        <w:t>了解</w:t>
      </w:r>
      <w:r>
        <w:rPr>
          <w:rFonts w:ascii="仿宋" w:eastAsia="仿宋" w:hAnsi="仿宋" w:cs="仿宋" w:hint="eastAsia"/>
          <w:sz w:val="28"/>
          <w:szCs w:val="28"/>
        </w:rPr>
        <w:t>）</w:t>
      </w:r>
    </w:p>
    <w:p w:rsidR="00354BA5" w:rsidRDefault="0084191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掌握政治环境因素分析</w:t>
      </w:r>
    </w:p>
    <w:p w:rsidR="00354BA5" w:rsidRDefault="0084191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经济环境因素分析</w:t>
      </w:r>
    </w:p>
    <w:p w:rsidR="00354BA5" w:rsidRDefault="0084191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社会文化环境因素分析</w:t>
      </w:r>
    </w:p>
    <w:p w:rsidR="00354BA5" w:rsidRDefault="0084191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科技环境因素分析</w:t>
      </w:r>
    </w:p>
    <w:p w:rsidR="00354BA5" w:rsidRDefault="00841916">
      <w:pPr>
        <w:ind w:leftChars="266" w:left="559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</w:t>
      </w:r>
      <w:r>
        <w:rPr>
          <w:rFonts w:ascii="仿宋" w:eastAsia="仿宋" w:hAnsi="仿宋" w:cs="仿宋" w:hint="eastAsia"/>
          <w:sz w:val="28"/>
          <w:szCs w:val="28"/>
        </w:rPr>
        <w:t>二</w:t>
      </w:r>
      <w:r>
        <w:rPr>
          <w:rFonts w:ascii="仿宋" w:eastAsia="仿宋" w:hAnsi="仿宋" w:cs="仿宋" w:hint="eastAsia"/>
          <w:sz w:val="28"/>
          <w:szCs w:val="28"/>
        </w:rPr>
        <w:t>节行业环境分析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（理解）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第</w:t>
      </w:r>
      <w:r>
        <w:rPr>
          <w:rFonts w:ascii="仿宋" w:eastAsia="仿宋" w:hAnsi="仿宋" w:cs="仿宋" w:hint="eastAsia"/>
          <w:sz w:val="28"/>
          <w:szCs w:val="28"/>
        </w:rPr>
        <w:t>三</w:t>
      </w:r>
      <w:r>
        <w:rPr>
          <w:rFonts w:ascii="仿宋" w:eastAsia="仿宋" w:hAnsi="仿宋" w:cs="仿宋" w:hint="eastAsia"/>
          <w:sz w:val="28"/>
          <w:szCs w:val="28"/>
        </w:rPr>
        <w:t>节</w:t>
      </w:r>
      <w:r>
        <w:rPr>
          <w:rFonts w:ascii="仿宋" w:eastAsia="仿宋" w:hAnsi="仿宋" w:cs="仿宋" w:hint="eastAsia"/>
          <w:sz w:val="28"/>
          <w:szCs w:val="28"/>
        </w:rPr>
        <w:t>竞争环境分析</w:t>
      </w: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 w:hint="eastAsia"/>
          <w:sz w:val="28"/>
          <w:szCs w:val="28"/>
        </w:rPr>
        <w:t>理解</w:t>
      </w:r>
      <w:r>
        <w:rPr>
          <w:rFonts w:ascii="仿宋" w:eastAsia="仿宋" w:hAnsi="仿宋" w:cs="仿宋" w:hint="eastAsia"/>
          <w:sz w:val="28"/>
          <w:szCs w:val="28"/>
        </w:rPr>
        <w:t>）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第</w:t>
      </w:r>
      <w:r>
        <w:rPr>
          <w:rFonts w:ascii="仿宋" w:eastAsia="仿宋" w:hAnsi="仿宋" w:cs="仿宋" w:hint="eastAsia"/>
          <w:sz w:val="28"/>
          <w:szCs w:val="28"/>
        </w:rPr>
        <w:t>四</w:t>
      </w:r>
      <w:r>
        <w:rPr>
          <w:rFonts w:ascii="仿宋" w:eastAsia="仿宋" w:hAnsi="仿宋" w:cs="仿宋" w:hint="eastAsia"/>
          <w:sz w:val="28"/>
          <w:szCs w:val="28"/>
        </w:rPr>
        <w:t>节外部环境分析方法（</w:t>
      </w:r>
      <w:r>
        <w:rPr>
          <w:rFonts w:ascii="仿宋" w:eastAsia="仿宋" w:hAnsi="仿宋" w:cs="仿宋" w:hint="eastAsia"/>
          <w:sz w:val="28"/>
          <w:szCs w:val="28"/>
        </w:rPr>
        <w:t>理解</w:t>
      </w:r>
      <w:r>
        <w:rPr>
          <w:rFonts w:ascii="仿宋" w:eastAsia="仿宋" w:hAnsi="仿宋" w:cs="仿宋" w:hint="eastAsia"/>
          <w:sz w:val="28"/>
          <w:szCs w:val="28"/>
        </w:rPr>
        <w:t>）</w:t>
      </w:r>
    </w:p>
    <w:p w:rsidR="00354BA5" w:rsidRDefault="0084191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环境调查方法</w:t>
      </w:r>
    </w:p>
    <w:p w:rsidR="00354BA5" w:rsidRDefault="0084191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环境预测方法</w:t>
      </w:r>
    </w:p>
    <w:p w:rsidR="00354BA5" w:rsidRDefault="0084191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第四章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内部条件分析</w:t>
      </w:r>
    </w:p>
    <w:p w:rsidR="00354BA5" w:rsidRDefault="0084191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</w:t>
      </w:r>
      <w:r>
        <w:rPr>
          <w:rFonts w:ascii="仿宋" w:eastAsia="仿宋" w:hAnsi="仿宋" w:cs="仿宋" w:hint="eastAsia"/>
          <w:sz w:val="28"/>
          <w:szCs w:val="28"/>
        </w:rPr>
        <w:t>一</w:t>
      </w:r>
      <w:r>
        <w:rPr>
          <w:rFonts w:ascii="仿宋" w:eastAsia="仿宋" w:hAnsi="仿宋" w:cs="仿宋" w:hint="eastAsia"/>
          <w:sz w:val="28"/>
          <w:szCs w:val="28"/>
        </w:rPr>
        <w:t>节企业资源分析（</w:t>
      </w:r>
      <w:r>
        <w:rPr>
          <w:rFonts w:ascii="仿宋" w:eastAsia="仿宋" w:hAnsi="仿宋" w:cs="仿宋" w:hint="eastAsia"/>
          <w:sz w:val="28"/>
          <w:szCs w:val="28"/>
        </w:rPr>
        <w:t>理解</w:t>
      </w:r>
      <w:r>
        <w:rPr>
          <w:rFonts w:ascii="仿宋" w:eastAsia="仿宋" w:hAnsi="仿宋" w:cs="仿宋" w:hint="eastAsia"/>
          <w:sz w:val="28"/>
          <w:szCs w:val="28"/>
        </w:rPr>
        <w:t>）</w:t>
      </w:r>
    </w:p>
    <w:p w:rsidR="00354BA5" w:rsidRDefault="0084191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企业有形资源与无形资源</w:t>
      </w:r>
    </w:p>
    <w:p w:rsidR="00354BA5" w:rsidRDefault="0084191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</w:t>
      </w:r>
      <w:r>
        <w:rPr>
          <w:rFonts w:ascii="仿宋" w:eastAsia="仿宋" w:hAnsi="仿宋" w:cs="仿宋" w:hint="eastAsia"/>
          <w:sz w:val="28"/>
          <w:szCs w:val="28"/>
        </w:rPr>
        <w:t>二</w:t>
      </w:r>
      <w:r>
        <w:rPr>
          <w:rFonts w:ascii="仿宋" w:eastAsia="仿宋" w:hAnsi="仿宋" w:cs="仿宋" w:hint="eastAsia"/>
          <w:sz w:val="28"/>
          <w:szCs w:val="28"/>
        </w:rPr>
        <w:t>节企业能力分析（</w:t>
      </w:r>
      <w:r>
        <w:rPr>
          <w:rFonts w:ascii="仿宋" w:eastAsia="仿宋" w:hAnsi="仿宋" w:cs="仿宋" w:hint="eastAsia"/>
          <w:sz w:val="28"/>
          <w:szCs w:val="28"/>
        </w:rPr>
        <w:t>理解</w:t>
      </w:r>
      <w:r>
        <w:rPr>
          <w:rFonts w:ascii="仿宋" w:eastAsia="仿宋" w:hAnsi="仿宋" w:cs="仿宋" w:hint="eastAsia"/>
          <w:sz w:val="28"/>
          <w:szCs w:val="28"/>
        </w:rPr>
        <w:t>）</w:t>
      </w:r>
    </w:p>
    <w:p w:rsidR="00354BA5" w:rsidRDefault="0084191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企业核心能力</w:t>
      </w:r>
    </w:p>
    <w:p w:rsidR="00354BA5" w:rsidRDefault="0084191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核心能力的评价标准</w:t>
      </w:r>
    </w:p>
    <w:p w:rsidR="00354BA5" w:rsidRDefault="0084191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</w:t>
      </w:r>
      <w:r>
        <w:rPr>
          <w:rFonts w:ascii="仿宋" w:eastAsia="仿宋" w:hAnsi="仿宋" w:cs="仿宋" w:hint="eastAsia"/>
          <w:sz w:val="28"/>
          <w:szCs w:val="28"/>
        </w:rPr>
        <w:t>三</w:t>
      </w:r>
      <w:r>
        <w:rPr>
          <w:rFonts w:ascii="仿宋" w:eastAsia="仿宋" w:hAnsi="仿宋" w:cs="仿宋" w:hint="eastAsia"/>
          <w:sz w:val="28"/>
          <w:szCs w:val="28"/>
        </w:rPr>
        <w:t>节企业价值链分析（</w:t>
      </w:r>
      <w:r>
        <w:rPr>
          <w:rFonts w:ascii="仿宋" w:eastAsia="仿宋" w:hAnsi="仿宋" w:cs="仿宋" w:hint="eastAsia"/>
          <w:sz w:val="28"/>
          <w:szCs w:val="28"/>
        </w:rPr>
        <w:t>了解</w:t>
      </w:r>
      <w:r>
        <w:rPr>
          <w:rFonts w:ascii="仿宋" w:eastAsia="仿宋" w:hAnsi="仿宋" w:cs="仿宋" w:hint="eastAsia"/>
          <w:sz w:val="28"/>
          <w:szCs w:val="28"/>
        </w:rPr>
        <w:t>）</w:t>
      </w:r>
    </w:p>
    <w:p w:rsidR="00354BA5" w:rsidRDefault="0084191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价值链的基本模型</w:t>
      </w:r>
    </w:p>
    <w:p w:rsidR="00354BA5" w:rsidRDefault="0084191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</w:t>
      </w:r>
      <w:r>
        <w:rPr>
          <w:rFonts w:ascii="仿宋" w:eastAsia="仿宋" w:hAnsi="仿宋" w:cs="仿宋" w:hint="eastAsia"/>
          <w:sz w:val="28"/>
          <w:szCs w:val="28"/>
        </w:rPr>
        <w:t>四</w:t>
      </w:r>
      <w:r>
        <w:rPr>
          <w:rFonts w:ascii="仿宋" w:eastAsia="仿宋" w:hAnsi="仿宋" w:cs="仿宋" w:hint="eastAsia"/>
          <w:sz w:val="28"/>
          <w:szCs w:val="28"/>
        </w:rPr>
        <w:t>节企业</w:t>
      </w:r>
      <w:r>
        <w:rPr>
          <w:rFonts w:ascii="仿宋" w:eastAsia="仿宋" w:hAnsi="仿宋" w:cs="仿宋" w:hint="eastAsia"/>
          <w:sz w:val="28"/>
          <w:szCs w:val="28"/>
        </w:rPr>
        <w:t>内部条件分析方法</w:t>
      </w:r>
    </w:p>
    <w:p w:rsidR="00354BA5" w:rsidRDefault="00841916">
      <w:pPr>
        <w:numPr>
          <w:ilvl w:val="0"/>
          <w:numId w:val="1"/>
        </w:num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战略</w:t>
      </w:r>
      <w:r>
        <w:rPr>
          <w:rFonts w:ascii="仿宋" w:eastAsia="仿宋" w:hAnsi="仿宋" w:cs="仿宋" w:hint="eastAsia"/>
          <w:sz w:val="28"/>
          <w:szCs w:val="28"/>
        </w:rPr>
        <w:t>决策方法</w:t>
      </w:r>
    </w:p>
    <w:p w:rsidR="00354BA5" w:rsidRDefault="00841916">
      <w:pPr>
        <w:numPr>
          <w:ilvl w:val="0"/>
          <w:numId w:val="2"/>
        </w:num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影响战略决策的因素</w:t>
      </w:r>
    </w:p>
    <w:p w:rsidR="00354BA5" w:rsidRDefault="00841916">
      <w:pPr>
        <w:numPr>
          <w:ilvl w:val="0"/>
          <w:numId w:val="2"/>
        </w:num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战略决策过程</w:t>
      </w:r>
      <w:r>
        <w:rPr>
          <w:rFonts w:ascii="仿宋" w:eastAsia="仿宋" w:hAnsi="仿宋" w:cs="仿宋" w:hint="eastAsia"/>
          <w:sz w:val="28"/>
          <w:szCs w:val="28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</w:rPr>
        <w:t>（了解）</w:t>
      </w:r>
    </w:p>
    <w:p w:rsidR="00354BA5" w:rsidRDefault="00841916">
      <w:pPr>
        <w:numPr>
          <w:ilvl w:val="0"/>
          <w:numId w:val="2"/>
        </w:num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战略制定方法</w:t>
      </w:r>
      <w:r>
        <w:rPr>
          <w:rFonts w:ascii="仿宋" w:eastAsia="仿宋" w:hAnsi="仿宋" w:cs="仿宋" w:hint="eastAsia"/>
          <w:sz w:val="28"/>
          <w:szCs w:val="28"/>
        </w:rPr>
        <w:t xml:space="preserve">     </w:t>
      </w:r>
      <w:r>
        <w:rPr>
          <w:rFonts w:ascii="仿宋" w:eastAsia="仿宋" w:hAnsi="仿宋" w:cs="仿宋" w:hint="eastAsia"/>
          <w:sz w:val="28"/>
          <w:szCs w:val="28"/>
        </w:rPr>
        <w:t>（理解）</w:t>
      </w:r>
    </w:p>
    <w:p w:rsidR="00354BA5" w:rsidRDefault="00841916">
      <w:pPr>
        <w:numPr>
          <w:ilvl w:val="0"/>
          <w:numId w:val="2"/>
        </w:num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战略决策方法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（理解）</w:t>
      </w:r>
    </w:p>
    <w:p w:rsidR="00354BA5" w:rsidRDefault="00841916">
      <w:pPr>
        <w:numPr>
          <w:ilvl w:val="0"/>
          <w:numId w:val="1"/>
        </w:num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业务层战略</w:t>
      </w:r>
    </w:p>
    <w:p w:rsidR="00354BA5" w:rsidRDefault="00841916" w:rsidP="00E37070">
      <w:pPr>
        <w:ind w:leftChars="200" w:left="4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第</w:t>
      </w:r>
      <w:r>
        <w:rPr>
          <w:rFonts w:ascii="仿宋" w:eastAsia="仿宋" w:hAnsi="仿宋" w:cs="仿宋" w:hint="eastAsia"/>
          <w:sz w:val="28"/>
          <w:szCs w:val="28"/>
        </w:rPr>
        <w:t>一</w:t>
      </w:r>
      <w:r>
        <w:rPr>
          <w:rFonts w:ascii="仿宋" w:eastAsia="仿宋" w:hAnsi="仿宋" w:cs="仿宋" w:hint="eastAsia"/>
          <w:sz w:val="28"/>
          <w:szCs w:val="28"/>
        </w:rPr>
        <w:t>节成本领先战略（</w:t>
      </w:r>
      <w:r>
        <w:rPr>
          <w:rFonts w:ascii="仿宋" w:eastAsia="仿宋" w:hAnsi="仿宋" w:cs="仿宋" w:hint="eastAsia"/>
          <w:sz w:val="28"/>
          <w:szCs w:val="28"/>
        </w:rPr>
        <w:t>理解</w:t>
      </w:r>
      <w:r>
        <w:rPr>
          <w:rFonts w:ascii="仿宋" w:eastAsia="仿宋" w:hAnsi="仿宋" w:cs="仿宋" w:hint="eastAsia"/>
          <w:sz w:val="28"/>
          <w:szCs w:val="28"/>
        </w:rPr>
        <w:t>）</w:t>
      </w:r>
    </w:p>
    <w:p w:rsidR="00354BA5" w:rsidRDefault="0084191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成本领先战略的优缺点</w:t>
      </w:r>
    </w:p>
    <w:p w:rsidR="00354BA5" w:rsidRDefault="0084191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</w:t>
      </w:r>
      <w:r>
        <w:rPr>
          <w:rFonts w:ascii="仿宋" w:eastAsia="仿宋" w:hAnsi="仿宋" w:cs="仿宋" w:hint="eastAsia"/>
          <w:sz w:val="28"/>
          <w:szCs w:val="28"/>
        </w:rPr>
        <w:t>二</w:t>
      </w:r>
      <w:r>
        <w:rPr>
          <w:rFonts w:ascii="仿宋" w:eastAsia="仿宋" w:hAnsi="仿宋" w:cs="仿宋" w:hint="eastAsia"/>
          <w:sz w:val="28"/>
          <w:szCs w:val="28"/>
        </w:rPr>
        <w:t>节差异化战略（</w:t>
      </w:r>
      <w:r>
        <w:rPr>
          <w:rFonts w:ascii="仿宋" w:eastAsia="仿宋" w:hAnsi="仿宋" w:cs="仿宋" w:hint="eastAsia"/>
          <w:sz w:val="28"/>
          <w:szCs w:val="28"/>
        </w:rPr>
        <w:t>理解</w:t>
      </w:r>
      <w:r>
        <w:rPr>
          <w:rFonts w:ascii="仿宋" w:eastAsia="仿宋" w:hAnsi="仿宋" w:cs="仿宋" w:hint="eastAsia"/>
          <w:sz w:val="28"/>
          <w:szCs w:val="28"/>
        </w:rPr>
        <w:t>）</w:t>
      </w:r>
    </w:p>
    <w:p w:rsidR="00354BA5" w:rsidRDefault="0084191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差异化竞争战略的优缺点</w:t>
      </w:r>
    </w:p>
    <w:p w:rsidR="00354BA5" w:rsidRDefault="0084191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</w:t>
      </w:r>
      <w:r>
        <w:rPr>
          <w:rFonts w:ascii="仿宋" w:eastAsia="仿宋" w:hAnsi="仿宋" w:cs="仿宋" w:hint="eastAsia"/>
          <w:sz w:val="28"/>
          <w:szCs w:val="28"/>
        </w:rPr>
        <w:t>三</w:t>
      </w:r>
      <w:r>
        <w:rPr>
          <w:rFonts w:ascii="仿宋" w:eastAsia="仿宋" w:hAnsi="仿宋" w:cs="仿宋" w:hint="eastAsia"/>
          <w:sz w:val="28"/>
          <w:szCs w:val="28"/>
        </w:rPr>
        <w:t>节集中化战略（</w:t>
      </w:r>
      <w:r>
        <w:rPr>
          <w:rFonts w:ascii="仿宋" w:eastAsia="仿宋" w:hAnsi="仿宋" w:cs="仿宋" w:hint="eastAsia"/>
          <w:sz w:val="28"/>
          <w:szCs w:val="28"/>
        </w:rPr>
        <w:t>理解</w:t>
      </w:r>
      <w:r>
        <w:rPr>
          <w:rFonts w:ascii="仿宋" w:eastAsia="仿宋" w:hAnsi="仿宋" w:cs="仿宋" w:hint="eastAsia"/>
          <w:sz w:val="28"/>
          <w:szCs w:val="28"/>
        </w:rPr>
        <w:t>）</w:t>
      </w:r>
    </w:p>
    <w:p w:rsidR="00354BA5" w:rsidRDefault="0084191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集中化竞争战略的优缺点</w:t>
      </w:r>
    </w:p>
    <w:p w:rsidR="00354BA5" w:rsidRDefault="00841916">
      <w:pPr>
        <w:ind w:leftChars="266" w:left="559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</w:t>
      </w:r>
      <w:r>
        <w:rPr>
          <w:rFonts w:ascii="仿宋" w:eastAsia="仿宋" w:hAnsi="仿宋" w:cs="仿宋" w:hint="eastAsia"/>
          <w:sz w:val="28"/>
          <w:szCs w:val="28"/>
        </w:rPr>
        <w:t>四</w:t>
      </w:r>
      <w:r>
        <w:rPr>
          <w:rFonts w:ascii="仿宋" w:eastAsia="仿宋" w:hAnsi="仿宋" w:cs="仿宋" w:hint="eastAsia"/>
          <w:sz w:val="28"/>
          <w:szCs w:val="28"/>
        </w:rPr>
        <w:t>节</w:t>
      </w:r>
      <w:r>
        <w:rPr>
          <w:rFonts w:ascii="仿宋" w:eastAsia="仿宋" w:hAnsi="仿宋" w:cs="仿宋" w:hint="eastAsia"/>
          <w:sz w:val="28"/>
          <w:szCs w:val="28"/>
        </w:rPr>
        <w:t>市场渗透战略（理解）</w:t>
      </w:r>
    </w:p>
    <w:p w:rsidR="00354BA5" w:rsidRDefault="00841916">
      <w:pPr>
        <w:ind w:leftChars="266" w:left="559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第五节市场开发战略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（理解）</w:t>
      </w:r>
    </w:p>
    <w:p w:rsidR="00354BA5" w:rsidRDefault="00841916">
      <w:pPr>
        <w:ind w:leftChars="266" w:left="559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第六节</w:t>
      </w:r>
      <w:r>
        <w:rPr>
          <w:rFonts w:ascii="仿宋" w:eastAsia="仿宋" w:hAnsi="仿宋" w:cs="仿宋" w:hint="eastAsia"/>
          <w:sz w:val="28"/>
          <w:szCs w:val="28"/>
        </w:rPr>
        <w:t>产品开发战略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（理解）</w:t>
      </w:r>
    </w:p>
    <w:p w:rsidR="00354BA5" w:rsidRDefault="00841916">
      <w:pPr>
        <w:ind w:leftChars="266" w:left="559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</w:t>
      </w:r>
      <w:r>
        <w:rPr>
          <w:rFonts w:ascii="仿宋" w:eastAsia="仿宋" w:hAnsi="仿宋" w:cs="仿宋" w:hint="eastAsia"/>
          <w:sz w:val="28"/>
          <w:szCs w:val="28"/>
        </w:rPr>
        <w:t>七</w:t>
      </w:r>
      <w:r>
        <w:rPr>
          <w:rFonts w:ascii="仿宋" w:eastAsia="仿宋" w:hAnsi="仿宋" w:cs="仿宋" w:hint="eastAsia"/>
          <w:sz w:val="28"/>
          <w:szCs w:val="28"/>
        </w:rPr>
        <w:t>章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多元化战略</w:t>
      </w:r>
    </w:p>
    <w:p w:rsidR="00354BA5" w:rsidRDefault="0084191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</w:t>
      </w:r>
      <w:r>
        <w:rPr>
          <w:rFonts w:ascii="仿宋" w:eastAsia="仿宋" w:hAnsi="仿宋" w:cs="仿宋" w:hint="eastAsia"/>
          <w:sz w:val="28"/>
          <w:szCs w:val="28"/>
        </w:rPr>
        <w:t>一</w:t>
      </w:r>
      <w:r>
        <w:rPr>
          <w:rFonts w:ascii="仿宋" w:eastAsia="仿宋" w:hAnsi="仿宋" w:cs="仿宋" w:hint="eastAsia"/>
          <w:sz w:val="28"/>
          <w:szCs w:val="28"/>
        </w:rPr>
        <w:t>节企业多元化战略概述（</w:t>
      </w:r>
      <w:r>
        <w:rPr>
          <w:rFonts w:ascii="仿宋" w:eastAsia="仿宋" w:hAnsi="仿宋" w:cs="仿宋" w:hint="eastAsia"/>
          <w:sz w:val="28"/>
          <w:szCs w:val="28"/>
        </w:rPr>
        <w:t>理解</w:t>
      </w:r>
      <w:r>
        <w:rPr>
          <w:rFonts w:ascii="仿宋" w:eastAsia="仿宋" w:hAnsi="仿宋" w:cs="仿宋" w:hint="eastAsia"/>
          <w:sz w:val="28"/>
          <w:szCs w:val="28"/>
        </w:rPr>
        <w:t>）</w:t>
      </w:r>
    </w:p>
    <w:p w:rsidR="00354BA5" w:rsidRDefault="0084191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掌握多元化战略的含义和分类</w:t>
      </w:r>
    </w:p>
    <w:p w:rsidR="00354BA5" w:rsidRDefault="0084191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</w:t>
      </w:r>
      <w:r>
        <w:rPr>
          <w:rFonts w:ascii="仿宋" w:eastAsia="仿宋" w:hAnsi="仿宋" w:cs="仿宋" w:hint="eastAsia"/>
          <w:sz w:val="28"/>
          <w:szCs w:val="28"/>
        </w:rPr>
        <w:t>二</w:t>
      </w:r>
      <w:r>
        <w:rPr>
          <w:rFonts w:ascii="仿宋" w:eastAsia="仿宋" w:hAnsi="仿宋" w:cs="仿宋" w:hint="eastAsia"/>
          <w:sz w:val="28"/>
          <w:szCs w:val="28"/>
        </w:rPr>
        <w:t>节企业</w:t>
      </w:r>
      <w:r>
        <w:rPr>
          <w:rFonts w:ascii="仿宋" w:eastAsia="仿宋" w:hAnsi="仿宋" w:cs="仿宋" w:hint="eastAsia"/>
          <w:sz w:val="28"/>
          <w:szCs w:val="28"/>
        </w:rPr>
        <w:t>实施</w:t>
      </w:r>
      <w:r>
        <w:rPr>
          <w:rFonts w:ascii="仿宋" w:eastAsia="仿宋" w:hAnsi="仿宋" w:cs="仿宋" w:hint="eastAsia"/>
          <w:sz w:val="28"/>
          <w:szCs w:val="28"/>
        </w:rPr>
        <w:t>多元化战略的原因</w:t>
      </w:r>
    </w:p>
    <w:p w:rsidR="00354BA5" w:rsidRDefault="0084191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</w:t>
      </w:r>
      <w:r>
        <w:rPr>
          <w:rFonts w:ascii="仿宋" w:eastAsia="仿宋" w:hAnsi="仿宋" w:cs="仿宋" w:hint="eastAsia"/>
          <w:sz w:val="28"/>
          <w:szCs w:val="28"/>
        </w:rPr>
        <w:t>三</w:t>
      </w:r>
      <w:r>
        <w:rPr>
          <w:rFonts w:ascii="仿宋" w:eastAsia="仿宋" w:hAnsi="仿宋" w:cs="仿宋" w:hint="eastAsia"/>
          <w:sz w:val="28"/>
          <w:szCs w:val="28"/>
        </w:rPr>
        <w:t>节相关多元化战略与不相关多元化战略（</w:t>
      </w:r>
      <w:r>
        <w:rPr>
          <w:rFonts w:ascii="仿宋" w:eastAsia="仿宋" w:hAnsi="仿宋" w:cs="仿宋" w:hint="eastAsia"/>
          <w:sz w:val="28"/>
          <w:szCs w:val="28"/>
        </w:rPr>
        <w:t>理解</w:t>
      </w:r>
      <w:r>
        <w:rPr>
          <w:rFonts w:ascii="仿宋" w:eastAsia="仿宋" w:hAnsi="仿宋" w:cs="仿宋" w:hint="eastAsia"/>
          <w:sz w:val="28"/>
          <w:szCs w:val="28"/>
        </w:rPr>
        <w:t>）</w:t>
      </w:r>
    </w:p>
    <w:p w:rsidR="00354BA5" w:rsidRDefault="0084191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相关多元化战略与不相关多元化战略的区别和特征</w:t>
      </w:r>
    </w:p>
    <w:p w:rsidR="00354BA5" w:rsidRDefault="0084191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</w:t>
      </w:r>
      <w:r>
        <w:rPr>
          <w:rFonts w:ascii="仿宋" w:eastAsia="仿宋" w:hAnsi="仿宋" w:cs="仿宋" w:hint="eastAsia"/>
          <w:sz w:val="28"/>
          <w:szCs w:val="28"/>
        </w:rPr>
        <w:t>四</w:t>
      </w:r>
      <w:r>
        <w:rPr>
          <w:rFonts w:ascii="仿宋" w:eastAsia="仿宋" w:hAnsi="仿宋" w:cs="仿宋" w:hint="eastAsia"/>
          <w:sz w:val="28"/>
          <w:szCs w:val="28"/>
        </w:rPr>
        <w:t>节实施多元化战略的途径（</w:t>
      </w:r>
      <w:r>
        <w:rPr>
          <w:rFonts w:ascii="仿宋" w:eastAsia="仿宋" w:hAnsi="仿宋" w:cs="仿宋" w:hint="eastAsia"/>
          <w:sz w:val="28"/>
          <w:szCs w:val="28"/>
        </w:rPr>
        <w:t>理解</w:t>
      </w:r>
      <w:r>
        <w:rPr>
          <w:rFonts w:ascii="仿宋" w:eastAsia="仿宋" w:hAnsi="仿宋" w:cs="仿宋" w:hint="eastAsia"/>
          <w:sz w:val="28"/>
          <w:szCs w:val="28"/>
        </w:rPr>
        <w:t>）</w:t>
      </w:r>
    </w:p>
    <w:p w:rsidR="00354BA5" w:rsidRDefault="0084191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多元化战略途径</w:t>
      </w:r>
    </w:p>
    <w:p w:rsidR="00354BA5" w:rsidRDefault="00841916">
      <w:pPr>
        <w:ind w:leftChars="266" w:left="559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</w:t>
      </w:r>
      <w:r>
        <w:rPr>
          <w:rFonts w:ascii="仿宋" w:eastAsia="仿宋" w:hAnsi="仿宋" w:cs="仿宋" w:hint="eastAsia"/>
          <w:sz w:val="28"/>
          <w:szCs w:val="28"/>
        </w:rPr>
        <w:t>五</w:t>
      </w:r>
      <w:r>
        <w:rPr>
          <w:rFonts w:ascii="仿宋" w:eastAsia="仿宋" w:hAnsi="仿宋" w:cs="仿宋" w:hint="eastAsia"/>
          <w:sz w:val="28"/>
          <w:szCs w:val="28"/>
        </w:rPr>
        <w:t>节企业</w:t>
      </w:r>
      <w:r>
        <w:rPr>
          <w:rFonts w:ascii="仿宋" w:eastAsia="仿宋" w:hAnsi="仿宋" w:cs="仿宋" w:hint="eastAsia"/>
          <w:sz w:val="28"/>
          <w:szCs w:val="28"/>
        </w:rPr>
        <w:t>实施</w:t>
      </w:r>
      <w:r>
        <w:rPr>
          <w:rFonts w:ascii="仿宋" w:eastAsia="仿宋" w:hAnsi="仿宋" w:cs="仿宋" w:hint="eastAsia"/>
          <w:sz w:val="28"/>
          <w:szCs w:val="28"/>
        </w:rPr>
        <w:t>多元化战略的风险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lastRenderedPageBreak/>
        <w:t>第</w:t>
      </w:r>
      <w:r>
        <w:rPr>
          <w:rFonts w:ascii="仿宋" w:eastAsia="仿宋" w:hAnsi="仿宋" w:cs="仿宋" w:hint="eastAsia"/>
          <w:sz w:val="28"/>
          <w:szCs w:val="28"/>
        </w:rPr>
        <w:t>八</w:t>
      </w:r>
      <w:r>
        <w:rPr>
          <w:rFonts w:ascii="仿宋" w:eastAsia="仿宋" w:hAnsi="仿宋" w:cs="仿宋" w:hint="eastAsia"/>
          <w:sz w:val="28"/>
          <w:szCs w:val="28"/>
        </w:rPr>
        <w:t>章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合作战略与并购战略</w:t>
      </w:r>
    </w:p>
    <w:p w:rsidR="00354BA5" w:rsidRDefault="00841916">
      <w:pPr>
        <w:numPr>
          <w:ilvl w:val="0"/>
          <w:numId w:val="3"/>
        </w:numPr>
        <w:ind w:leftChars="266" w:left="559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合作战略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（理解）</w:t>
      </w:r>
    </w:p>
    <w:p w:rsidR="00354BA5" w:rsidRDefault="00841916">
      <w:pPr>
        <w:numPr>
          <w:ilvl w:val="0"/>
          <w:numId w:val="3"/>
        </w:numPr>
        <w:ind w:leftChars="266" w:left="559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并购战略</w:t>
      </w:r>
    </w:p>
    <w:p w:rsidR="00354BA5" w:rsidRDefault="00841916">
      <w:pPr>
        <w:numPr>
          <w:ilvl w:val="0"/>
          <w:numId w:val="4"/>
        </w:numPr>
        <w:ind w:leftChars="266" w:left="559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国际化战略</w:t>
      </w:r>
    </w:p>
    <w:p w:rsidR="00354BA5" w:rsidRDefault="00841916">
      <w:pPr>
        <w:ind w:leftChars="266" w:left="559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</w:t>
      </w:r>
      <w:r>
        <w:rPr>
          <w:rFonts w:ascii="仿宋" w:eastAsia="仿宋" w:hAnsi="仿宋" w:cs="仿宋" w:hint="eastAsia"/>
          <w:sz w:val="28"/>
          <w:szCs w:val="28"/>
        </w:rPr>
        <w:t>一</w:t>
      </w:r>
      <w:r>
        <w:rPr>
          <w:rFonts w:ascii="仿宋" w:eastAsia="仿宋" w:hAnsi="仿宋" w:cs="仿宋" w:hint="eastAsia"/>
          <w:sz w:val="28"/>
          <w:szCs w:val="28"/>
        </w:rPr>
        <w:t>节国际化战略概述（理解）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第</w:t>
      </w:r>
      <w:r>
        <w:rPr>
          <w:rFonts w:ascii="仿宋" w:eastAsia="仿宋" w:hAnsi="仿宋" w:cs="仿宋" w:hint="eastAsia"/>
          <w:sz w:val="28"/>
          <w:szCs w:val="28"/>
        </w:rPr>
        <w:t>二</w:t>
      </w:r>
      <w:r>
        <w:rPr>
          <w:rFonts w:ascii="仿宋" w:eastAsia="仿宋" w:hAnsi="仿宋" w:cs="仿宋" w:hint="eastAsia"/>
          <w:sz w:val="28"/>
          <w:szCs w:val="28"/>
        </w:rPr>
        <w:t>节国际化战略的选择（理解）</w:t>
      </w:r>
    </w:p>
    <w:p w:rsidR="00354BA5" w:rsidRDefault="0084191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掌握企业国际化参与战略的四种方式</w:t>
      </w:r>
    </w:p>
    <w:p w:rsidR="00354BA5" w:rsidRDefault="0084191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</w:t>
      </w:r>
      <w:r>
        <w:rPr>
          <w:rFonts w:ascii="仿宋" w:eastAsia="仿宋" w:hAnsi="仿宋" w:cs="仿宋" w:hint="eastAsia"/>
          <w:sz w:val="28"/>
          <w:szCs w:val="28"/>
        </w:rPr>
        <w:t>三</w:t>
      </w:r>
      <w:r>
        <w:rPr>
          <w:rFonts w:ascii="仿宋" w:eastAsia="仿宋" w:hAnsi="仿宋" w:cs="仿宋" w:hint="eastAsia"/>
          <w:sz w:val="28"/>
          <w:szCs w:val="28"/>
        </w:rPr>
        <w:t>节</w:t>
      </w:r>
      <w:r>
        <w:rPr>
          <w:rFonts w:ascii="仿宋" w:eastAsia="仿宋" w:hAnsi="仿宋" w:cs="仿宋" w:hint="eastAsia"/>
          <w:sz w:val="28"/>
          <w:szCs w:val="28"/>
        </w:rPr>
        <w:t>国际</w:t>
      </w:r>
      <w:r>
        <w:rPr>
          <w:rFonts w:ascii="仿宋" w:eastAsia="仿宋" w:hAnsi="仿宋" w:cs="仿宋" w:hint="eastAsia"/>
          <w:sz w:val="28"/>
          <w:szCs w:val="28"/>
        </w:rPr>
        <w:t>市场进入方式（理解）</w:t>
      </w:r>
    </w:p>
    <w:p w:rsidR="00354BA5" w:rsidRDefault="0084191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</w:t>
      </w:r>
      <w:r>
        <w:rPr>
          <w:rFonts w:ascii="仿宋" w:eastAsia="仿宋" w:hAnsi="仿宋" w:cs="仿宋" w:hint="eastAsia"/>
          <w:sz w:val="28"/>
          <w:szCs w:val="28"/>
        </w:rPr>
        <w:t>四</w:t>
      </w:r>
      <w:r>
        <w:rPr>
          <w:rFonts w:ascii="仿宋" w:eastAsia="仿宋" w:hAnsi="仿宋" w:cs="仿宋" w:hint="eastAsia"/>
          <w:sz w:val="28"/>
          <w:szCs w:val="28"/>
        </w:rPr>
        <w:t>节</w:t>
      </w:r>
      <w:r>
        <w:rPr>
          <w:rFonts w:ascii="仿宋" w:eastAsia="仿宋" w:hAnsi="仿宋" w:cs="仿宋" w:hint="eastAsia"/>
          <w:sz w:val="28"/>
          <w:szCs w:val="28"/>
        </w:rPr>
        <w:t>国际化战略的</w:t>
      </w:r>
      <w:r>
        <w:rPr>
          <w:rFonts w:ascii="仿宋" w:eastAsia="仿宋" w:hAnsi="仿宋" w:cs="仿宋" w:hint="eastAsia"/>
          <w:sz w:val="28"/>
          <w:szCs w:val="28"/>
        </w:rPr>
        <w:t>风险</w:t>
      </w:r>
    </w:p>
    <w:p w:rsidR="00354BA5" w:rsidRDefault="00841916">
      <w:pPr>
        <w:numPr>
          <w:ilvl w:val="0"/>
          <w:numId w:val="4"/>
        </w:numPr>
        <w:ind w:leftChars="266" w:left="559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组织结构与战略实施</w:t>
      </w:r>
    </w:p>
    <w:p w:rsidR="00354BA5" w:rsidRDefault="0084191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</w:t>
      </w:r>
      <w:r>
        <w:rPr>
          <w:rFonts w:ascii="仿宋" w:eastAsia="仿宋" w:hAnsi="仿宋" w:cs="仿宋" w:hint="eastAsia"/>
          <w:sz w:val="28"/>
          <w:szCs w:val="28"/>
        </w:rPr>
        <w:t>一</w:t>
      </w:r>
      <w:r>
        <w:rPr>
          <w:rFonts w:ascii="仿宋" w:eastAsia="仿宋" w:hAnsi="仿宋" w:cs="仿宋" w:hint="eastAsia"/>
          <w:sz w:val="28"/>
          <w:szCs w:val="28"/>
        </w:rPr>
        <w:t>节组织结构与战略的关系（</w:t>
      </w:r>
      <w:r>
        <w:rPr>
          <w:rFonts w:ascii="仿宋" w:eastAsia="仿宋" w:hAnsi="仿宋" w:cs="仿宋" w:hint="eastAsia"/>
          <w:sz w:val="28"/>
          <w:szCs w:val="28"/>
        </w:rPr>
        <w:t>理解</w:t>
      </w:r>
      <w:r>
        <w:rPr>
          <w:rFonts w:ascii="仿宋" w:eastAsia="仿宋" w:hAnsi="仿宋" w:cs="仿宋" w:hint="eastAsia"/>
          <w:sz w:val="28"/>
          <w:szCs w:val="28"/>
        </w:rPr>
        <w:t>）</w:t>
      </w:r>
    </w:p>
    <w:p w:rsidR="00354BA5" w:rsidRDefault="0084191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组织结构</w:t>
      </w:r>
    </w:p>
    <w:p w:rsidR="00354BA5" w:rsidRDefault="0084191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</w:t>
      </w:r>
      <w:r>
        <w:rPr>
          <w:rFonts w:ascii="仿宋" w:eastAsia="仿宋" w:hAnsi="仿宋" w:cs="仿宋" w:hint="eastAsia"/>
          <w:sz w:val="28"/>
          <w:szCs w:val="28"/>
        </w:rPr>
        <w:t>二</w:t>
      </w:r>
      <w:r>
        <w:rPr>
          <w:rFonts w:ascii="仿宋" w:eastAsia="仿宋" w:hAnsi="仿宋" w:cs="仿宋" w:hint="eastAsia"/>
          <w:sz w:val="28"/>
          <w:szCs w:val="28"/>
        </w:rPr>
        <w:t>节战略和组织结构的发展模式（</w:t>
      </w:r>
      <w:r>
        <w:rPr>
          <w:rFonts w:ascii="仿宋" w:eastAsia="仿宋" w:hAnsi="仿宋" w:cs="仿宋" w:hint="eastAsia"/>
          <w:sz w:val="28"/>
          <w:szCs w:val="28"/>
        </w:rPr>
        <w:t>理解</w:t>
      </w:r>
      <w:r>
        <w:rPr>
          <w:rFonts w:ascii="仿宋" w:eastAsia="仿宋" w:hAnsi="仿宋" w:cs="仿宋" w:hint="eastAsia"/>
          <w:sz w:val="28"/>
          <w:szCs w:val="28"/>
        </w:rPr>
        <w:t>）</w:t>
      </w:r>
    </w:p>
    <w:p w:rsidR="00354BA5" w:rsidRDefault="0084191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战略与组织结构的发展模式</w:t>
      </w:r>
    </w:p>
    <w:p w:rsidR="00354BA5" w:rsidRDefault="0084191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</w:t>
      </w:r>
      <w:r>
        <w:rPr>
          <w:rFonts w:ascii="仿宋" w:eastAsia="仿宋" w:hAnsi="仿宋" w:cs="仿宋" w:hint="eastAsia"/>
          <w:sz w:val="28"/>
          <w:szCs w:val="28"/>
        </w:rPr>
        <w:t>三</w:t>
      </w:r>
      <w:r>
        <w:rPr>
          <w:rFonts w:ascii="仿宋" w:eastAsia="仿宋" w:hAnsi="仿宋" w:cs="仿宋" w:hint="eastAsia"/>
          <w:sz w:val="28"/>
          <w:szCs w:val="28"/>
        </w:rPr>
        <w:t>节实施业务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层战略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的组织结构（</w:t>
      </w:r>
      <w:r>
        <w:rPr>
          <w:rFonts w:ascii="仿宋" w:eastAsia="仿宋" w:hAnsi="仿宋" w:cs="仿宋" w:hint="eastAsia"/>
          <w:sz w:val="28"/>
          <w:szCs w:val="28"/>
        </w:rPr>
        <w:t>理解</w:t>
      </w:r>
      <w:r>
        <w:rPr>
          <w:rFonts w:ascii="仿宋" w:eastAsia="仿宋" w:hAnsi="仿宋" w:cs="仿宋" w:hint="eastAsia"/>
          <w:sz w:val="28"/>
          <w:szCs w:val="28"/>
        </w:rPr>
        <w:t>）</w:t>
      </w:r>
    </w:p>
    <w:p w:rsidR="00354BA5" w:rsidRDefault="0084191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</w:t>
      </w:r>
      <w:r>
        <w:rPr>
          <w:rFonts w:ascii="仿宋" w:eastAsia="仿宋" w:hAnsi="仿宋" w:cs="仿宋" w:hint="eastAsia"/>
          <w:sz w:val="28"/>
          <w:szCs w:val="28"/>
        </w:rPr>
        <w:t>四</w:t>
      </w:r>
      <w:r>
        <w:rPr>
          <w:rFonts w:ascii="仿宋" w:eastAsia="仿宋" w:hAnsi="仿宋" w:cs="仿宋" w:hint="eastAsia"/>
          <w:sz w:val="28"/>
          <w:szCs w:val="28"/>
        </w:rPr>
        <w:t>节实施公司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层战略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的组织结构（理解）</w:t>
      </w:r>
    </w:p>
    <w:p w:rsidR="00354BA5" w:rsidRDefault="0084191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</w:t>
      </w:r>
      <w:r>
        <w:rPr>
          <w:rFonts w:ascii="仿宋" w:eastAsia="仿宋" w:hAnsi="仿宋" w:cs="仿宋" w:hint="eastAsia"/>
          <w:sz w:val="28"/>
          <w:szCs w:val="28"/>
        </w:rPr>
        <w:t>五</w:t>
      </w:r>
      <w:r>
        <w:rPr>
          <w:rFonts w:ascii="仿宋" w:eastAsia="仿宋" w:hAnsi="仿宋" w:cs="仿宋" w:hint="eastAsia"/>
          <w:sz w:val="28"/>
          <w:szCs w:val="28"/>
        </w:rPr>
        <w:t>节</w:t>
      </w:r>
      <w:r>
        <w:rPr>
          <w:rFonts w:ascii="仿宋" w:eastAsia="仿宋" w:hAnsi="仿宋" w:cs="仿宋" w:hint="eastAsia"/>
          <w:sz w:val="28"/>
          <w:szCs w:val="28"/>
        </w:rPr>
        <w:t>组织结构与</w:t>
      </w:r>
      <w:r>
        <w:rPr>
          <w:rFonts w:ascii="仿宋" w:eastAsia="仿宋" w:hAnsi="仿宋" w:cs="仿宋" w:hint="eastAsia"/>
          <w:sz w:val="28"/>
          <w:szCs w:val="28"/>
        </w:rPr>
        <w:t>国际化战略的实施（理解）</w:t>
      </w:r>
    </w:p>
    <w:p w:rsidR="00354BA5" w:rsidRDefault="0084191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</w:t>
      </w:r>
      <w:r>
        <w:rPr>
          <w:rFonts w:ascii="仿宋" w:eastAsia="仿宋" w:hAnsi="仿宋" w:cs="仿宋" w:hint="eastAsia"/>
          <w:sz w:val="28"/>
          <w:szCs w:val="28"/>
        </w:rPr>
        <w:t>六</w:t>
      </w:r>
      <w:r>
        <w:rPr>
          <w:rFonts w:ascii="仿宋" w:eastAsia="仿宋" w:hAnsi="仿宋" w:cs="仿宋" w:hint="eastAsia"/>
          <w:sz w:val="28"/>
          <w:szCs w:val="28"/>
        </w:rPr>
        <w:t>节企业战略与组织结构的调整</w:t>
      </w:r>
    </w:p>
    <w:p w:rsidR="00354BA5" w:rsidRDefault="00841916">
      <w:pPr>
        <w:numPr>
          <w:ilvl w:val="0"/>
          <w:numId w:val="4"/>
        </w:numPr>
        <w:ind w:leftChars="266" w:left="559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战略领导力、企业文化与战略实施</w:t>
      </w:r>
    </w:p>
    <w:p w:rsidR="00354BA5" w:rsidRDefault="0084191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</w:t>
      </w:r>
      <w:r>
        <w:rPr>
          <w:rFonts w:ascii="仿宋" w:eastAsia="仿宋" w:hAnsi="仿宋" w:cs="仿宋" w:hint="eastAsia"/>
          <w:sz w:val="28"/>
          <w:szCs w:val="28"/>
        </w:rPr>
        <w:t>一</w:t>
      </w:r>
      <w:r>
        <w:rPr>
          <w:rFonts w:ascii="仿宋" w:eastAsia="仿宋" w:hAnsi="仿宋" w:cs="仿宋" w:hint="eastAsia"/>
          <w:sz w:val="28"/>
          <w:szCs w:val="28"/>
        </w:rPr>
        <w:t>节</w:t>
      </w:r>
      <w:r>
        <w:rPr>
          <w:rFonts w:ascii="仿宋" w:eastAsia="仿宋" w:hAnsi="仿宋" w:cs="仿宋" w:hint="eastAsia"/>
          <w:sz w:val="28"/>
          <w:szCs w:val="28"/>
        </w:rPr>
        <w:t>战略</w:t>
      </w:r>
      <w:r>
        <w:rPr>
          <w:rFonts w:ascii="仿宋" w:eastAsia="仿宋" w:hAnsi="仿宋" w:cs="仿宋" w:hint="eastAsia"/>
          <w:sz w:val="28"/>
          <w:szCs w:val="28"/>
        </w:rPr>
        <w:t>领导</w:t>
      </w:r>
      <w:r>
        <w:rPr>
          <w:rFonts w:ascii="仿宋" w:eastAsia="仿宋" w:hAnsi="仿宋" w:cs="仿宋" w:hint="eastAsia"/>
          <w:sz w:val="28"/>
          <w:szCs w:val="28"/>
        </w:rPr>
        <w:t>力</w:t>
      </w:r>
      <w:r>
        <w:rPr>
          <w:rFonts w:ascii="仿宋" w:eastAsia="仿宋" w:hAnsi="仿宋" w:cs="仿宋" w:hint="eastAsia"/>
          <w:sz w:val="28"/>
          <w:szCs w:val="28"/>
        </w:rPr>
        <w:t>与战略实施（</w:t>
      </w:r>
      <w:r>
        <w:rPr>
          <w:rFonts w:ascii="仿宋" w:eastAsia="仿宋" w:hAnsi="仿宋" w:cs="仿宋" w:hint="eastAsia"/>
          <w:sz w:val="28"/>
          <w:szCs w:val="28"/>
        </w:rPr>
        <w:t>理</w:t>
      </w:r>
      <w:r>
        <w:rPr>
          <w:rFonts w:ascii="仿宋" w:eastAsia="仿宋" w:hAnsi="仿宋" w:cs="仿宋" w:hint="eastAsia"/>
          <w:sz w:val="28"/>
          <w:szCs w:val="28"/>
        </w:rPr>
        <w:t>解）</w:t>
      </w:r>
    </w:p>
    <w:p w:rsidR="00354BA5" w:rsidRDefault="0084191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战略领导在战略实施中的任务</w:t>
      </w:r>
    </w:p>
    <w:p w:rsidR="00354BA5" w:rsidRDefault="0084191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战略领导应具有的素质</w:t>
      </w:r>
    </w:p>
    <w:p w:rsidR="00354BA5" w:rsidRDefault="0084191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第</w:t>
      </w:r>
      <w:r>
        <w:rPr>
          <w:rFonts w:ascii="仿宋" w:eastAsia="仿宋" w:hAnsi="仿宋" w:cs="仿宋" w:hint="eastAsia"/>
          <w:sz w:val="28"/>
          <w:szCs w:val="28"/>
        </w:rPr>
        <w:t>二</w:t>
      </w:r>
      <w:r>
        <w:rPr>
          <w:rFonts w:ascii="仿宋" w:eastAsia="仿宋" w:hAnsi="仿宋" w:cs="仿宋" w:hint="eastAsia"/>
          <w:sz w:val="28"/>
          <w:szCs w:val="28"/>
        </w:rPr>
        <w:t>节企业文化与战略实施（重点）</w:t>
      </w:r>
    </w:p>
    <w:p w:rsidR="00354BA5" w:rsidRDefault="0084191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战略实施与企业文化的关系</w:t>
      </w:r>
    </w:p>
    <w:p w:rsidR="00354BA5" w:rsidRDefault="0084191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以及二者的协调方式</w:t>
      </w:r>
    </w:p>
    <w:p w:rsidR="00354BA5" w:rsidRDefault="00841916">
      <w:pPr>
        <w:numPr>
          <w:ilvl w:val="0"/>
          <w:numId w:val="4"/>
        </w:numPr>
        <w:ind w:leftChars="266" w:left="559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战略控制</w:t>
      </w:r>
    </w:p>
    <w:p w:rsidR="00354BA5" w:rsidRDefault="00841916">
      <w:pPr>
        <w:ind w:leftChars="266" w:left="559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</w:t>
      </w:r>
      <w:r>
        <w:rPr>
          <w:rFonts w:ascii="仿宋" w:eastAsia="仿宋" w:hAnsi="仿宋" w:cs="仿宋" w:hint="eastAsia"/>
          <w:sz w:val="28"/>
          <w:szCs w:val="28"/>
        </w:rPr>
        <w:t>一</w:t>
      </w:r>
      <w:r>
        <w:rPr>
          <w:rFonts w:ascii="仿宋" w:eastAsia="仿宋" w:hAnsi="仿宋" w:cs="仿宋" w:hint="eastAsia"/>
          <w:sz w:val="28"/>
          <w:szCs w:val="28"/>
        </w:rPr>
        <w:t>节战略控制概述（</w:t>
      </w:r>
      <w:r>
        <w:rPr>
          <w:rFonts w:ascii="仿宋" w:eastAsia="仿宋" w:hAnsi="仿宋" w:cs="仿宋" w:hint="eastAsia"/>
          <w:sz w:val="28"/>
          <w:szCs w:val="28"/>
        </w:rPr>
        <w:t>理解</w:t>
      </w:r>
      <w:r>
        <w:rPr>
          <w:rFonts w:ascii="仿宋" w:eastAsia="仿宋" w:hAnsi="仿宋" w:cs="仿宋" w:hint="eastAsia"/>
          <w:sz w:val="28"/>
          <w:szCs w:val="28"/>
        </w:rPr>
        <w:t>）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第</w:t>
      </w:r>
      <w:r>
        <w:rPr>
          <w:rFonts w:ascii="仿宋" w:eastAsia="仿宋" w:hAnsi="仿宋" w:cs="仿宋" w:hint="eastAsia"/>
          <w:sz w:val="28"/>
          <w:szCs w:val="28"/>
        </w:rPr>
        <w:t>二</w:t>
      </w:r>
      <w:r>
        <w:rPr>
          <w:rFonts w:ascii="仿宋" w:eastAsia="仿宋" w:hAnsi="仿宋" w:cs="仿宋" w:hint="eastAsia"/>
          <w:sz w:val="28"/>
          <w:szCs w:val="28"/>
        </w:rPr>
        <w:t>节战略控制过程</w:t>
      </w:r>
      <w:r>
        <w:rPr>
          <w:rFonts w:ascii="仿宋" w:eastAsia="仿宋" w:hAnsi="仿宋" w:cs="仿宋" w:hint="eastAsia"/>
          <w:sz w:val="28"/>
          <w:szCs w:val="28"/>
        </w:rPr>
        <w:t>和战略控制方法的分类</w:t>
      </w: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 w:hint="eastAsia"/>
          <w:sz w:val="28"/>
          <w:szCs w:val="28"/>
        </w:rPr>
        <w:t>理解</w:t>
      </w:r>
      <w:r>
        <w:rPr>
          <w:rFonts w:ascii="仿宋" w:eastAsia="仿宋" w:hAnsi="仿宋" w:cs="仿宋" w:hint="eastAsia"/>
          <w:sz w:val="28"/>
          <w:szCs w:val="28"/>
        </w:rPr>
        <w:t>）</w:t>
      </w:r>
    </w:p>
    <w:p w:rsidR="00354BA5" w:rsidRDefault="0084191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战略控制过程的基本步骤</w:t>
      </w:r>
    </w:p>
    <w:p w:rsidR="00354BA5" w:rsidRDefault="0084191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</w:t>
      </w:r>
      <w:r>
        <w:rPr>
          <w:rFonts w:ascii="仿宋" w:eastAsia="仿宋" w:hAnsi="仿宋" w:cs="仿宋" w:hint="eastAsia"/>
          <w:sz w:val="28"/>
          <w:szCs w:val="28"/>
        </w:rPr>
        <w:t>三</w:t>
      </w:r>
      <w:r>
        <w:rPr>
          <w:rFonts w:ascii="仿宋" w:eastAsia="仿宋" w:hAnsi="仿宋" w:cs="仿宋" w:hint="eastAsia"/>
          <w:sz w:val="28"/>
          <w:szCs w:val="28"/>
        </w:rPr>
        <w:t>节战略控制方法（</w:t>
      </w:r>
      <w:r>
        <w:rPr>
          <w:rFonts w:ascii="仿宋" w:eastAsia="仿宋" w:hAnsi="仿宋" w:cs="仿宋" w:hint="eastAsia"/>
          <w:sz w:val="28"/>
          <w:szCs w:val="28"/>
        </w:rPr>
        <w:t>了解</w:t>
      </w:r>
      <w:r>
        <w:rPr>
          <w:rFonts w:ascii="仿宋" w:eastAsia="仿宋" w:hAnsi="仿宋" w:cs="仿宋" w:hint="eastAsia"/>
          <w:sz w:val="28"/>
          <w:szCs w:val="28"/>
        </w:rPr>
        <w:t>）</w:t>
      </w:r>
    </w:p>
    <w:p w:rsidR="00354BA5" w:rsidRDefault="0084191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学习战略控制的方法</w:t>
      </w:r>
    </w:p>
    <w:p w:rsidR="00354BA5" w:rsidRDefault="0084191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</w:t>
      </w:r>
      <w:r>
        <w:rPr>
          <w:rFonts w:ascii="仿宋" w:eastAsia="仿宋" w:hAnsi="仿宋" w:cs="仿宋" w:hint="eastAsia"/>
          <w:sz w:val="28"/>
          <w:szCs w:val="28"/>
        </w:rPr>
        <w:t>四</w:t>
      </w:r>
      <w:r>
        <w:rPr>
          <w:rFonts w:ascii="仿宋" w:eastAsia="仿宋" w:hAnsi="仿宋" w:cs="仿宋" w:hint="eastAsia"/>
          <w:sz w:val="28"/>
          <w:szCs w:val="28"/>
        </w:rPr>
        <w:t>节战略控制的设计</w:t>
      </w:r>
    </w:p>
    <w:p w:rsidR="00354BA5" w:rsidRDefault="00841916">
      <w:pPr>
        <w:pStyle w:val="a5"/>
        <w:widowControl/>
        <w:numPr>
          <w:ilvl w:val="0"/>
          <w:numId w:val="5"/>
        </w:numPr>
        <w:spacing w:beforeAutospacing="0" w:afterAutospacing="0" w:line="360" w:lineRule="auto"/>
        <w:ind w:firstLineChars="200" w:firstLine="562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试卷结构</w:t>
      </w:r>
    </w:p>
    <w:p w:rsidR="00354BA5" w:rsidRDefault="00841916">
      <w:pPr>
        <w:pStyle w:val="a5"/>
        <w:widowControl/>
        <w:spacing w:beforeAutospacing="0" w:afterAutospacing="0" w:line="360" w:lineRule="auto"/>
        <w:ind w:firstLineChars="200" w:firstLine="560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 w:hint="eastAsia"/>
          <w:sz w:val="28"/>
          <w:szCs w:val="28"/>
        </w:rPr>
        <w:t>试卷总分为</w:t>
      </w:r>
      <w:r>
        <w:rPr>
          <w:rFonts w:ascii="仿宋" w:eastAsia="仿宋" w:hAnsi="仿宋" w:cs="仿宋" w:hint="eastAsia"/>
          <w:sz w:val="28"/>
          <w:szCs w:val="28"/>
        </w:rPr>
        <w:t>150</w:t>
      </w:r>
      <w:r>
        <w:rPr>
          <w:rFonts w:ascii="仿宋" w:eastAsia="仿宋" w:hAnsi="仿宋" w:cs="仿宋" w:hint="eastAsia"/>
          <w:sz w:val="28"/>
          <w:szCs w:val="28"/>
        </w:rPr>
        <w:t>分）</w:t>
      </w:r>
    </w:p>
    <w:tbl>
      <w:tblPr>
        <w:tblStyle w:val="a6"/>
        <w:tblW w:w="4998" w:type="pct"/>
        <w:jc w:val="center"/>
        <w:tblLook w:val="04A0" w:firstRow="1" w:lastRow="0" w:firstColumn="1" w:lastColumn="0" w:noHBand="0" w:noVBand="1"/>
      </w:tblPr>
      <w:tblGrid>
        <w:gridCol w:w="2303"/>
        <w:gridCol w:w="3107"/>
        <w:gridCol w:w="3109"/>
      </w:tblGrid>
      <w:tr w:rsidR="00354BA5">
        <w:trPr>
          <w:trHeight w:val="558"/>
          <w:jc w:val="center"/>
        </w:trPr>
        <w:tc>
          <w:tcPr>
            <w:tcW w:w="1351" w:type="pct"/>
            <w:vAlign w:val="center"/>
          </w:tcPr>
          <w:p w:rsidR="00354BA5" w:rsidRDefault="00841916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序号</w:t>
            </w:r>
          </w:p>
        </w:tc>
        <w:tc>
          <w:tcPr>
            <w:tcW w:w="1823" w:type="pct"/>
            <w:vAlign w:val="center"/>
          </w:tcPr>
          <w:p w:rsidR="00354BA5" w:rsidRDefault="00841916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题型</w:t>
            </w:r>
          </w:p>
        </w:tc>
        <w:tc>
          <w:tcPr>
            <w:tcW w:w="1824" w:type="pct"/>
            <w:vAlign w:val="center"/>
          </w:tcPr>
          <w:p w:rsidR="00354BA5" w:rsidRDefault="00841916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题量</w:t>
            </w:r>
          </w:p>
        </w:tc>
      </w:tr>
      <w:tr w:rsidR="00354BA5">
        <w:trPr>
          <w:trHeight w:val="544"/>
          <w:jc w:val="center"/>
        </w:trPr>
        <w:tc>
          <w:tcPr>
            <w:tcW w:w="1351" w:type="pct"/>
            <w:vAlign w:val="center"/>
          </w:tcPr>
          <w:p w:rsidR="00354BA5" w:rsidRDefault="00841916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1823" w:type="pct"/>
            <w:vAlign w:val="center"/>
          </w:tcPr>
          <w:p w:rsidR="00354BA5" w:rsidRDefault="00841916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单项选择题</w:t>
            </w:r>
          </w:p>
        </w:tc>
        <w:tc>
          <w:tcPr>
            <w:tcW w:w="1824" w:type="pct"/>
            <w:vAlign w:val="center"/>
          </w:tcPr>
          <w:p w:rsidR="00354BA5" w:rsidRDefault="00841916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20</w:t>
            </w:r>
          </w:p>
        </w:tc>
      </w:tr>
      <w:tr w:rsidR="00354BA5">
        <w:trPr>
          <w:trHeight w:val="544"/>
          <w:jc w:val="center"/>
        </w:trPr>
        <w:tc>
          <w:tcPr>
            <w:tcW w:w="1351" w:type="pct"/>
            <w:vAlign w:val="center"/>
          </w:tcPr>
          <w:p w:rsidR="00354BA5" w:rsidRDefault="00841916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</w:p>
        </w:tc>
        <w:tc>
          <w:tcPr>
            <w:tcW w:w="1823" w:type="pct"/>
            <w:vAlign w:val="center"/>
          </w:tcPr>
          <w:p w:rsidR="00354BA5" w:rsidRDefault="00841916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判断题</w:t>
            </w:r>
          </w:p>
        </w:tc>
        <w:tc>
          <w:tcPr>
            <w:tcW w:w="1824" w:type="pct"/>
            <w:vAlign w:val="center"/>
          </w:tcPr>
          <w:p w:rsidR="00354BA5" w:rsidRDefault="00841916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10</w:t>
            </w:r>
          </w:p>
        </w:tc>
      </w:tr>
      <w:tr w:rsidR="00354BA5">
        <w:trPr>
          <w:trHeight w:val="544"/>
          <w:jc w:val="center"/>
        </w:trPr>
        <w:tc>
          <w:tcPr>
            <w:tcW w:w="1351" w:type="pct"/>
            <w:vAlign w:val="center"/>
          </w:tcPr>
          <w:p w:rsidR="00354BA5" w:rsidRDefault="00841916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</w:p>
        </w:tc>
        <w:tc>
          <w:tcPr>
            <w:tcW w:w="1823" w:type="pct"/>
            <w:vAlign w:val="center"/>
          </w:tcPr>
          <w:p w:rsidR="00354BA5" w:rsidRDefault="00841916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简答题</w:t>
            </w:r>
          </w:p>
        </w:tc>
        <w:tc>
          <w:tcPr>
            <w:tcW w:w="1824" w:type="pct"/>
            <w:vAlign w:val="center"/>
          </w:tcPr>
          <w:p w:rsidR="00354BA5" w:rsidRDefault="00841916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</w:p>
        </w:tc>
      </w:tr>
      <w:tr w:rsidR="00354BA5">
        <w:trPr>
          <w:trHeight w:val="558"/>
          <w:jc w:val="center"/>
        </w:trPr>
        <w:tc>
          <w:tcPr>
            <w:tcW w:w="1351" w:type="pct"/>
            <w:vAlign w:val="center"/>
          </w:tcPr>
          <w:p w:rsidR="00354BA5" w:rsidRDefault="00841916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</w:t>
            </w:r>
          </w:p>
        </w:tc>
        <w:tc>
          <w:tcPr>
            <w:tcW w:w="1823" w:type="pct"/>
            <w:vAlign w:val="center"/>
          </w:tcPr>
          <w:p w:rsidR="00354BA5" w:rsidRDefault="00841916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论述题</w:t>
            </w:r>
          </w:p>
        </w:tc>
        <w:tc>
          <w:tcPr>
            <w:tcW w:w="1824" w:type="pct"/>
            <w:vAlign w:val="center"/>
          </w:tcPr>
          <w:p w:rsidR="00354BA5" w:rsidRDefault="00841916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</w:tr>
      <w:tr w:rsidR="00354BA5">
        <w:trPr>
          <w:trHeight w:val="544"/>
          <w:jc w:val="center"/>
        </w:trPr>
        <w:tc>
          <w:tcPr>
            <w:tcW w:w="1351" w:type="pct"/>
            <w:vAlign w:val="center"/>
          </w:tcPr>
          <w:p w:rsidR="00354BA5" w:rsidRDefault="00841916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</w:p>
        </w:tc>
        <w:tc>
          <w:tcPr>
            <w:tcW w:w="1823" w:type="pct"/>
            <w:vAlign w:val="center"/>
          </w:tcPr>
          <w:p w:rsidR="00354BA5" w:rsidRDefault="00841916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案例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题</w:t>
            </w:r>
          </w:p>
        </w:tc>
        <w:tc>
          <w:tcPr>
            <w:tcW w:w="1824" w:type="pct"/>
            <w:vAlign w:val="center"/>
          </w:tcPr>
          <w:p w:rsidR="00354BA5" w:rsidRDefault="00841916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</w:tr>
    </w:tbl>
    <w:p w:rsidR="00354BA5" w:rsidRDefault="00354BA5">
      <w:pPr>
        <w:pStyle w:val="a5"/>
        <w:widowControl/>
        <w:spacing w:beforeAutospacing="0" w:afterAutospacing="0" w:line="480" w:lineRule="auto"/>
        <w:rPr>
          <w:rFonts w:ascii="仿宋" w:eastAsia="仿宋" w:hAnsi="仿宋" w:cs="仿宋"/>
          <w:sz w:val="28"/>
          <w:szCs w:val="28"/>
        </w:rPr>
      </w:pPr>
    </w:p>
    <w:sectPr w:rsidR="00354B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916" w:rsidRDefault="00841916" w:rsidP="00E37070">
      <w:r>
        <w:separator/>
      </w:r>
    </w:p>
  </w:endnote>
  <w:endnote w:type="continuationSeparator" w:id="0">
    <w:p w:rsidR="00841916" w:rsidRDefault="00841916" w:rsidP="00E37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916" w:rsidRDefault="00841916" w:rsidP="00E37070">
      <w:r>
        <w:separator/>
      </w:r>
    </w:p>
  </w:footnote>
  <w:footnote w:type="continuationSeparator" w:id="0">
    <w:p w:rsidR="00841916" w:rsidRDefault="00841916" w:rsidP="00E370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7364925"/>
    <w:multiLevelType w:val="singleLevel"/>
    <w:tmpl w:val="87364925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8BF8994A"/>
    <w:multiLevelType w:val="singleLevel"/>
    <w:tmpl w:val="8BF8994A"/>
    <w:lvl w:ilvl="0">
      <w:start w:val="5"/>
      <w:numFmt w:val="chineseCounting"/>
      <w:suff w:val="space"/>
      <w:lvlText w:val="第%1章"/>
      <w:lvlJc w:val="left"/>
      <w:rPr>
        <w:rFonts w:hint="eastAsia"/>
      </w:rPr>
    </w:lvl>
  </w:abstractNum>
  <w:abstractNum w:abstractNumId="2">
    <w:nsid w:val="C3D6DF5A"/>
    <w:multiLevelType w:val="singleLevel"/>
    <w:tmpl w:val="C3D6DF5A"/>
    <w:lvl w:ilvl="0">
      <w:start w:val="1"/>
      <w:numFmt w:val="chineseCounting"/>
      <w:suff w:val="space"/>
      <w:lvlText w:val="第%1节"/>
      <w:lvlJc w:val="left"/>
      <w:rPr>
        <w:rFonts w:hint="eastAsia"/>
      </w:rPr>
    </w:lvl>
  </w:abstractNum>
  <w:abstractNum w:abstractNumId="3">
    <w:nsid w:val="6116F5EA"/>
    <w:multiLevelType w:val="singleLevel"/>
    <w:tmpl w:val="6116F5EA"/>
    <w:lvl w:ilvl="0">
      <w:start w:val="9"/>
      <w:numFmt w:val="chineseCounting"/>
      <w:suff w:val="space"/>
      <w:lvlText w:val="第%1章"/>
      <w:lvlJc w:val="left"/>
      <w:rPr>
        <w:rFonts w:hint="eastAsia"/>
      </w:rPr>
    </w:lvl>
  </w:abstractNum>
  <w:abstractNum w:abstractNumId="4">
    <w:nsid w:val="772DD3E4"/>
    <w:multiLevelType w:val="singleLevel"/>
    <w:tmpl w:val="772DD3E4"/>
    <w:lvl w:ilvl="0">
      <w:start w:val="1"/>
      <w:numFmt w:val="chineseCounting"/>
      <w:suff w:val="space"/>
      <w:lvlText w:val="第%1节"/>
      <w:lvlJc w:val="left"/>
      <w:pPr>
        <w:ind w:left="560" w:firstLine="0"/>
      </w:pPr>
      <w:rPr>
        <w:rFonts w:hint="eastAsia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0E5891"/>
    <w:rsid w:val="000667EA"/>
    <w:rsid w:val="000B54A5"/>
    <w:rsid w:val="000D5894"/>
    <w:rsid w:val="00171DCD"/>
    <w:rsid w:val="001D0FB9"/>
    <w:rsid w:val="001F4FBC"/>
    <w:rsid w:val="0023013B"/>
    <w:rsid w:val="002F6EC3"/>
    <w:rsid w:val="003071DB"/>
    <w:rsid w:val="00354BA5"/>
    <w:rsid w:val="003F79CB"/>
    <w:rsid w:val="0049112D"/>
    <w:rsid w:val="005D7873"/>
    <w:rsid w:val="00662F15"/>
    <w:rsid w:val="006A05EC"/>
    <w:rsid w:val="006E297C"/>
    <w:rsid w:val="00721F1C"/>
    <w:rsid w:val="007C511C"/>
    <w:rsid w:val="00821643"/>
    <w:rsid w:val="00841916"/>
    <w:rsid w:val="008A1626"/>
    <w:rsid w:val="00911164"/>
    <w:rsid w:val="00942C1A"/>
    <w:rsid w:val="00945CCA"/>
    <w:rsid w:val="00985A15"/>
    <w:rsid w:val="009E100B"/>
    <w:rsid w:val="00C009AF"/>
    <w:rsid w:val="00C1574A"/>
    <w:rsid w:val="00C65F6A"/>
    <w:rsid w:val="00C75C22"/>
    <w:rsid w:val="00CF78EB"/>
    <w:rsid w:val="00DB5734"/>
    <w:rsid w:val="00E20061"/>
    <w:rsid w:val="00E37070"/>
    <w:rsid w:val="00E53F96"/>
    <w:rsid w:val="00EA0C04"/>
    <w:rsid w:val="00ED2E25"/>
    <w:rsid w:val="022D740A"/>
    <w:rsid w:val="02366426"/>
    <w:rsid w:val="03751D1B"/>
    <w:rsid w:val="03D16A2A"/>
    <w:rsid w:val="070E5891"/>
    <w:rsid w:val="0AAC0BE4"/>
    <w:rsid w:val="0C4C66C5"/>
    <w:rsid w:val="0DFE0D47"/>
    <w:rsid w:val="0ED1432F"/>
    <w:rsid w:val="15E83A71"/>
    <w:rsid w:val="1D883F8D"/>
    <w:rsid w:val="1FEA753A"/>
    <w:rsid w:val="313D0521"/>
    <w:rsid w:val="317837BF"/>
    <w:rsid w:val="3449265E"/>
    <w:rsid w:val="39B03FC7"/>
    <w:rsid w:val="3ADE060F"/>
    <w:rsid w:val="3F0A7DDC"/>
    <w:rsid w:val="3F792FE5"/>
    <w:rsid w:val="435B4BCC"/>
    <w:rsid w:val="49B93740"/>
    <w:rsid w:val="4AC97613"/>
    <w:rsid w:val="52C32E44"/>
    <w:rsid w:val="53037757"/>
    <w:rsid w:val="531A366F"/>
    <w:rsid w:val="53AC556D"/>
    <w:rsid w:val="54DF0B0E"/>
    <w:rsid w:val="55B27386"/>
    <w:rsid w:val="587F4D73"/>
    <w:rsid w:val="59273464"/>
    <w:rsid w:val="5A2F5ED2"/>
    <w:rsid w:val="5B6F4CBD"/>
    <w:rsid w:val="62442F0F"/>
    <w:rsid w:val="630F4DA3"/>
    <w:rsid w:val="66E41CDD"/>
    <w:rsid w:val="68940BBB"/>
    <w:rsid w:val="694845A6"/>
    <w:rsid w:val="6AA41FA6"/>
    <w:rsid w:val="6B676A56"/>
    <w:rsid w:val="6BD65D98"/>
    <w:rsid w:val="6DF018E1"/>
    <w:rsid w:val="781C02D9"/>
    <w:rsid w:val="7A277702"/>
    <w:rsid w:val="7DC81F5F"/>
    <w:rsid w:val="7E2A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qFormat/>
    <w:pPr>
      <w:autoSpaceDE w:val="0"/>
      <w:autoSpaceDN w:val="0"/>
      <w:adjustRightInd w:val="0"/>
      <w:ind w:left="270" w:hanging="270"/>
      <w:jc w:val="left"/>
      <w:outlineLvl w:val="1"/>
    </w:pPr>
    <w:rPr>
      <w:rFonts w:ascii="Times New Roman" w:eastAsia="宋体" w:hAnsi="Times New Roman" w:cs="Times New Roman"/>
      <w:color w:val="000000"/>
      <w:kern w:val="0"/>
      <w:sz w:val="32"/>
      <w:szCs w:val="3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llowedHyperlink"/>
    <w:basedOn w:val="a0"/>
    <w:qFormat/>
    <w:rPr>
      <w:color w:val="333333"/>
      <w:sz w:val="18"/>
      <w:szCs w:val="18"/>
      <w:u w:val="none"/>
    </w:rPr>
  </w:style>
  <w:style w:type="character" w:styleId="a8">
    <w:name w:val="Hyperlink"/>
    <w:basedOn w:val="a0"/>
    <w:qFormat/>
    <w:rPr>
      <w:color w:val="333333"/>
      <w:sz w:val="18"/>
      <w:szCs w:val="18"/>
      <w:u w:val="none"/>
    </w:rPr>
  </w:style>
  <w:style w:type="character" w:customStyle="1" w:styleId="biaoti31">
    <w:name w:val="biaoti31"/>
    <w:basedOn w:val="a0"/>
    <w:qFormat/>
    <w:rPr>
      <w:b/>
      <w:color w:val="003D6C"/>
      <w:sz w:val="30"/>
      <w:szCs w:val="30"/>
    </w:rPr>
  </w:style>
  <w:style w:type="character" w:customStyle="1" w:styleId="2Char">
    <w:name w:val="标题 2 Char"/>
    <w:basedOn w:val="a0"/>
    <w:link w:val="2"/>
    <w:qFormat/>
    <w:rPr>
      <w:color w:val="000000"/>
      <w:sz w:val="32"/>
      <w:szCs w:val="32"/>
      <w:lang w:val="zh-CN"/>
    </w:rPr>
  </w:style>
  <w:style w:type="paragraph" w:styleId="a9">
    <w:name w:val="No Spacing"/>
    <w:uiPriority w:val="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paragraph" w:styleId="aa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qFormat/>
    <w:pPr>
      <w:autoSpaceDE w:val="0"/>
      <w:autoSpaceDN w:val="0"/>
      <w:adjustRightInd w:val="0"/>
      <w:ind w:left="270" w:hanging="270"/>
      <w:jc w:val="left"/>
      <w:outlineLvl w:val="1"/>
    </w:pPr>
    <w:rPr>
      <w:rFonts w:ascii="Times New Roman" w:eastAsia="宋体" w:hAnsi="Times New Roman" w:cs="Times New Roman"/>
      <w:color w:val="000000"/>
      <w:kern w:val="0"/>
      <w:sz w:val="32"/>
      <w:szCs w:val="3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llowedHyperlink"/>
    <w:basedOn w:val="a0"/>
    <w:qFormat/>
    <w:rPr>
      <w:color w:val="333333"/>
      <w:sz w:val="18"/>
      <w:szCs w:val="18"/>
      <w:u w:val="none"/>
    </w:rPr>
  </w:style>
  <w:style w:type="character" w:styleId="a8">
    <w:name w:val="Hyperlink"/>
    <w:basedOn w:val="a0"/>
    <w:qFormat/>
    <w:rPr>
      <w:color w:val="333333"/>
      <w:sz w:val="18"/>
      <w:szCs w:val="18"/>
      <w:u w:val="none"/>
    </w:rPr>
  </w:style>
  <w:style w:type="character" w:customStyle="1" w:styleId="biaoti31">
    <w:name w:val="biaoti31"/>
    <w:basedOn w:val="a0"/>
    <w:qFormat/>
    <w:rPr>
      <w:b/>
      <w:color w:val="003D6C"/>
      <w:sz w:val="30"/>
      <w:szCs w:val="30"/>
    </w:rPr>
  </w:style>
  <w:style w:type="character" w:customStyle="1" w:styleId="2Char">
    <w:name w:val="标题 2 Char"/>
    <w:basedOn w:val="a0"/>
    <w:link w:val="2"/>
    <w:qFormat/>
    <w:rPr>
      <w:color w:val="000000"/>
      <w:sz w:val="32"/>
      <w:szCs w:val="32"/>
      <w:lang w:val="zh-CN"/>
    </w:rPr>
  </w:style>
  <w:style w:type="paragraph" w:styleId="a9">
    <w:name w:val="No Spacing"/>
    <w:uiPriority w:val="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paragraph" w:styleId="aa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3B0531C-D058-46E1-B09D-3C82854F1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362</Words>
  <Characters>2065</Characters>
  <Application>Microsoft Office Word</Application>
  <DocSecurity>0</DocSecurity>
  <Lines>17</Lines>
  <Paragraphs>4</Paragraphs>
  <ScaleCrop>false</ScaleCrop>
  <Company/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3</cp:revision>
  <cp:lastPrinted>2018-03-14T00:35:00Z</cp:lastPrinted>
  <dcterms:created xsi:type="dcterms:W3CDTF">2020-04-13T14:46:00Z</dcterms:created>
  <dcterms:modified xsi:type="dcterms:W3CDTF">2022-09-27T00:42:00Z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7B3A0A3A76EE4D7B9FCE64C959F59493</vt:lpwstr>
  </property>
</Properties>
</file>