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《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房屋建筑学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》考试大纲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一、考试性质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房屋建筑学</w:t>
      </w:r>
      <w:r>
        <w:rPr>
          <w:rFonts w:hint="eastAsia" w:ascii="宋体" w:hAnsi="宋体"/>
          <w:sz w:val="24"/>
        </w:rPr>
        <w:t>》考试是为选拔大学专科应届优秀毕业生进入本科学习所设，本考试起到考查学生掌握</w:t>
      </w:r>
      <w:r>
        <w:rPr>
          <w:rFonts w:hint="eastAsia" w:ascii="华文宋体" w:hAnsi="华文宋体" w:eastAsia="华文宋体"/>
        </w:rPr>
        <w:t>建筑的基本组成部分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华文宋体" w:hAnsi="华文宋体" w:eastAsia="华文宋体"/>
        </w:rPr>
        <w:t>各部分的位置、作用及</w:t>
      </w:r>
      <w:bookmarkStart w:id="0" w:name="_GoBack"/>
      <w:bookmarkEnd w:id="0"/>
      <w:r>
        <w:rPr>
          <w:rFonts w:hint="eastAsia" w:ascii="华文宋体" w:hAnsi="华文宋体" w:eastAsia="华文宋体"/>
        </w:rPr>
        <w:t>构造的</w:t>
      </w:r>
      <w:r>
        <w:rPr>
          <w:rFonts w:ascii="华文宋体" w:hAnsi="华文宋体" w:eastAsia="华文宋体"/>
        </w:rPr>
        <w:t>基本</w:t>
      </w:r>
      <w:r>
        <w:rPr>
          <w:rFonts w:hint="eastAsia" w:ascii="华文宋体" w:hAnsi="华文宋体" w:eastAsia="华文宋体"/>
          <w:lang w:val="en-US" w:eastAsia="zh-CN"/>
        </w:rPr>
        <w:t>知识</w:t>
      </w:r>
      <w:r>
        <w:rPr>
          <w:rFonts w:hint="eastAsia" w:ascii="宋体" w:hAnsi="宋体"/>
          <w:sz w:val="24"/>
        </w:rPr>
        <w:t>，为学生进一步学习有关</w:t>
      </w:r>
      <w:r>
        <w:rPr>
          <w:rFonts w:hint="eastAsia" w:ascii="宋体" w:hAnsi="宋体"/>
          <w:sz w:val="24"/>
          <w:lang w:val="en-US" w:eastAsia="zh-CN"/>
        </w:rPr>
        <w:t>建筑学</w:t>
      </w:r>
      <w:r>
        <w:rPr>
          <w:rFonts w:hint="eastAsia" w:ascii="宋体" w:hAnsi="宋体"/>
          <w:sz w:val="24"/>
        </w:rPr>
        <w:t>知识，毕业后</w:t>
      </w:r>
      <w:r>
        <w:rPr>
          <w:rFonts w:hint="eastAsia" w:ascii="宋体" w:hAnsi="宋体"/>
          <w:sz w:val="24"/>
          <w:lang w:val="en-US" w:eastAsia="zh-CN"/>
        </w:rPr>
        <w:t>从事建筑行业相关</w:t>
      </w:r>
      <w:r>
        <w:rPr>
          <w:rFonts w:hint="eastAsia" w:ascii="宋体" w:hAnsi="宋体"/>
          <w:sz w:val="24"/>
        </w:rPr>
        <w:t>实践打下良好基础的作用。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二</w:t>
      </w:r>
      <w:r>
        <w:rPr>
          <w:rFonts w:ascii="宋体" w:hAnsi="宋体" w:cs="宋体"/>
          <w:b/>
          <w:bCs/>
          <w:color w:val="000000"/>
          <w:kern w:val="0"/>
          <w:sz w:val="24"/>
        </w:rPr>
        <w:t>、适用专业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本课程考试适用于报考</w:t>
      </w:r>
      <w:r>
        <w:rPr>
          <w:rFonts w:hint="eastAsia" w:ascii="宋体" w:hAnsi="宋体"/>
          <w:sz w:val="24"/>
          <w:lang w:val="en-US" w:eastAsia="zh-CN"/>
        </w:rPr>
        <w:t>建筑学</w:t>
      </w:r>
      <w:r>
        <w:rPr>
          <w:rFonts w:hint="eastAsia" w:ascii="宋体" w:hAnsi="宋体"/>
          <w:sz w:val="24"/>
        </w:rPr>
        <w:t>专业的考生。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三</w:t>
      </w:r>
      <w:r>
        <w:rPr>
          <w:rFonts w:ascii="宋体" w:hAnsi="宋体" w:cs="宋体"/>
          <w:b/>
          <w:bCs/>
          <w:color w:val="000000"/>
          <w:kern w:val="0"/>
          <w:sz w:val="24"/>
        </w:rPr>
        <w:t>、考试目的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本考试的目的主要是测试考生是否掌握</w:t>
      </w:r>
      <w:r>
        <w:rPr>
          <w:rFonts w:hint="eastAsia" w:ascii="宋体" w:hAnsi="宋体"/>
          <w:sz w:val="24"/>
          <w:lang w:val="en-US" w:eastAsia="zh-CN"/>
        </w:rPr>
        <w:t>民用建筑的主要组成部分的相关知识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val="en-US" w:eastAsia="zh-CN"/>
        </w:rPr>
        <w:t>各组成部分的构造特点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华文宋体" w:hAnsi="华文宋体" w:eastAsia="华文宋体"/>
        </w:rPr>
        <w:t>影响建筑构造设计的因素和设计原则</w:t>
      </w:r>
      <w:r>
        <w:rPr>
          <w:rFonts w:hint="eastAsia" w:ascii="宋体" w:hAnsi="宋体"/>
          <w:sz w:val="24"/>
        </w:rPr>
        <w:t>等，</w:t>
      </w:r>
      <w:r>
        <w:rPr>
          <w:rFonts w:ascii="宋体" w:hAnsi="宋体" w:cs="宋体"/>
          <w:color w:val="000000"/>
          <w:kern w:val="0"/>
          <w:sz w:val="24"/>
        </w:rPr>
        <w:t>测试考生是否具有本科学习的能力。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四</w:t>
      </w:r>
      <w:r>
        <w:rPr>
          <w:rFonts w:ascii="宋体" w:hAnsi="宋体" w:cs="宋体"/>
          <w:b/>
          <w:bCs/>
          <w:color w:val="000000"/>
          <w:kern w:val="0"/>
          <w:sz w:val="24"/>
        </w:rPr>
        <w:t>、考试内容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根据</w:t>
      </w:r>
      <w:r>
        <w:rPr>
          <w:rFonts w:hint="eastAsia" w:ascii="宋体" w:hAnsi="宋体" w:cs="宋体"/>
          <w:color w:val="auto"/>
          <w:kern w:val="0"/>
          <w:sz w:val="24"/>
        </w:rPr>
        <w:t>《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房屋建筑学</w:t>
      </w:r>
      <w:r>
        <w:rPr>
          <w:rFonts w:hint="eastAsia" w:ascii="宋体" w:hAnsi="宋体" w:cs="宋体"/>
          <w:color w:val="auto"/>
          <w:kern w:val="0"/>
          <w:sz w:val="24"/>
        </w:rPr>
        <w:t>》</w:t>
      </w:r>
      <w:r>
        <w:rPr>
          <w:rFonts w:ascii="宋体" w:hAnsi="宋体" w:cs="宋体"/>
          <w:color w:val="auto"/>
          <w:kern w:val="0"/>
          <w:sz w:val="24"/>
        </w:rPr>
        <w:t>课程大纲的要求，并考虑高职高专教育的教学实际，特制定本课程考试内容。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</w:p>
    <w:p>
      <w:pPr>
        <w:spacing w:line="420" w:lineRule="exact"/>
        <w:ind w:left="-108"/>
        <w:jc w:val="center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第1章  房屋建筑学概述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1、建筑的构成要素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2、建筑的分类与等级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3、建筑的发展与趋势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  <w:lang w:val="en-US" w:eastAsia="zh-CN"/>
        </w:rPr>
      </w:pPr>
    </w:p>
    <w:p>
      <w:pPr>
        <w:spacing w:line="420" w:lineRule="exact"/>
        <w:ind w:left="-108"/>
        <w:jc w:val="center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第2章  民用建筑构造概述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1、民用建筑的构造组成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2、建筑构造设计的影响因素与原则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3、建筑模数协调统一标准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第3章  基础和地下室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1、地基与基础概述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2、基础的埋置深度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3、基础类型与构造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4、地下室组成及构造处理</w:t>
      </w: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第4章  </w:t>
      </w:r>
      <w:r>
        <w:rPr>
          <w:rFonts w:hint="eastAsia" w:ascii="黑体" w:eastAsia="黑体"/>
          <w:sz w:val="28"/>
          <w:szCs w:val="28"/>
        </w:rPr>
        <w:t>墙体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1、墙体概述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2、墙体构造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3、砌块墙及隔墙构造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4、幕墙构造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5、墙面装修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第5章  </w:t>
      </w:r>
      <w:r>
        <w:rPr>
          <w:rFonts w:hint="eastAsia" w:ascii="黑体" w:eastAsia="黑体"/>
          <w:sz w:val="28"/>
          <w:szCs w:val="28"/>
        </w:rPr>
        <w:t xml:space="preserve"> 楼板层与地面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1、楼板层概述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2、钢筋混凝土楼板构造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3、楼地面面层构造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4、顶棚、阳台与雨棚构造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第6章  </w:t>
      </w:r>
      <w:r>
        <w:rPr>
          <w:rFonts w:hint="eastAsia" w:ascii="黑体" w:eastAsia="黑体"/>
          <w:sz w:val="28"/>
          <w:szCs w:val="28"/>
        </w:rPr>
        <w:t>楼梯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1、楼梯的组成与类型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2、钢筋混凝土楼梯的构造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3、楼梯的平面及剖面设计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4、室外台阶与坡道构造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5、电梯与自动扶梯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第7章 </w:t>
      </w:r>
      <w:r>
        <w:rPr>
          <w:rFonts w:hint="eastAsia" w:ascii="黑体" w:eastAsia="黑体"/>
          <w:sz w:val="28"/>
          <w:szCs w:val="28"/>
        </w:rPr>
        <w:t>屋顶</w:t>
      </w:r>
    </w:p>
    <w:p>
      <w:pPr>
        <w:spacing w:line="420" w:lineRule="exact"/>
        <w:ind w:firstLine="315" w:firstLineChars="15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/>
          <w:sz w:val="24"/>
        </w:rPr>
        <w:t>、屋顶类型及设计要求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2、平屋顶组成及构造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3、坡屋顶的组成及构造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第8章 </w:t>
      </w:r>
      <w:r>
        <w:rPr>
          <w:rFonts w:hint="eastAsia" w:ascii="黑体" w:eastAsia="黑体"/>
          <w:sz w:val="28"/>
          <w:szCs w:val="28"/>
        </w:rPr>
        <w:t>门和窗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1、门窗的形式与尺度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2、木门窗构造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3、金属及塑钢门窗构造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4、门窗的防水构造及热工控制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第9章 </w:t>
      </w:r>
      <w:r>
        <w:rPr>
          <w:rFonts w:hint="eastAsia" w:ascii="黑体" w:eastAsia="黑体"/>
          <w:sz w:val="28"/>
          <w:szCs w:val="28"/>
        </w:rPr>
        <w:t>变形缝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1、变形缝的类型与设置原则</w:t>
      </w:r>
    </w:p>
    <w:p>
      <w:pPr>
        <w:spacing w:line="420" w:lineRule="exact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2、变形缝的构造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</w:p>
    <w:p>
      <w:pPr>
        <w:numPr>
          <w:ilvl w:val="0"/>
          <w:numId w:val="1"/>
        </w:numPr>
        <w:spacing w:line="420" w:lineRule="exact"/>
        <w:ind w:left="236" w:hanging="236" w:hangingChars="98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考试题目类型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考试分五种题型：</w:t>
      </w:r>
      <w:r>
        <w:rPr>
          <w:rFonts w:hint="eastAsia" w:ascii="宋体" w:hAnsi="宋体"/>
          <w:sz w:val="24"/>
        </w:rPr>
        <w:t>填空题、</w:t>
      </w:r>
      <w:r>
        <w:rPr>
          <w:rFonts w:hint="eastAsia" w:ascii="宋体" w:hAnsi="宋体"/>
          <w:color w:val="auto"/>
          <w:sz w:val="24"/>
          <w:lang w:val="en-US" w:eastAsia="zh-CN"/>
        </w:rPr>
        <w:t>选择题、判断题、问答题、论述题。</w:t>
      </w:r>
    </w:p>
    <w:p>
      <w:pPr>
        <w:widowControl/>
        <w:spacing w:line="4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widowControl/>
        <w:spacing w:line="42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六</w:t>
      </w:r>
      <w:r>
        <w:rPr>
          <w:rFonts w:ascii="宋体" w:hAnsi="宋体" w:cs="宋体"/>
          <w:b/>
          <w:bCs/>
          <w:color w:val="000000"/>
          <w:kern w:val="0"/>
          <w:sz w:val="24"/>
        </w:rPr>
        <w:t>、参考书目</w:t>
      </w:r>
    </w:p>
    <w:p>
      <w:pPr>
        <w:spacing w:line="42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《房屋建筑学》（第二版），颜志敏编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</w:rPr>
        <w:t>哈尔滨工业大学出版社</w:t>
      </w:r>
      <w:r>
        <w:rPr>
          <w:rFonts w:ascii="宋体" w:hAnsi="宋体" w:cs="宋体"/>
          <w:color w:val="000000"/>
          <w:kern w:val="0"/>
          <w:sz w:val="24"/>
        </w:rPr>
        <w:t>，201</w:t>
      </w:r>
      <w:r>
        <w:rPr>
          <w:rFonts w:hint="eastAsia" w:ascii="宋体" w:hAnsi="宋体" w:cs="宋体"/>
          <w:color w:val="000000"/>
          <w:kern w:val="0"/>
          <w:sz w:val="24"/>
        </w:rPr>
        <w:t>7年</w:t>
      </w:r>
      <w:r>
        <w:rPr>
          <w:rFonts w:ascii="宋体" w:hAnsi="宋体" w:cs="宋体"/>
          <w:color w:val="000000"/>
          <w:kern w:val="0"/>
          <w:sz w:val="24"/>
        </w:rPr>
        <w:t>06月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2、《房屋建筑学》（第三版），聂洪达主编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</w:rPr>
        <w:t>北京大学出版社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</w:rPr>
        <w:t>2016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E0860"/>
    <w:multiLevelType w:val="singleLevel"/>
    <w:tmpl w:val="5DAE086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NmI5MTkwNmRkYjJhZDZjNmFhOGM1N2ZjZTFjZWIifQ=="/>
  </w:docVars>
  <w:rsids>
    <w:rsidRoot w:val="002A4082"/>
    <w:rsid w:val="00032BAD"/>
    <w:rsid w:val="00046F3C"/>
    <w:rsid w:val="00050C11"/>
    <w:rsid w:val="0008580E"/>
    <w:rsid w:val="000B0BE9"/>
    <w:rsid w:val="00101897"/>
    <w:rsid w:val="001257A5"/>
    <w:rsid w:val="00136C5B"/>
    <w:rsid w:val="001E1C45"/>
    <w:rsid w:val="002027B1"/>
    <w:rsid w:val="00206CCE"/>
    <w:rsid w:val="00223995"/>
    <w:rsid w:val="00236B78"/>
    <w:rsid w:val="0025171D"/>
    <w:rsid w:val="00293862"/>
    <w:rsid w:val="002A4082"/>
    <w:rsid w:val="002A570E"/>
    <w:rsid w:val="002B24F4"/>
    <w:rsid w:val="002C31E1"/>
    <w:rsid w:val="002F660E"/>
    <w:rsid w:val="00326569"/>
    <w:rsid w:val="003A53A2"/>
    <w:rsid w:val="003B02DE"/>
    <w:rsid w:val="003B1F91"/>
    <w:rsid w:val="003B552E"/>
    <w:rsid w:val="003D4CF9"/>
    <w:rsid w:val="003F06D8"/>
    <w:rsid w:val="00405AFF"/>
    <w:rsid w:val="004216F6"/>
    <w:rsid w:val="004261E3"/>
    <w:rsid w:val="00426DDA"/>
    <w:rsid w:val="0043673A"/>
    <w:rsid w:val="00464FC9"/>
    <w:rsid w:val="004676ED"/>
    <w:rsid w:val="004B6926"/>
    <w:rsid w:val="004C3430"/>
    <w:rsid w:val="004C770D"/>
    <w:rsid w:val="004D2728"/>
    <w:rsid w:val="004D4114"/>
    <w:rsid w:val="00512966"/>
    <w:rsid w:val="005215B7"/>
    <w:rsid w:val="005411A1"/>
    <w:rsid w:val="005412D3"/>
    <w:rsid w:val="00560722"/>
    <w:rsid w:val="00577585"/>
    <w:rsid w:val="005B26CF"/>
    <w:rsid w:val="005C033B"/>
    <w:rsid w:val="005C2B7F"/>
    <w:rsid w:val="005C4A8B"/>
    <w:rsid w:val="005D4D9B"/>
    <w:rsid w:val="00621809"/>
    <w:rsid w:val="0063772B"/>
    <w:rsid w:val="006414A9"/>
    <w:rsid w:val="00683E3C"/>
    <w:rsid w:val="0073648B"/>
    <w:rsid w:val="007861F4"/>
    <w:rsid w:val="007B3BEC"/>
    <w:rsid w:val="007B5A07"/>
    <w:rsid w:val="007F1FB5"/>
    <w:rsid w:val="00805CCF"/>
    <w:rsid w:val="0081130A"/>
    <w:rsid w:val="008237E1"/>
    <w:rsid w:val="00833CC9"/>
    <w:rsid w:val="00866004"/>
    <w:rsid w:val="00876C58"/>
    <w:rsid w:val="00891288"/>
    <w:rsid w:val="008924D1"/>
    <w:rsid w:val="008A7EDD"/>
    <w:rsid w:val="008B1A75"/>
    <w:rsid w:val="008C7447"/>
    <w:rsid w:val="008D2E9E"/>
    <w:rsid w:val="008E4CDA"/>
    <w:rsid w:val="009165C6"/>
    <w:rsid w:val="009339A2"/>
    <w:rsid w:val="00943D41"/>
    <w:rsid w:val="00983B45"/>
    <w:rsid w:val="009A1BF4"/>
    <w:rsid w:val="009D0113"/>
    <w:rsid w:val="009D600E"/>
    <w:rsid w:val="009F4FFE"/>
    <w:rsid w:val="00A100C6"/>
    <w:rsid w:val="00A10C56"/>
    <w:rsid w:val="00A57C1B"/>
    <w:rsid w:val="00A90800"/>
    <w:rsid w:val="00AB6D00"/>
    <w:rsid w:val="00AC34B4"/>
    <w:rsid w:val="00AC4B10"/>
    <w:rsid w:val="00AE74B5"/>
    <w:rsid w:val="00B3425C"/>
    <w:rsid w:val="00B54CDA"/>
    <w:rsid w:val="00BB6ACB"/>
    <w:rsid w:val="00BD06F4"/>
    <w:rsid w:val="00BD6802"/>
    <w:rsid w:val="00C3493B"/>
    <w:rsid w:val="00C569D9"/>
    <w:rsid w:val="00C67603"/>
    <w:rsid w:val="00C90427"/>
    <w:rsid w:val="00CB74F0"/>
    <w:rsid w:val="00CC3B3C"/>
    <w:rsid w:val="00CF0D6F"/>
    <w:rsid w:val="00D806B4"/>
    <w:rsid w:val="00DE5A1A"/>
    <w:rsid w:val="00E242A2"/>
    <w:rsid w:val="00E27C18"/>
    <w:rsid w:val="00E44D36"/>
    <w:rsid w:val="00E65100"/>
    <w:rsid w:val="00E72977"/>
    <w:rsid w:val="00EA00A9"/>
    <w:rsid w:val="00EA4D15"/>
    <w:rsid w:val="00EA65CE"/>
    <w:rsid w:val="00EB0C06"/>
    <w:rsid w:val="00EF760B"/>
    <w:rsid w:val="00F55225"/>
    <w:rsid w:val="00F56159"/>
    <w:rsid w:val="00F71464"/>
    <w:rsid w:val="00F764D4"/>
    <w:rsid w:val="00F771AB"/>
    <w:rsid w:val="00F8316D"/>
    <w:rsid w:val="00FB7F10"/>
    <w:rsid w:val="01C0378F"/>
    <w:rsid w:val="03545BFF"/>
    <w:rsid w:val="03DC5520"/>
    <w:rsid w:val="049C25AF"/>
    <w:rsid w:val="0530745B"/>
    <w:rsid w:val="058B788C"/>
    <w:rsid w:val="06FC26E8"/>
    <w:rsid w:val="0F495F9D"/>
    <w:rsid w:val="0FF21D8D"/>
    <w:rsid w:val="12573F56"/>
    <w:rsid w:val="14E530ED"/>
    <w:rsid w:val="15012AC0"/>
    <w:rsid w:val="1A6D279F"/>
    <w:rsid w:val="20A53730"/>
    <w:rsid w:val="219338F8"/>
    <w:rsid w:val="21FC116C"/>
    <w:rsid w:val="2315326E"/>
    <w:rsid w:val="23CA2971"/>
    <w:rsid w:val="24D50E03"/>
    <w:rsid w:val="2502247F"/>
    <w:rsid w:val="250F777B"/>
    <w:rsid w:val="26522E8B"/>
    <w:rsid w:val="286B10DA"/>
    <w:rsid w:val="2BA32281"/>
    <w:rsid w:val="2CCF77AD"/>
    <w:rsid w:val="2E4124CE"/>
    <w:rsid w:val="2E8A3797"/>
    <w:rsid w:val="2ED43CBE"/>
    <w:rsid w:val="35B85D6B"/>
    <w:rsid w:val="365F164F"/>
    <w:rsid w:val="38097F9C"/>
    <w:rsid w:val="381E5E4A"/>
    <w:rsid w:val="385C51B4"/>
    <w:rsid w:val="3A0379ED"/>
    <w:rsid w:val="3A285059"/>
    <w:rsid w:val="3A925C84"/>
    <w:rsid w:val="3B947EA4"/>
    <w:rsid w:val="3C9D6E70"/>
    <w:rsid w:val="3CE12EB8"/>
    <w:rsid w:val="41354204"/>
    <w:rsid w:val="43523312"/>
    <w:rsid w:val="4597723C"/>
    <w:rsid w:val="46F54EE5"/>
    <w:rsid w:val="49253D02"/>
    <w:rsid w:val="4BE15723"/>
    <w:rsid w:val="4D36314F"/>
    <w:rsid w:val="4E560890"/>
    <w:rsid w:val="4F75587B"/>
    <w:rsid w:val="52A6703C"/>
    <w:rsid w:val="575E015D"/>
    <w:rsid w:val="5924059C"/>
    <w:rsid w:val="59600823"/>
    <w:rsid w:val="5F0E5956"/>
    <w:rsid w:val="619C6DA1"/>
    <w:rsid w:val="61BA4586"/>
    <w:rsid w:val="61C54372"/>
    <w:rsid w:val="61D20473"/>
    <w:rsid w:val="62120C65"/>
    <w:rsid w:val="62375E50"/>
    <w:rsid w:val="63185C8B"/>
    <w:rsid w:val="672653D7"/>
    <w:rsid w:val="692E1ADE"/>
    <w:rsid w:val="6BE00147"/>
    <w:rsid w:val="6F725BBB"/>
    <w:rsid w:val="730F217E"/>
    <w:rsid w:val="73267E95"/>
    <w:rsid w:val="74235FBB"/>
    <w:rsid w:val="75FC1073"/>
    <w:rsid w:val="76721E67"/>
    <w:rsid w:val="784E0831"/>
    <w:rsid w:val="7AA54E47"/>
    <w:rsid w:val="7D640E8B"/>
    <w:rsid w:val="7FA0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792</Words>
  <Characters>799</Characters>
  <Lines>13</Lines>
  <Paragraphs>3</Paragraphs>
  <TotalTime>4</TotalTime>
  <ScaleCrop>false</ScaleCrop>
  <LinksUpToDate>false</LinksUpToDate>
  <CharactersWithSpaces>880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2015-12-07T07:11:00Z</dcterms:created>
  <dc:creator>Administrator</dc:creator>
  <cp:lastModifiedBy>Administrator</cp:lastModifiedBy>
  <dcterms:modified xsi:type="dcterms:W3CDTF">2022-12-17T04:38:56Z</dcterms:modified>
  <dc:title>海口经济学院专升本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DAF9B728BD014C4B8F73B614FDBFE1F8</vt:lpwstr>
  </property>
</Properties>
</file>