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00" w:beforeAutospacing="0"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  <w:vertAlign w:val="baseline"/>
          <w:lang w:val="en-US" w:eastAsia="zh-CN" w:bidi="ar"/>
        </w:rPr>
        <w:t>附件3：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山西省2024年普通高校专升本招生院校及专业</w:t>
      </w:r>
    </w:p>
    <w:bookmarkEnd w:id="0"/>
    <w:tbl>
      <w:tblPr>
        <w:tblStyle w:val="2"/>
        <w:tblW w:w="9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3443"/>
        <w:gridCol w:w="1854"/>
        <w:gridCol w:w="1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招生院校</w:t>
            </w:r>
          </w:p>
        </w:tc>
        <w:tc>
          <w:tcPr>
            <w:tcW w:w="3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招生专业</w:t>
            </w:r>
          </w:p>
        </w:tc>
        <w:tc>
          <w:tcPr>
            <w:tcW w:w="1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学制（年）</w:t>
            </w:r>
          </w:p>
        </w:tc>
        <w:tc>
          <w:tcPr>
            <w:tcW w:w="1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长治医学院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山西中医药大学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针灸推拿学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山西大同大学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历史学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太原师范学院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舞蹈编导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忻州师范学院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舞蹈编导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（教师教育类）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运城学院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晋中学院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长治学院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太原工业学院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吕梁学院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食品科学与工程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48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山西传媒学院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广播电视学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摄影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太原学院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投资学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山西工程技术学院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矿物加工工程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山西能源学院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能源经济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山西警察学院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信息安全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山西工商学院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家政学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山西应用科技学院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汽车服务工程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播音与主持艺术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舞蹈表演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电气工程与智能控制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48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山西工学院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能源与动力工程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化学工程与工艺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晋中信息学院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动物医学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农林经济管理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数据科学与大数据技术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互联网金融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动画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数字媒体艺术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山西晋中理工学院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山西医科大学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汾阳学院就读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山西科技学院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社会体育指导与管理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运城职业技术大学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机械设计制造及自动化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智能采矿技术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现代物流管理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山西工程科技职业大学</w:t>
            </w: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大数据与会计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金融科技应用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汽车服务工程技术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建筑电气与智能化工程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软件工程技术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计算机应用工程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智能建造工程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建筑环境与能源工程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道路与桥梁工程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ind w:left="0" w:firstLine="12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物流工程技术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环境艺术设计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舞蹈表演与编导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社会体育指导与管理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应用英语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134250AA"/>
    <w:rsid w:val="134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2023-11-23T01:35:00Z</dcterms:created>
  <dc:creator>水无鱼</dc:creator>
  <cp:lastModifiedBy>水无鱼</cp:lastModifiedBy>
  <dcterms:modified xsi:type="dcterms:W3CDTF">2023-11-23T01:36:19Z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B3C9182739534F3B93F53D8F05C6121B_11</vt:lpwstr>
  </property>
</Properties>
</file>